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hint="eastAsia" w:ascii="宋体" w:hAnsi="宋体" w:eastAsia="宋体"/>
        </w:rPr>
      </w:pPr>
    </w:p>
    <w:tbl>
      <w:tblPr>
        <w:tblStyle w:val="16"/>
        <w:tblW w:w="103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4817"/>
        <w:gridCol w:w="4942"/>
      </w:tblGrid>
      <w:tr w14:paraId="5671976D">
        <w:trPr>
          <w:trHeight w:val="643" w:hRule="atLeast"/>
          <w:jc w:val="center"/>
        </w:trPr>
        <w:tc>
          <w:tcPr>
            <w:tcW w:w="103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sz w:val="40"/>
                <w:szCs w:val="40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  <w:highlight w:val="none"/>
              </w:rPr>
              <w:t>采购需求表</w:t>
            </w:r>
          </w:p>
        </w:tc>
      </w:tr>
      <w:tr w14:paraId="551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4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ascii="宋体" w:hAnsi="宋体" w:eastAsia="宋体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  <w:highlight w:val="none"/>
              </w:rPr>
              <w:t>输血信息系统维保费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2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  <w:highlight w:val="none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求</w:t>
            </w:r>
          </w:p>
        </w:tc>
        <w:tc>
          <w:tcPr>
            <w:tcW w:w="48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技术和性能参数需求</w:t>
            </w:r>
          </w:p>
        </w:tc>
        <w:tc>
          <w:tcPr>
            <w:tcW w:w="49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highlight w:val="none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142F9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一、维保对象：输血管理信息系统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eastAsia="zh-CN"/>
              </w:rPr>
              <w:t>。</w:t>
            </w:r>
          </w:p>
          <w:p w14:paraId="6DD2037A">
            <w:pPr>
              <w:rPr>
                <w:rFonts w:hint="default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二、维保期限：1年</w:t>
            </w:r>
          </w:p>
          <w:p w14:paraId="7FEB917E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三、维护方式：</w:t>
            </w:r>
          </w:p>
          <w:p w14:paraId="132C7758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 w:firstLine="360" w:firstLineChars="200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提供7×24小时专属工程师实时响应，电话/邮件无法解决的经院方协助远程排除问题，并每季度至少1次现场运维，并提供用户科室签署的运维记录单。紧急故障接报后2小时内到场。问题排除后1日内提交问题排查报告。</w:t>
            </w:r>
          </w:p>
          <w:p w14:paraId="724AE69A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四、维护内容：</w:t>
            </w:r>
          </w:p>
          <w:p w14:paraId="1EA48D38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360" w:firstLineChars="200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日常维护、接口保障、功能优化、系统巡检、安全巡查、系统迁移、数据修复、咨询服务、培训服务、应急处理、上级临时政策性要求等服务。</w:t>
            </w:r>
          </w:p>
          <w:p w14:paraId="6691DAA4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五、考核要求：</w:t>
            </w:r>
          </w:p>
          <w:p w14:paraId="6CDF99AA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360" w:firstLineChars="200"/>
              <w:textAlignment w:val="auto"/>
              <w:rPr>
                <w:rFonts w:hint="default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每年度运维结束前一个月内，用户方组织进行运维验收，运维服务满意度达标，由用户科室签署运维服务验收单，运维服务如未达标或因运维导致投诉，将作为服务质量评价依据，纳入后续服务评价。</w:t>
            </w:r>
          </w:p>
        </w:tc>
        <w:tc>
          <w:tcPr>
            <w:tcW w:w="494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FA3E98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一、公司资质要求</w:t>
            </w:r>
          </w:p>
          <w:p w14:paraId="635CD886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投标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须具备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年以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内同类项目的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运维服务经验。</w:t>
            </w:r>
          </w:p>
          <w:p w14:paraId="338C1207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二、运维人员配置要求</w:t>
            </w:r>
          </w:p>
          <w:p w14:paraId="543C432E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供应商须配置至少一名运维人员，7*24小时进行系统日常运维，如需更换需提前30个工作日内跟用户科室提交书面申请。</w:t>
            </w:r>
          </w:p>
          <w:p w14:paraId="760657CB">
            <w:pPr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2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8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94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3BC9C889">
      <w:pPr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117AC8"/>
    <w:rsid w:val="00133161"/>
    <w:rsid w:val="001866D8"/>
    <w:rsid w:val="001E7774"/>
    <w:rsid w:val="0021703E"/>
    <w:rsid w:val="002E0477"/>
    <w:rsid w:val="003049A6"/>
    <w:rsid w:val="003A1964"/>
    <w:rsid w:val="00415C3B"/>
    <w:rsid w:val="0045164F"/>
    <w:rsid w:val="004E2C1F"/>
    <w:rsid w:val="0051243B"/>
    <w:rsid w:val="005B2CCB"/>
    <w:rsid w:val="00621A03"/>
    <w:rsid w:val="006335FF"/>
    <w:rsid w:val="00664944"/>
    <w:rsid w:val="00755521"/>
    <w:rsid w:val="00767F98"/>
    <w:rsid w:val="00774FF1"/>
    <w:rsid w:val="007C1E90"/>
    <w:rsid w:val="007C7816"/>
    <w:rsid w:val="007F4190"/>
    <w:rsid w:val="00811F42"/>
    <w:rsid w:val="00837AE1"/>
    <w:rsid w:val="00911311"/>
    <w:rsid w:val="0094097A"/>
    <w:rsid w:val="00950F5A"/>
    <w:rsid w:val="00A21EFC"/>
    <w:rsid w:val="00A849A3"/>
    <w:rsid w:val="00B25398"/>
    <w:rsid w:val="00B35A34"/>
    <w:rsid w:val="00B4464B"/>
    <w:rsid w:val="00B537E4"/>
    <w:rsid w:val="00B675F4"/>
    <w:rsid w:val="00B779F1"/>
    <w:rsid w:val="00C30DA6"/>
    <w:rsid w:val="00C8531E"/>
    <w:rsid w:val="00CA76D2"/>
    <w:rsid w:val="00CC72E6"/>
    <w:rsid w:val="00CF40B9"/>
    <w:rsid w:val="00D12A18"/>
    <w:rsid w:val="00D3142F"/>
    <w:rsid w:val="00D90772"/>
    <w:rsid w:val="00DF4A27"/>
    <w:rsid w:val="00E2104C"/>
    <w:rsid w:val="00EB5229"/>
    <w:rsid w:val="00EB5AE8"/>
    <w:rsid w:val="00F215F7"/>
    <w:rsid w:val="00F24F97"/>
    <w:rsid w:val="00FC502B"/>
    <w:rsid w:val="00FD4085"/>
    <w:rsid w:val="076646E5"/>
    <w:rsid w:val="18F84306"/>
    <w:rsid w:val="197D24C2"/>
    <w:rsid w:val="206770AC"/>
    <w:rsid w:val="23EB3B50"/>
    <w:rsid w:val="2898111A"/>
    <w:rsid w:val="2B031721"/>
    <w:rsid w:val="320C0CE7"/>
    <w:rsid w:val="35373A68"/>
    <w:rsid w:val="38873CD6"/>
    <w:rsid w:val="39376761"/>
    <w:rsid w:val="3BDB460F"/>
    <w:rsid w:val="3E8A5BA6"/>
    <w:rsid w:val="41FA1D91"/>
    <w:rsid w:val="45E16709"/>
    <w:rsid w:val="47781873"/>
    <w:rsid w:val="4F8C5937"/>
    <w:rsid w:val="503F7675"/>
    <w:rsid w:val="52CE4E21"/>
    <w:rsid w:val="52E77A54"/>
    <w:rsid w:val="542B29B6"/>
    <w:rsid w:val="561C5CA0"/>
    <w:rsid w:val="56931CA9"/>
    <w:rsid w:val="5C1E3DBB"/>
    <w:rsid w:val="62CB0224"/>
    <w:rsid w:val="668C0B79"/>
    <w:rsid w:val="67BD7DCD"/>
    <w:rsid w:val="790D67C6"/>
    <w:rsid w:val="7D0E1FE7"/>
    <w:rsid w:val="7E92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1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630</Words>
  <Characters>642</Characters>
  <Lines>5</Lines>
  <Paragraphs>1</Paragraphs>
  <TotalTime>96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2025-11-30T13:30:00Z</dcterms:created>
  <dc:creator>chen liang</dc:creator>
  <cp:lastModifiedBy>小奥很</cp:lastModifiedBy>
  <cp:lastPrinted>2025-12-05T02:12:00Z</cp:lastPrinted>
  <dcterms:modified xsi:type="dcterms:W3CDTF">2026-10-29T07:17:29Z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ED0B462E844848B184B789D7CD6C856D_13</vt:lpwstr>
  </property>
</Properties>
</file>