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2F447">
      <w:pPr>
        <w:pStyle w:val="4"/>
        <w:rPr>
          <w:rFonts w:hint="eastAsia" w:ascii="宋体" w:hAnsi="宋体" w:eastAsia="宋体"/>
          <w:sz w:val="44"/>
          <w:szCs w:val="44"/>
          <w:lang w:val="en-US" w:eastAsia="zh-CN"/>
        </w:rPr>
      </w:pPr>
      <w:r>
        <w:rPr>
          <w:rFonts w:hint="eastAsia" w:ascii="宋体" w:hAnsi="宋体" w:eastAsia="宋体"/>
          <w:sz w:val="44"/>
          <w:szCs w:val="44"/>
          <w:lang w:val="en-US" w:eastAsia="zh-CN"/>
        </w:rPr>
        <w:t>中国医学科学院</w:t>
      </w:r>
      <w:r>
        <w:rPr>
          <w:rFonts w:hint="eastAsia" w:ascii="宋体" w:hAnsi="宋体" w:eastAsia="宋体"/>
          <w:sz w:val="44"/>
          <w:szCs w:val="44"/>
          <w:lang w:eastAsia="zh-CN"/>
        </w:rPr>
        <w:t>肿瘤医院</w:t>
      </w:r>
      <w:r>
        <w:rPr>
          <w:rFonts w:hint="eastAsia" w:ascii="宋体" w:hAnsi="宋体" w:eastAsia="宋体"/>
          <w:sz w:val="44"/>
          <w:szCs w:val="44"/>
          <w:lang w:val="en-US" w:eastAsia="zh-CN"/>
        </w:rPr>
        <w:t>廊坊院区</w:t>
      </w:r>
    </w:p>
    <w:p w14:paraId="490BCC9D">
      <w:pPr>
        <w:pStyle w:val="4"/>
        <w:rPr>
          <w:rFonts w:ascii="宋体" w:hAnsi="宋体" w:eastAsia="宋体"/>
          <w:sz w:val="44"/>
          <w:szCs w:val="44"/>
          <w:lang w:eastAsia="zh-CN"/>
        </w:rPr>
      </w:pPr>
      <w:r>
        <w:rPr>
          <w:rFonts w:hint="eastAsia" w:ascii="宋体" w:hAnsi="宋体" w:eastAsia="宋体"/>
          <w:sz w:val="44"/>
          <w:szCs w:val="44"/>
          <w:lang w:val="en-US" w:eastAsia="zh-CN"/>
        </w:rPr>
        <w:t>安全设备升级维护服务</w:t>
      </w:r>
      <w:r>
        <w:rPr>
          <w:rFonts w:hint="eastAsia" w:ascii="宋体" w:hAnsi="宋体" w:eastAsia="宋体"/>
          <w:sz w:val="44"/>
          <w:szCs w:val="44"/>
          <w:lang w:eastAsia="zh-CN"/>
        </w:rPr>
        <w:t>采购需求</w:t>
      </w:r>
    </w:p>
    <w:p w14:paraId="0A1A5FFF">
      <w:pPr>
        <w:pStyle w:val="3"/>
        <w:numPr>
          <w:ilvl w:val="0"/>
          <w:numId w:val="1"/>
        </w:numPr>
        <w:ind w:left="760" w:leftChars="0" w:firstLineChars="0"/>
        <w:rPr>
          <w:sz w:val="24"/>
          <w:szCs w:val="24"/>
        </w:rPr>
      </w:pPr>
      <w:r>
        <w:rPr>
          <w:rFonts w:hint="eastAsia"/>
          <w:sz w:val="24"/>
          <w:szCs w:val="24"/>
          <w:lang w:eastAsia="zh-CN"/>
        </w:rPr>
        <w:t>项目需求</w:t>
      </w:r>
    </w:p>
    <w:p w14:paraId="6CBF8012">
      <w:pPr>
        <w:spacing w:line="360" w:lineRule="auto"/>
        <w:ind w:firstLine="480" w:firstLineChars="200"/>
        <w:rPr>
          <w:rFonts w:hint="eastAsia" w:ascii="宋体" w:hAnsi="宋体" w:eastAsia="宋体" w:cs="宋体"/>
          <w:color w:val="000000"/>
          <w:kern w:val="2"/>
          <w:sz w:val="24"/>
          <w:szCs w:val="24"/>
          <w:u w:color="000000"/>
          <w:lang w:eastAsia="zh-CN"/>
        </w:rPr>
      </w:pPr>
      <w:r>
        <w:rPr>
          <w:rFonts w:hint="eastAsia" w:ascii="宋体" w:hAnsi="宋体" w:eastAsia="宋体" w:cs="宋体"/>
          <w:color w:val="000000"/>
          <w:kern w:val="2"/>
          <w:sz w:val="24"/>
          <w:szCs w:val="24"/>
          <w:u w:color="000000"/>
          <w:lang w:eastAsia="zh-CN"/>
        </w:rPr>
        <w:t>项目周期：一年。项目服务方式：</w:t>
      </w:r>
      <w:bookmarkStart w:id="0" w:name="OLE_LINK70"/>
      <w:bookmarkStart w:id="1" w:name="OLE_LINK71"/>
      <w:r>
        <w:rPr>
          <w:rFonts w:hint="eastAsia" w:ascii="宋体" w:hAnsi="宋体" w:eastAsia="宋体" w:cs="宋体"/>
          <w:color w:val="000000"/>
          <w:kern w:val="2"/>
          <w:sz w:val="24"/>
          <w:szCs w:val="24"/>
          <w:u w:color="000000"/>
          <w:lang w:eastAsia="zh-CN"/>
        </w:rPr>
        <w:t>远程支持</w:t>
      </w:r>
      <w:bookmarkEnd w:id="0"/>
      <w:bookmarkEnd w:id="1"/>
      <w:r>
        <w:rPr>
          <w:rFonts w:hint="eastAsia" w:ascii="宋体" w:hAnsi="宋体" w:eastAsia="宋体" w:cs="宋体"/>
          <w:color w:val="000000"/>
          <w:kern w:val="2"/>
          <w:sz w:val="24"/>
          <w:szCs w:val="24"/>
          <w:u w:color="000000"/>
          <w:lang w:eastAsia="zh-CN"/>
        </w:rPr>
        <w:t>+上门支持。服务范围：见清单。项目服务内容具体如下。</w:t>
      </w:r>
    </w:p>
    <w:p w14:paraId="2B77B589">
      <w:pPr>
        <w:ind w:firstLine="420"/>
        <w:jc w:val="both"/>
        <w:rPr>
          <w:rFonts w:hint="eastAsia" w:cstheme="minorBidi"/>
          <w:kern w:val="2"/>
          <w:sz w:val="21"/>
          <w:szCs w:val="22"/>
          <w:lang w:val="en-US" w:eastAsia="zh-CN" w:bidi="ar-SA"/>
        </w:rPr>
      </w:pPr>
      <w:r>
        <w:rPr>
          <w:rFonts w:hint="eastAsia" w:cstheme="minorBidi"/>
          <w:kern w:val="2"/>
          <w:sz w:val="21"/>
          <w:szCs w:val="22"/>
          <w:lang w:val="en-US" w:eastAsia="zh-CN" w:bidi="ar-SA"/>
        </w:rPr>
        <w:t>1、提供系统版本更新、系统规则库更新等。</w:t>
      </w:r>
    </w:p>
    <w:p w14:paraId="1356E77B">
      <w:pPr>
        <w:ind w:firstLine="420"/>
        <w:jc w:val="both"/>
        <w:rPr>
          <w:rFonts w:hint="eastAsia" w:cstheme="minorBidi"/>
          <w:kern w:val="2"/>
          <w:sz w:val="21"/>
          <w:szCs w:val="22"/>
          <w:lang w:val="en-US" w:eastAsia="zh-CN" w:bidi="ar-SA"/>
        </w:rPr>
      </w:pPr>
      <w:r>
        <w:rPr>
          <w:rFonts w:hint="eastAsia" w:cstheme="minorBidi"/>
          <w:kern w:val="2"/>
          <w:sz w:val="21"/>
          <w:szCs w:val="22"/>
          <w:lang w:val="en-US" w:eastAsia="zh-CN" w:bidi="ar-SA"/>
        </w:rPr>
        <w:t>2、</w:t>
      </w:r>
      <w:r>
        <w:rPr>
          <w:rFonts w:hint="default" w:cstheme="minorBidi"/>
          <w:kern w:val="2"/>
          <w:sz w:val="21"/>
          <w:szCs w:val="22"/>
          <w:lang w:val="en-US" w:eastAsia="zh-CN" w:bidi="ar-SA"/>
        </w:rPr>
        <w:t>设备软件系统本身漏洞修复</w:t>
      </w:r>
      <w:r>
        <w:rPr>
          <w:rFonts w:hint="eastAsia" w:cstheme="minorBidi"/>
          <w:kern w:val="2"/>
          <w:sz w:val="21"/>
          <w:szCs w:val="22"/>
          <w:lang w:val="en-US" w:eastAsia="zh-CN" w:bidi="ar-SA"/>
        </w:rPr>
        <w:t>。</w:t>
      </w:r>
    </w:p>
    <w:p w14:paraId="2ABF3EA4">
      <w:pPr>
        <w:ind w:firstLine="420"/>
        <w:jc w:val="both"/>
        <w:rPr>
          <w:rFonts w:hint="eastAsia" w:cstheme="minorBidi"/>
          <w:kern w:val="2"/>
          <w:sz w:val="21"/>
          <w:szCs w:val="22"/>
          <w:lang w:val="en-US" w:eastAsia="zh-CN" w:bidi="ar-SA"/>
        </w:rPr>
      </w:pPr>
      <w:r>
        <w:rPr>
          <w:rFonts w:hint="eastAsia" w:cstheme="minorBidi"/>
          <w:kern w:val="2"/>
          <w:sz w:val="21"/>
          <w:szCs w:val="22"/>
          <w:lang w:val="en-US" w:eastAsia="zh-CN" w:bidi="ar-SA"/>
        </w:rPr>
        <w:t>3、提供产品技术咨询、故障申报、硬件维修、备件损坏更换、培训需求、以及服务政策咨询等服务内容的实时受理，并通过专业高效的IT系统对服务进行全程记录和跟踪。</w:t>
      </w:r>
    </w:p>
    <w:p w14:paraId="46F9012B">
      <w:pPr>
        <w:ind w:firstLine="420"/>
        <w:jc w:val="both"/>
        <w:rPr>
          <w:rFonts w:hint="eastAsia" w:cstheme="minorBidi"/>
          <w:kern w:val="2"/>
          <w:sz w:val="21"/>
          <w:szCs w:val="22"/>
          <w:lang w:val="en-US" w:eastAsia="zh-CN" w:bidi="ar-SA"/>
        </w:rPr>
      </w:pPr>
      <w:r>
        <w:rPr>
          <w:rFonts w:hint="eastAsia" w:cstheme="minorBidi"/>
          <w:kern w:val="2"/>
          <w:sz w:val="21"/>
          <w:szCs w:val="22"/>
          <w:lang w:val="en-US" w:eastAsia="zh-CN" w:bidi="ar-SA"/>
        </w:rPr>
        <w:t>4、当远程支持方式不能有效解决故障时，中标公司需派遣工程师在4小时内内到达现场，协助进行现场故障诊断、排除。</w:t>
      </w:r>
    </w:p>
    <w:p w14:paraId="08A63288">
      <w:pPr>
        <w:pStyle w:val="3"/>
        <w:numPr>
          <w:ilvl w:val="0"/>
          <w:numId w:val="1"/>
        </w:numPr>
        <w:ind w:left="760" w:leftChars="0" w:firstLineChars="0"/>
        <w:rPr>
          <w:rFonts w:hint="eastAsia"/>
          <w:sz w:val="24"/>
          <w:szCs w:val="24"/>
          <w:lang w:eastAsia="zh-CN"/>
        </w:rPr>
      </w:pPr>
      <w:r>
        <w:rPr>
          <w:rFonts w:hint="eastAsia"/>
          <w:sz w:val="24"/>
          <w:szCs w:val="24"/>
          <w:lang w:eastAsia="zh-CN"/>
        </w:rPr>
        <w:t>设备清单</w:t>
      </w:r>
    </w:p>
    <w:tbl>
      <w:tblPr>
        <w:tblStyle w:val="5"/>
        <w:tblW w:w="7741" w:type="dxa"/>
        <w:jc w:val="center"/>
        <w:tblLayout w:type="autofit"/>
        <w:tblCellMar>
          <w:top w:w="0" w:type="dxa"/>
          <w:left w:w="108" w:type="dxa"/>
          <w:bottom w:w="0" w:type="dxa"/>
          <w:right w:w="108" w:type="dxa"/>
        </w:tblCellMar>
      </w:tblPr>
      <w:tblGrid>
        <w:gridCol w:w="965"/>
        <w:gridCol w:w="3166"/>
        <w:gridCol w:w="1278"/>
        <w:gridCol w:w="2332"/>
      </w:tblGrid>
      <w:tr w14:paraId="68BBD8E9">
        <w:tblPrEx>
          <w:tblCellMar>
            <w:top w:w="0" w:type="dxa"/>
            <w:left w:w="108" w:type="dxa"/>
            <w:bottom w:w="0" w:type="dxa"/>
            <w:right w:w="108" w:type="dxa"/>
          </w:tblCellMar>
        </w:tblPrEx>
        <w:trPr>
          <w:trHeight w:val="0" w:hRule="atLeast"/>
          <w:tblHeader/>
          <w:jc w:val="center"/>
        </w:trPr>
        <w:tc>
          <w:tcPr>
            <w:tcW w:w="965" w:type="dxa"/>
            <w:tcBorders>
              <w:top w:val="single" w:color="000000" w:sz="4" w:space="0"/>
              <w:left w:val="single" w:color="000000" w:sz="4" w:space="0"/>
              <w:bottom w:val="single" w:color="000000" w:sz="4" w:space="0"/>
              <w:right w:val="single" w:color="000000" w:sz="4" w:space="0"/>
            </w:tcBorders>
            <w:shd w:val="clear" w:color="auto" w:fill="E7E6E6" w:themeFill="background2"/>
            <w:noWrap/>
            <w:vAlign w:val="center"/>
          </w:tcPr>
          <w:p w14:paraId="46A24265">
            <w:pPr>
              <w:snapToGrid w:val="0"/>
              <w:ind w:left="0" w:leftChars="0" w:right="0" w:rightChars="0" w:firstLine="0" w:firstLineChars="0"/>
              <w:jc w:val="center"/>
              <w:textAlignment w:val="center"/>
              <w:rPr>
                <w:rFonts w:hint="eastAsia" w:ascii="宋体" w:hAnsi="宋体" w:eastAsia="宋体" w:cs="宋体"/>
                <w:b/>
                <w:color w:val="000000" w:themeColor="text1"/>
                <w:lang w:eastAsia="zh-CN" w:bidi="ar"/>
                <w14:textFill>
                  <w14:solidFill>
                    <w14:schemeClr w14:val="tx1"/>
                  </w14:solidFill>
                </w14:textFill>
              </w:rPr>
            </w:pPr>
            <w:r>
              <w:rPr>
                <w:rFonts w:hint="eastAsia" w:ascii="宋体" w:hAnsi="宋体" w:eastAsia="宋体" w:cs="宋体"/>
                <w:b/>
                <w:color w:val="000000" w:themeColor="text1"/>
                <w:lang w:eastAsia="zh-CN" w:bidi="ar"/>
                <w14:textFill>
                  <w14:solidFill>
                    <w14:schemeClr w14:val="tx1"/>
                  </w14:solidFill>
                </w14:textFill>
              </w:rPr>
              <w:t>序号</w:t>
            </w:r>
          </w:p>
        </w:tc>
        <w:tc>
          <w:tcPr>
            <w:tcW w:w="3166" w:type="dxa"/>
            <w:tcBorders>
              <w:top w:val="single" w:color="000000" w:sz="4" w:space="0"/>
              <w:left w:val="single" w:color="000000" w:sz="4" w:space="0"/>
              <w:bottom w:val="single" w:color="000000" w:sz="4" w:space="0"/>
              <w:right w:val="single" w:color="000000" w:sz="4" w:space="0"/>
            </w:tcBorders>
            <w:shd w:val="clear" w:color="auto" w:fill="E7E6E6" w:themeFill="background2"/>
            <w:noWrap/>
            <w:vAlign w:val="center"/>
          </w:tcPr>
          <w:p w14:paraId="3DA98408">
            <w:pPr>
              <w:snapToGrid w:val="0"/>
              <w:ind w:left="0" w:leftChars="0" w:right="0" w:rightChars="0" w:firstLine="0" w:firstLineChars="0"/>
              <w:jc w:val="center"/>
              <w:textAlignment w:val="center"/>
              <w:rPr>
                <w:rFonts w:hint="eastAsia" w:ascii="宋体" w:hAnsi="宋体" w:eastAsia="宋体" w:cs="宋体"/>
                <w:b/>
                <w:color w:val="000000" w:themeColor="text1"/>
                <w:lang w:eastAsia="zh-CN" w:bidi="ar"/>
                <w14:textFill>
                  <w14:solidFill>
                    <w14:schemeClr w14:val="tx1"/>
                  </w14:solidFill>
                </w14:textFill>
              </w:rPr>
            </w:pPr>
            <w:r>
              <w:rPr>
                <w:rFonts w:hint="eastAsia" w:ascii="宋体" w:hAnsi="宋体" w:eastAsia="宋体" w:cs="宋体"/>
                <w:b/>
                <w:color w:val="000000" w:themeColor="text1"/>
                <w:lang w:eastAsia="zh-CN" w:bidi="ar"/>
                <w14:textFill>
                  <w14:solidFill>
                    <w14:schemeClr w14:val="tx1"/>
                  </w14:solidFill>
                </w14:textFill>
              </w:rPr>
              <w:t>资产名称</w:t>
            </w:r>
          </w:p>
        </w:tc>
        <w:tc>
          <w:tcPr>
            <w:tcW w:w="1278" w:type="dxa"/>
            <w:tcBorders>
              <w:top w:val="single" w:color="000000" w:sz="4" w:space="0"/>
              <w:left w:val="single" w:color="000000" w:sz="4" w:space="0"/>
              <w:bottom w:val="single" w:color="000000" w:sz="4" w:space="0"/>
              <w:right w:val="single" w:color="000000" w:sz="4" w:space="0"/>
            </w:tcBorders>
            <w:shd w:val="clear" w:color="auto" w:fill="E7E6E6" w:themeFill="background2"/>
            <w:noWrap/>
            <w:vAlign w:val="center"/>
          </w:tcPr>
          <w:p w14:paraId="546639A4">
            <w:pPr>
              <w:snapToGrid w:val="0"/>
              <w:ind w:left="0" w:leftChars="0" w:right="0" w:rightChars="0" w:firstLine="0" w:firstLineChars="0"/>
              <w:jc w:val="center"/>
              <w:textAlignment w:val="center"/>
              <w:rPr>
                <w:rFonts w:hint="eastAsia" w:ascii="宋体" w:hAnsi="宋体" w:eastAsia="宋体" w:cs="宋体"/>
                <w:b/>
                <w:color w:val="000000" w:themeColor="text1"/>
                <w:lang w:eastAsia="zh-CN" w:bidi="ar"/>
                <w14:textFill>
                  <w14:solidFill>
                    <w14:schemeClr w14:val="tx1"/>
                  </w14:solidFill>
                </w14:textFill>
              </w:rPr>
            </w:pPr>
            <w:r>
              <w:rPr>
                <w:rFonts w:hint="eastAsia" w:ascii="宋体" w:hAnsi="宋体" w:eastAsia="宋体" w:cs="宋体"/>
                <w:b/>
                <w:color w:val="000000" w:themeColor="text1"/>
                <w:lang w:eastAsia="zh-CN" w:bidi="ar"/>
                <w14:textFill>
                  <w14:solidFill>
                    <w14:schemeClr w14:val="tx1"/>
                  </w14:solidFill>
                </w14:textFill>
              </w:rPr>
              <w:t>品牌</w:t>
            </w:r>
          </w:p>
        </w:tc>
        <w:tc>
          <w:tcPr>
            <w:tcW w:w="2332" w:type="dxa"/>
            <w:tcBorders>
              <w:top w:val="single" w:color="000000" w:sz="4" w:space="0"/>
              <w:left w:val="single" w:color="000000" w:sz="4" w:space="0"/>
              <w:bottom w:val="single" w:color="000000" w:sz="4" w:space="0"/>
              <w:right w:val="single" w:color="000000" w:sz="4" w:space="0"/>
            </w:tcBorders>
            <w:shd w:val="clear" w:color="auto" w:fill="E7E6E6" w:themeFill="background2"/>
            <w:noWrap/>
            <w:vAlign w:val="center"/>
          </w:tcPr>
          <w:p w14:paraId="77CF7C74">
            <w:pPr>
              <w:snapToGrid w:val="0"/>
              <w:ind w:left="0" w:leftChars="0" w:right="0" w:rightChars="0" w:firstLine="0" w:firstLineChars="0"/>
              <w:jc w:val="center"/>
              <w:textAlignment w:val="center"/>
              <w:rPr>
                <w:rFonts w:hint="eastAsia" w:ascii="宋体" w:hAnsi="宋体" w:eastAsia="宋体" w:cs="宋体"/>
                <w:b/>
                <w:color w:val="000000" w:themeColor="text1"/>
                <w:lang w:eastAsia="zh-CN" w:bidi="ar"/>
                <w14:textFill>
                  <w14:solidFill>
                    <w14:schemeClr w14:val="tx1"/>
                  </w14:solidFill>
                </w14:textFill>
              </w:rPr>
            </w:pPr>
            <w:r>
              <w:rPr>
                <w:rFonts w:hint="eastAsia" w:ascii="宋体" w:hAnsi="宋体" w:eastAsia="宋体" w:cs="宋体"/>
                <w:b/>
                <w:color w:val="000000" w:themeColor="text1"/>
                <w:lang w:eastAsia="zh-CN" w:bidi="ar"/>
                <w14:textFill>
                  <w14:solidFill>
                    <w14:schemeClr w14:val="tx1"/>
                  </w14:solidFill>
                </w14:textFill>
              </w:rPr>
              <w:t>服务要求</w:t>
            </w:r>
          </w:p>
        </w:tc>
      </w:tr>
      <w:tr w14:paraId="1F7789A5">
        <w:tblPrEx>
          <w:tblCellMar>
            <w:top w:w="0" w:type="dxa"/>
            <w:left w:w="108" w:type="dxa"/>
            <w:bottom w:w="0" w:type="dxa"/>
            <w:right w:w="108" w:type="dxa"/>
          </w:tblCellMar>
        </w:tblPrEx>
        <w:trPr>
          <w:trHeight w:val="0" w:hRule="atLeast"/>
          <w:jc w:val="center"/>
        </w:trPr>
        <w:tc>
          <w:tcPr>
            <w:tcW w:w="965" w:type="dxa"/>
            <w:tcBorders>
              <w:top w:val="nil"/>
              <w:left w:val="single" w:color="000000" w:sz="4" w:space="0"/>
              <w:bottom w:val="single" w:color="000000" w:sz="4" w:space="0"/>
              <w:right w:val="single" w:color="000000" w:sz="4" w:space="0"/>
            </w:tcBorders>
            <w:shd w:val="clear" w:color="auto" w:fill="auto"/>
            <w:noWrap/>
            <w:vAlign w:val="center"/>
          </w:tcPr>
          <w:p w14:paraId="20479E0C">
            <w:pPr>
              <w:snapToGrid w:val="0"/>
              <w:ind w:left="0" w:leftChars="0" w:right="0" w:rightChars="0" w:firstLine="0" w:firstLineChars="0"/>
              <w:jc w:val="center"/>
              <w:textAlignment w:val="center"/>
              <w:rPr>
                <w:rFonts w:ascii="宋体" w:hAnsi="宋体" w:eastAsia="宋体" w:cs="宋体"/>
                <w:color w:val="000000"/>
              </w:rPr>
            </w:pPr>
            <w:r>
              <w:rPr>
                <w:rFonts w:hint="eastAsia" w:ascii="宋体" w:hAnsi="宋体" w:eastAsia="宋体" w:cs="宋体"/>
                <w:color w:val="000000"/>
                <w:lang w:eastAsia="zh-CN" w:bidi="ar"/>
              </w:rPr>
              <w:t>1</w:t>
            </w:r>
          </w:p>
        </w:tc>
        <w:tc>
          <w:tcPr>
            <w:tcW w:w="3166" w:type="dxa"/>
            <w:tcBorders>
              <w:top w:val="nil"/>
              <w:left w:val="single" w:color="000000" w:sz="4" w:space="0"/>
              <w:bottom w:val="single" w:color="000000" w:sz="4" w:space="0"/>
              <w:right w:val="single" w:color="000000" w:sz="4" w:space="0"/>
            </w:tcBorders>
            <w:shd w:val="clear" w:color="auto" w:fill="auto"/>
            <w:noWrap/>
            <w:vAlign w:val="center"/>
          </w:tcPr>
          <w:p w14:paraId="5E0A211D">
            <w:pPr>
              <w:snapToGrid w:val="0"/>
              <w:ind w:left="0" w:leftChars="0" w:right="0" w:rightChars="0" w:firstLine="0" w:firstLineChars="0"/>
              <w:jc w:val="left"/>
              <w:textAlignment w:val="center"/>
              <w:rPr>
                <w:rFonts w:hint="default" w:ascii="宋体" w:hAnsi="宋体" w:eastAsia="宋体" w:cs="宋体"/>
                <w:color w:val="000000"/>
                <w:lang w:val="en-US" w:eastAsia="zh-CN"/>
              </w:rPr>
            </w:pPr>
            <w:r>
              <w:rPr>
                <w:rFonts w:hint="eastAsia" w:ascii="宋体" w:hAnsi="宋体" w:eastAsia="宋体" w:cs="宋体"/>
                <w:color w:val="000000"/>
                <w:lang w:val="en-US" w:eastAsia="zh-CN"/>
              </w:rPr>
              <w:t>态势感知系统</w:t>
            </w:r>
          </w:p>
        </w:tc>
        <w:tc>
          <w:tcPr>
            <w:tcW w:w="1278" w:type="dxa"/>
            <w:tcBorders>
              <w:top w:val="nil"/>
              <w:left w:val="single" w:color="000000" w:sz="4" w:space="0"/>
              <w:bottom w:val="single" w:color="000000" w:sz="4" w:space="0"/>
              <w:right w:val="single" w:color="000000" w:sz="4" w:space="0"/>
            </w:tcBorders>
            <w:shd w:val="clear" w:color="auto" w:fill="auto"/>
            <w:noWrap/>
            <w:vAlign w:val="center"/>
          </w:tcPr>
          <w:p w14:paraId="4B362F5E">
            <w:pPr>
              <w:snapToGrid w:val="0"/>
              <w:ind w:left="0" w:leftChars="0" w:right="0" w:rightChars="0" w:firstLine="0" w:firstLineChars="0"/>
              <w:jc w:val="left"/>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绿盟</w:t>
            </w:r>
          </w:p>
        </w:tc>
        <w:tc>
          <w:tcPr>
            <w:tcW w:w="23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AD1E1">
            <w:pPr>
              <w:snapToGrid w:val="0"/>
              <w:ind w:left="0" w:leftChars="0" w:right="0" w:rightChars="0" w:firstLine="0" w:firstLineChars="0"/>
              <w:jc w:val="left"/>
              <w:textAlignment w:val="center"/>
              <w:rPr>
                <w:rFonts w:ascii="宋体" w:hAnsi="宋体" w:eastAsia="宋体" w:cs="宋体"/>
                <w:color w:val="000000"/>
                <w:lang w:eastAsia="zh-CN"/>
              </w:rPr>
            </w:pPr>
            <w:r>
              <w:rPr>
                <w:rFonts w:hint="eastAsia" w:ascii="宋体" w:hAnsi="宋体" w:eastAsia="宋体" w:cs="宋体"/>
                <w:color w:val="000000"/>
                <w:kern w:val="2"/>
                <w:u w:color="000000"/>
                <w:lang w:eastAsia="zh-CN"/>
              </w:rPr>
              <w:t>原厂软件（含特征库）升级授权</w:t>
            </w:r>
            <w:r>
              <w:rPr>
                <w:rFonts w:hint="eastAsia" w:ascii="宋体" w:hAnsi="宋体" w:eastAsia="宋体" w:cs="宋体"/>
                <w:color w:val="000000"/>
                <w:lang w:eastAsia="zh-CN" w:bidi="ar"/>
              </w:rPr>
              <w:t>由设备原厂商提供，</w:t>
            </w:r>
            <w:r>
              <w:rPr>
                <w:rFonts w:hint="eastAsia" w:ascii="宋体" w:hAnsi="宋体" w:eastAsia="宋体" w:cs="宋体"/>
                <w:color w:val="000000"/>
                <w:kern w:val="2"/>
                <w:u w:color="000000"/>
                <w:lang w:eastAsia="zh-CN"/>
              </w:rPr>
              <w:t>巡检、维修等标准技术支持服务</w:t>
            </w:r>
            <w:r>
              <w:rPr>
                <w:rFonts w:hint="eastAsia" w:ascii="宋体" w:hAnsi="宋体" w:eastAsia="宋体" w:cs="宋体"/>
                <w:color w:val="000000"/>
                <w:lang w:eastAsia="zh-CN" w:bidi="ar"/>
              </w:rPr>
              <w:t>由投标人提供。项目为期1年。</w:t>
            </w:r>
          </w:p>
        </w:tc>
      </w:tr>
      <w:tr w14:paraId="5E50C21F">
        <w:tblPrEx>
          <w:tblCellMar>
            <w:top w:w="0" w:type="dxa"/>
            <w:left w:w="108" w:type="dxa"/>
            <w:bottom w:w="0" w:type="dxa"/>
            <w:right w:w="108" w:type="dxa"/>
          </w:tblCellMar>
        </w:tblPrEx>
        <w:trPr>
          <w:trHeight w:val="0" w:hRule="atLeast"/>
          <w:jc w:val="center"/>
        </w:trPr>
        <w:tc>
          <w:tcPr>
            <w:tcW w:w="965" w:type="dxa"/>
            <w:tcBorders>
              <w:top w:val="nil"/>
              <w:left w:val="single" w:color="000000" w:sz="4" w:space="0"/>
              <w:bottom w:val="single" w:color="000000" w:sz="4" w:space="0"/>
              <w:right w:val="single" w:color="000000" w:sz="4" w:space="0"/>
            </w:tcBorders>
            <w:shd w:val="clear" w:color="auto" w:fill="auto"/>
            <w:noWrap/>
            <w:vAlign w:val="center"/>
          </w:tcPr>
          <w:p w14:paraId="2780CAFA">
            <w:pPr>
              <w:snapToGrid w:val="0"/>
              <w:ind w:left="0" w:leftChars="0" w:right="0" w:rightChars="0" w:firstLine="0" w:firstLineChars="0"/>
              <w:jc w:val="center"/>
              <w:textAlignment w:val="center"/>
              <w:rPr>
                <w:rFonts w:hint="default" w:ascii="宋体" w:hAnsi="宋体" w:eastAsia="宋体" w:cs="宋体"/>
                <w:color w:val="000000"/>
                <w:lang w:val="en-US" w:eastAsia="zh-CN" w:bidi="ar"/>
              </w:rPr>
            </w:pPr>
            <w:r>
              <w:rPr>
                <w:rFonts w:hint="eastAsia" w:ascii="宋体" w:hAnsi="宋体" w:cs="宋体"/>
                <w:color w:val="000000"/>
                <w:lang w:val="en-US" w:eastAsia="zh-CN" w:bidi="ar"/>
              </w:rPr>
              <w:t>2</w:t>
            </w:r>
          </w:p>
        </w:tc>
        <w:tc>
          <w:tcPr>
            <w:tcW w:w="3166" w:type="dxa"/>
            <w:tcBorders>
              <w:top w:val="nil"/>
              <w:left w:val="single" w:color="000000" w:sz="4" w:space="0"/>
              <w:bottom w:val="single" w:color="000000" w:sz="4" w:space="0"/>
              <w:right w:val="single" w:color="000000" w:sz="4" w:space="0"/>
            </w:tcBorders>
            <w:shd w:val="clear" w:color="auto" w:fill="auto"/>
            <w:noWrap/>
            <w:vAlign w:val="center"/>
          </w:tcPr>
          <w:p w14:paraId="1CBE1116">
            <w:pPr>
              <w:snapToGrid w:val="0"/>
              <w:ind w:left="0" w:leftChars="0" w:right="0" w:rightChars="0" w:firstLine="0" w:firstLineChars="0"/>
              <w:jc w:val="left"/>
              <w:textAlignment w:val="center"/>
              <w:rPr>
                <w:rFonts w:hint="default" w:ascii="宋体" w:hAnsi="宋体" w:eastAsia="宋体" w:cs="宋体"/>
                <w:color w:val="000000"/>
                <w:lang w:val="en-US" w:eastAsia="zh-CN"/>
              </w:rPr>
            </w:pPr>
            <w:r>
              <w:rPr>
                <w:rFonts w:hint="eastAsia" w:ascii="宋体" w:hAnsi="宋体" w:cs="宋体"/>
                <w:color w:val="000000"/>
                <w:lang w:val="en-US" w:eastAsia="zh-CN"/>
              </w:rPr>
              <w:t>内网流量探针设备</w:t>
            </w:r>
          </w:p>
        </w:tc>
        <w:tc>
          <w:tcPr>
            <w:tcW w:w="1278" w:type="dxa"/>
            <w:tcBorders>
              <w:top w:val="nil"/>
              <w:left w:val="single" w:color="000000" w:sz="4" w:space="0"/>
              <w:bottom w:val="single" w:color="000000" w:sz="4" w:space="0"/>
              <w:right w:val="single" w:color="000000" w:sz="4" w:space="0"/>
            </w:tcBorders>
            <w:shd w:val="clear" w:color="auto" w:fill="auto"/>
            <w:noWrap/>
            <w:vAlign w:val="center"/>
          </w:tcPr>
          <w:p w14:paraId="6A15B520">
            <w:pPr>
              <w:snapToGrid w:val="0"/>
              <w:ind w:left="0" w:leftChars="0" w:right="0" w:rightChars="0" w:firstLine="0" w:firstLineChars="0"/>
              <w:jc w:val="left"/>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绿盟</w:t>
            </w:r>
          </w:p>
        </w:tc>
        <w:tc>
          <w:tcPr>
            <w:tcW w:w="2332" w:type="dxa"/>
            <w:vMerge w:val="continue"/>
            <w:tcBorders>
              <w:left w:val="single" w:color="000000" w:sz="4" w:space="0"/>
              <w:right w:val="single" w:color="000000" w:sz="4" w:space="0"/>
            </w:tcBorders>
            <w:shd w:val="clear" w:color="auto" w:fill="auto"/>
            <w:noWrap/>
            <w:vAlign w:val="center"/>
          </w:tcPr>
          <w:p w14:paraId="3442FBDD">
            <w:pPr>
              <w:snapToGrid w:val="0"/>
              <w:ind w:left="0" w:leftChars="0" w:right="0" w:rightChars="0" w:firstLine="0" w:firstLineChars="0"/>
              <w:jc w:val="left"/>
              <w:textAlignment w:val="center"/>
              <w:rPr>
                <w:rFonts w:hint="eastAsia" w:ascii="宋体" w:hAnsi="宋体" w:eastAsia="宋体" w:cs="宋体"/>
                <w:color w:val="000000"/>
                <w:kern w:val="2"/>
                <w:u w:color="000000"/>
                <w:lang w:eastAsia="zh-CN"/>
              </w:rPr>
            </w:pPr>
          </w:p>
        </w:tc>
      </w:tr>
      <w:tr w14:paraId="5E350635">
        <w:tblPrEx>
          <w:tblCellMar>
            <w:top w:w="0" w:type="dxa"/>
            <w:left w:w="108" w:type="dxa"/>
            <w:bottom w:w="0" w:type="dxa"/>
            <w:right w:w="108" w:type="dxa"/>
          </w:tblCellMar>
        </w:tblPrEx>
        <w:trPr>
          <w:trHeight w:val="0" w:hRule="atLeast"/>
          <w:jc w:val="center"/>
        </w:trPr>
        <w:tc>
          <w:tcPr>
            <w:tcW w:w="965" w:type="dxa"/>
            <w:tcBorders>
              <w:top w:val="nil"/>
              <w:left w:val="single" w:color="000000" w:sz="4" w:space="0"/>
              <w:bottom w:val="single" w:color="000000" w:sz="4" w:space="0"/>
              <w:right w:val="single" w:color="000000" w:sz="4" w:space="0"/>
            </w:tcBorders>
            <w:shd w:val="clear" w:color="auto" w:fill="auto"/>
            <w:noWrap/>
            <w:vAlign w:val="center"/>
          </w:tcPr>
          <w:p w14:paraId="55A1DB06">
            <w:pPr>
              <w:snapToGrid w:val="0"/>
              <w:ind w:left="0" w:leftChars="0" w:right="0" w:rightChars="0" w:firstLine="0" w:firstLineChars="0"/>
              <w:jc w:val="center"/>
              <w:textAlignment w:val="center"/>
              <w:rPr>
                <w:rFonts w:hint="default" w:ascii="宋体" w:hAnsi="宋体" w:eastAsia="宋体" w:cs="宋体"/>
                <w:color w:val="000000"/>
                <w:lang w:val="en-US" w:eastAsia="zh-CN" w:bidi="ar"/>
              </w:rPr>
            </w:pPr>
            <w:r>
              <w:rPr>
                <w:rFonts w:hint="eastAsia" w:ascii="宋体" w:hAnsi="宋体" w:cs="宋体"/>
                <w:color w:val="000000"/>
                <w:lang w:val="en-US" w:eastAsia="zh-CN" w:bidi="ar"/>
              </w:rPr>
              <w:t>3</w:t>
            </w:r>
          </w:p>
        </w:tc>
        <w:tc>
          <w:tcPr>
            <w:tcW w:w="3166" w:type="dxa"/>
            <w:tcBorders>
              <w:top w:val="nil"/>
              <w:left w:val="single" w:color="000000" w:sz="4" w:space="0"/>
              <w:bottom w:val="single" w:color="000000" w:sz="4" w:space="0"/>
              <w:right w:val="single" w:color="000000" w:sz="4" w:space="0"/>
            </w:tcBorders>
            <w:shd w:val="clear" w:color="auto" w:fill="auto"/>
            <w:noWrap/>
            <w:vAlign w:val="center"/>
          </w:tcPr>
          <w:p w14:paraId="0CDB66C2">
            <w:pPr>
              <w:snapToGrid w:val="0"/>
              <w:ind w:left="0" w:leftChars="0" w:right="0" w:rightChars="0" w:firstLine="0" w:firstLineChars="0"/>
              <w:jc w:val="left"/>
              <w:textAlignment w:val="center"/>
              <w:rPr>
                <w:rFonts w:hint="default" w:ascii="宋体" w:hAnsi="宋体" w:eastAsia="宋体" w:cs="宋体"/>
                <w:color w:val="000000"/>
                <w:lang w:val="en-US" w:eastAsia="zh-CN"/>
              </w:rPr>
            </w:pPr>
            <w:r>
              <w:rPr>
                <w:rFonts w:hint="eastAsia" w:ascii="宋体" w:hAnsi="宋体" w:cs="宋体"/>
                <w:color w:val="000000"/>
                <w:lang w:val="en-US" w:eastAsia="zh-CN"/>
              </w:rPr>
              <w:t>外网流量探针设备</w:t>
            </w:r>
          </w:p>
        </w:tc>
        <w:tc>
          <w:tcPr>
            <w:tcW w:w="1278" w:type="dxa"/>
            <w:tcBorders>
              <w:top w:val="nil"/>
              <w:left w:val="single" w:color="000000" w:sz="4" w:space="0"/>
              <w:bottom w:val="single" w:color="000000" w:sz="4" w:space="0"/>
              <w:right w:val="single" w:color="000000" w:sz="4" w:space="0"/>
            </w:tcBorders>
            <w:shd w:val="clear" w:color="auto" w:fill="auto"/>
            <w:noWrap/>
            <w:vAlign w:val="center"/>
          </w:tcPr>
          <w:p w14:paraId="67DCE202">
            <w:pPr>
              <w:snapToGrid w:val="0"/>
              <w:ind w:left="0" w:leftChars="0" w:right="0" w:rightChars="0" w:firstLine="0" w:firstLineChars="0"/>
              <w:jc w:val="left"/>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绿盟</w:t>
            </w:r>
          </w:p>
        </w:tc>
        <w:tc>
          <w:tcPr>
            <w:tcW w:w="2332" w:type="dxa"/>
            <w:vMerge w:val="continue"/>
            <w:tcBorders>
              <w:left w:val="single" w:color="000000" w:sz="4" w:space="0"/>
              <w:right w:val="single" w:color="000000" w:sz="4" w:space="0"/>
            </w:tcBorders>
            <w:shd w:val="clear" w:color="auto" w:fill="auto"/>
            <w:noWrap/>
            <w:vAlign w:val="center"/>
          </w:tcPr>
          <w:p w14:paraId="038980EA">
            <w:pPr>
              <w:snapToGrid w:val="0"/>
              <w:ind w:left="0" w:leftChars="0" w:right="0" w:rightChars="0" w:firstLine="0" w:firstLineChars="0"/>
              <w:jc w:val="left"/>
              <w:textAlignment w:val="center"/>
              <w:rPr>
                <w:rFonts w:hint="eastAsia" w:ascii="宋体" w:hAnsi="宋体" w:eastAsia="宋体" w:cs="宋体"/>
                <w:color w:val="000000"/>
                <w:kern w:val="2"/>
                <w:u w:color="000000"/>
                <w:lang w:eastAsia="zh-CN"/>
              </w:rPr>
            </w:pPr>
          </w:p>
        </w:tc>
      </w:tr>
      <w:tr w14:paraId="25C91B1F">
        <w:tblPrEx>
          <w:tblCellMar>
            <w:top w:w="0" w:type="dxa"/>
            <w:left w:w="108" w:type="dxa"/>
            <w:bottom w:w="0" w:type="dxa"/>
            <w:right w:w="108" w:type="dxa"/>
          </w:tblCellMar>
        </w:tblPrEx>
        <w:trPr>
          <w:trHeight w:val="0" w:hRule="atLeast"/>
          <w:jc w:val="center"/>
        </w:trPr>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F2B7B">
            <w:pPr>
              <w:snapToGrid w:val="0"/>
              <w:ind w:left="0" w:leftChars="0" w:right="0" w:rightChars="0" w:firstLine="0" w:firstLineChars="0"/>
              <w:jc w:val="center"/>
              <w:textAlignment w:val="center"/>
              <w:rPr>
                <w:rFonts w:hint="eastAsia" w:ascii="宋体" w:hAnsi="宋体" w:eastAsia="宋体" w:cs="宋体"/>
                <w:color w:val="000000"/>
                <w:lang w:val="en-US" w:eastAsia="zh-CN"/>
              </w:rPr>
            </w:pPr>
            <w:r>
              <w:rPr>
                <w:rFonts w:hint="eastAsia" w:ascii="宋体" w:hAnsi="宋体" w:cs="宋体"/>
                <w:color w:val="000000"/>
                <w:lang w:val="en-US" w:eastAsia="zh-CN"/>
              </w:rPr>
              <w:t>4</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B9D90">
            <w:pPr>
              <w:snapToGrid w:val="0"/>
              <w:ind w:left="0" w:leftChars="0" w:right="0" w:rightChars="0" w:firstLine="0" w:firstLineChars="0"/>
              <w:jc w:val="left"/>
              <w:textAlignment w:val="center"/>
              <w:rPr>
                <w:rFonts w:hint="default" w:ascii="宋体" w:hAnsi="宋体" w:eastAsia="宋体" w:cs="宋体"/>
                <w:color w:val="000000"/>
                <w:lang w:val="en-US" w:eastAsia="zh-CN"/>
              </w:rPr>
            </w:pPr>
            <w:r>
              <w:rPr>
                <w:rFonts w:hint="eastAsia" w:ascii="宋体" w:hAnsi="宋体" w:eastAsia="宋体" w:cs="宋体"/>
                <w:color w:val="000000"/>
                <w:lang w:val="en-US" w:eastAsia="zh-CN"/>
              </w:rPr>
              <w:t>漏洞扫描设备</w:t>
            </w:r>
          </w:p>
        </w:tc>
        <w:tc>
          <w:tcPr>
            <w:tcW w:w="1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0B132">
            <w:pPr>
              <w:snapToGrid w:val="0"/>
              <w:ind w:left="0" w:leftChars="0" w:right="0" w:rightChars="0" w:firstLine="0" w:firstLineChars="0"/>
              <w:jc w:val="left"/>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绿盟</w:t>
            </w:r>
          </w:p>
        </w:tc>
        <w:tc>
          <w:tcPr>
            <w:tcW w:w="2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B6C3E">
            <w:pPr>
              <w:snapToGrid w:val="0"/>
              <w:ind w:left="0" w:leftChars="0" w:right="0" w:rightChars="0" w:firstLine="0" w:firstLineChars="0"/>
              <w:jc w:val="left"/>
              <w:rPr>
                <w:rFonts w:ascii="宋体" w:hAnsi="宋体" w:eastAsia="宋体" w:cs="宋体"/>
                <w:color w:val="000000"/>
              </w:rPr>
            </w:pPr>
          </w:p>
        </w:tc>
      </w:tr>
      <w:tr w14:paraId="7F470A11">
        <w:tblPrEx>
          <w:tblCellMar>
            <w:top w:w="0" w:type="dxa"/>
            <w:left w:w="108" w:type="dxa"/>
            <w:bottom w:w="0" w:type="dxa"/>
            <w:right w:w="108" w:type="dxa"/>
          </w:tblCellMar>
        </w:tblPrEx>
        <w:trPr>
          <w:trHeight w:val="0" w:hRule="atLeast"/>
          <w:jc w:val="center"/>
        </w:trPr>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15F49">
            <w:pPr>
              <w:snapToGrid w:val="0"/>
              <w:ind w:left="0" w:leftChars="0" w:right="0" w:rightChars="0" w:firstLine="0" w:firstLineChars="0"/>
              <w:jc w:val="center"/>
              <w:textAlignment w:val="center"/>
              <w:rPr>
                <w:rFonts w:hint="eastAsia" w:ascii="宋体" w:hAnsi="宋体" w:eastAsia="宋体" w:cs="宋体"/>
                <w:color w:val="000000"/>
                <w:lang w:val="en-US" w:eastAsia="zh-CN"/>
              </w:rPr>
            </w:pPr>
            <w:r>
              <w:rPr>
                <w:rFonts w:hint="eastAsia" w:ascii="宋体" w:hAnsi="宋体" w:cs="宋体"/>
                <w:color w:val="000000"/>
                <w:lang w:val="en-US" w:eastAsia="zh-CN"/>
              </w:rPr>
              <w:t>5</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E95E8">
            <w:pPr>
              <w:snapToGrid w:val="0"/>
              <w:ind w:left="0" w:leftChars="0" w:right="0" w:rightChars="0" w:firstLine="0" w:firstLineChars="0"/>
              <w:jc w:val="left"/>
              <w:textAlignment w:val="center"/>
              <w:rPr>
                <w:rFonts w:hint="default" w:ascii="宋体" w:hAnsi="宋体" w:eastAsia="宋体" w:cs="宋体"/>
                <w:color w:val="000000"/>
                <w:lang w:val="en-US" w:eastAsia="zh-CN"/>
              </w:rPr>
            </w:pPr>
            <w:r>
              <w:rPr>
                <w:rFonts w:hint="eastAsia" w:ascii="宋体" w:hAnsi="宋体" w:eastAsia="宋体" w:cs="宋体"/>
                <w:color w:val="000000"/>
                <w:lang w:val="en-US" w:eastAsia="zh-CN"/>
              </w:rPr>
              <w:t>WEB应用防火墙</w:t>
            </w:r>
          </w:p>
        </w:tc>
        <w:tc>
          <w:tcPr>
            <w:tcW w:w="1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5AA4">
            <w:pPr>
              <w:snapToGrid w:val="0"/>
              <w:ind w:left="0" w:leftChars="0" w:right="0" w:rightChars="0" w:firstLine="0" w:firstLineChars="0"/>
              <w:jc w:val="left"/>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绿盟</w:t>
            </w:r>
          </w:p>
        </w:tc>
        <w:tc>
          <w:tcPr>
            <w:tcW w:w="2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278E5">
            <w:pPr>
              <w:snapToGrid w:val="0"/>
              <w:ind w:left="0" w:leftChars="0" w:right="0" w:rightChars="0" w:firstLine="0" w:firstLineChars="0"/>
              <w:jc w:val="left"/>
              <w:rPr>
                <w:rFonts w:ascii="宋体" w:hAnsi="宋体" w:eastAsia="宋体" w:cs="宋体"/>
                <w:color w:val="000000"/>
              </w:rPr>
            </w:pPr>
          </w:p>
        </w:tc>
      </w:tr>
      <w:tr w14:paraId="69AD18E3">
        <w:tblPrEx>
          <w:tblCellMar>
            <w:top w:w="0" w:type="dxa"/>
            <w:left w:w="108" w:type="dxa"/>
            <w:bottom w:w="0" w:type="dxa"/>
            <w:right w:w="108" w:type="dxa"/>
          </w:tblCellMar>
        </w:tblPrEx>
        <w:trPr>
          <w:trHeight w:val="0" w:hRule="atLeast"/>
          <w:jc w:val="center"/>
        </w:trPr>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B503A">
            <w:pPr>
              <w:snapToGrid w:val="0"/>
              <w:ind w:left="0" w:leftChars="0" w:right="0" w:rightChars="0" w:firstLine="0" w:firstLineChars="0"/>
              <w:jc w:val="center"/>
              <w:textAlignment w:val="center"/>
              <w:rPr>
                <w:rFonts w:hint="eastAsia" w:ascii="宋体" w:hAnsi="宋体" w:eastAsia="宋体" w:cs="宋体"/>
                <w:color w:val="000000"/>
                <w:lang w:val="en-US" w:eastAsia="zh-CN"/>
              </w:rPr>
            </w:pPr>
            <w:r>
              <w:rPr>
                <w:rFonts w:hint="eastAsia" w:ascii="宋体" w:hAnsi="宋体" w:cs="宋体"/>
                <w:color w:val="000000"/>
                <w:lang w:val="en-US" w:eastAsia="zh-CN"/>
              </w:rPr>
              <w:t>6</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B673F">
            <w:pPr>
              <w:snapToGrid w:val="0"/>
              <w:ind w:left="0" w:leftChars="0" w:right="0" w:rightChars="0" w:firstLine="0" w:firstLineChars="0"/>
              <w:jc w:val="left"/>
              <w:textAlignment w:val="center"/>
              <w:rPr>
                <w:rFonts w:hint="default" w:ascii="宋体" w:hAnsi="宋体" w:eastAsia="宋体" w:cs="宋体"/>
                <w:color w:val="000000"/>
                <w:lang w:val="en-US" w:eastAsia="zh-CN"/>
              </w:rPr>
            </w:pPr>
            <w:r>
              <w:rPr>
                <w:rFonts w:hint="eastAsia" w:ascii="宋体" w:hAnsi="宋体" w:eastAsia="宋体" w:cs="宋体"/>
                <w:color w:val="000000"/>
                <w:lang w:val="en-US" w:eastAsia="zh-CN"/>
              </w:rPr>
              <w:t>EDR管理平台</w:t>
            </w:r>
          </w:p>
        </w:tc>
        <w:tc>
          <w:tcPr>
            <w:tcW w:w="1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AFC4E">
            <w:pPr>
              <w:snapToGrid w:val="0"/>
              <w:ind w:left="0" w:leftChars="0" w:right="0" w:rightChars="0" w:firstLine="0" w:firstLineChars="0"/>
              <w:jc w:val="left"/>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天融信</w:t>
            </w:r>
          </w:p>
        </w:tc>
        <w:tc>
          <w:tcPr>
            <w:tcW w:w="2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98961">
            <w:pPr>
              <w:snapToGrid w:val="0"/>
              <w:ind w:left="0" w:leftChars="0" w:right="0" w:rightChars="0" w:firstLine="0" w:firstLineChars="0"/>
              <w:jc w:val="left"/>
              <w:rPr>
                <w:rFonts w:ascii="宋体" w:hAnsi="宋体" w:eastAsia="宋体" w:cs="宋体"/>
                <w:color w:val="000000"/>
              </w:rPr>
            </w:pPr>
          </w:p>
        </w:tc>
      </w:tr>
      <w:tr w14:paraId="28B267AC">
        <w:tblPrEx>
          <w:tblCellMar>
            <w:top w:w="0" w:type="dxa"/>
            <w:left w:w="108" w:type="dxa"/>
            <w:bottom w:w="0" w:type="dxa"/>
            <w:right w:w="108" w:type="dxa"/>
          </w:tblCellMar>
        </w:tblPrEx>
        <w:trPr>
          <w:trHeight w:val="0" w:hRule="atLeast"/>
          <w:jc w:val="center"/>
        </w:trPr>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C4F7">
            <w:pPr>
              <w:snapToGrid w:val="0"/>
              <w:ind w:left="0" w:leftChars="0" w:right="0" w:rightChars="0" w:firstLine="0" w:firstLineChars="0"/>
              <w:jc w:val="center"/>
              <w:textAlignment w:val="center"/>
              <w:rPr>
                <w:rFonts w:hint="eastAsia" w:ascii="宋体" w:hAnsi="宋体" w:eastAsia="宋体" w:cs="宋体"/>
                <w:color w:val="000000"/>
                <w:lang w:val="en-US" w:eastAsia="zh-CN"/>
              </w:rPr>
            </w:pPr>
            <w:r>
              <w:rPr>
                <w:rFonts w:hint="eastAsia" w:ascii="宋体" w:hAnsi="宋体" w:cs="宋体"/>
                <w:color w:val="000000"/>
                <w:lang w:val="en-US" w:eastAsia="zh-CN"/>
              </w:rPr>
              <w:t>7</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CE574">
            <w:pPr>
              <w:snapToGrid w:val="0"/>
              <w:ind w:left="0" w:leftChars="0" w:right="0" w:rightChars="0" w:firstLine="0" w:firstLineChars="0"/>
              <w:jc w:val="left"/>
              <w:textAlignment w:val="center"/>
              <w:rPr>
                <w:rFonts w:hint="default" w:ascii="宋体" w:hAnsi="宋体" w:eastAsia="宋体" w:cs="宋体"/>
                <w:color w:val="000000"/>
                <w:lang w:val="en-US" w:eastAsia="zh-CN"/>
              </w:rPr>
            </w:pPr>
            <w:r>
              <w:rPr>
                <w:rFonts w:hint="eastAsia" w:ascii="宋体" w:hAnsi="宋体" w:eastAsia="宋体" w:cs="宋体"/>
                <w:color w:val="000000"/>
                <w:lang w:val="en-US" w:eastAsia="zh-CN"/>
              </w:rPr>
              <w:t>上网行为管理2台</w:t>
            </w:r>
          </w:p>
        </w:tc>
        <w:tc>
          <w:tcPr>
            <w:tcW w:w="1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C786B">
            <w:pPr>
              <w:snapToGrid w:val="0"/>
              <w:ind w:left="0" w:leftChars="0" w:right="0" w:rightChars="0" w:firstLine="0" w:firstLineChars="0"/>
              <w:jc w:val="left"/>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天融信</w:t>
            </w:r>
          </w:p>
        </w:tc>
        <w:tc>
          <w:tcPr>
            <w:tcW w:w="2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3D9B">
            <w:pPr>
              <w:snapToGrid w:val="0"/>
              <w:ind w:left="0" w:leftChars="0" w:right="0" w:rightChars="0" w:firstLine="0" w:firstLineChars="0"/>
              <w:jc w:val="left"/>
              <w:rPr>
                <w:rFonts w:ascii="宋体" w:hAnsi="宋体" w:eastAsia="宋体" w:cs="宋体"/>
                <w:color w:val="000000"/>
              </w:rPr>
            </w:pPr>
          </w:p>
        </w:tc>
      </w:tr>
      <w:tr w14:paraId="25603B16">
        <w:tblPrEx>
          <w:tblCellMar>
            <w:top w:w="0" w:type="dxa"/>
            <w:left w:w="108" w:type="dxa"/>
            <w:bottom w:w="0" w:type="dxa"/>
            <w:right w:w="108" w:type="dxa"/>
          </w:tblCellMar>
        </w:tblPrEx>
        <w:trPr>
          <w:trHeight w:val="0" w:hRule="atLeast"/>
          <w:jc w:val="center"/>
        </w:trPr>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5CF66">
            <w:pPr>
              <w:snapToGrid w:val="0"/>
              <w:ind w:left="0" w:leftChars="0" w:right="0" w:rightChars="0" w:firstLine="0" w:firstLineChars="0"/>
              <w:jc w:val="center"/>
              <w:textAlignment w:val="center"/>
              <w:rPr>
                <w:rFonts w:hint="eastAsia" w:ascii="宋体" w:hAnsi="宋体" w:eastAsia="宋体" w:cs="宋体"/>
                <w:color w:val="000000"/>
                <w:lang w:val="en-US" w:eastAsia="zh-CN"/>
              </w:rPr>
            </w:pPr>
            <w:r>
              <w:rPr>
                <w:rFonts w:hint="eastAsia" w:ascii="宋体" w:hAnsi="宋体" w:cs="宋体"/>
                <w:color w:val="000000"/>
                <w:lang w:val="en-US" w:eastAsia="zh-CN"/>
              </w:rPr>
              <w:t>8</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4A6D5">
            <w:pPr>
              <w:snapToGrid w:val="0"/>
              <w:ind w:left="0" w:leftChars="0" w:right="0" w:rightChars="0" w:firstLine="0" w:firstLineChars="0"/>
              <w:jc w:val="left"/>
              <w:textAlignment w:val="center"/>
              <w:rPr>
                <w:rFonts w:hint="default" w:ascii="宋体" w:hAnsi="宋体" w:eastAsia="宋体" w:cs="宋体"/>
                <w:color w:val="000000"/>
                <w:lang w:val="en-US" w:eastAsia="zh-CN"/>
              </w:rPr>
            </w:pPr>
            <w:r>
              <w:rPr>
                <w:rFonts w:hint="eastAsia" w:ascii="宋体" w:hAnsi="宋体" w:eastAsia="宋体" w:cs="宋体"/>
                <w:color w:val="000000"/>
                <w:lang w:val="en-US" w:eastAsia="zh-CN"/>
              </w:rPr>
              <w:t>互联网出口防火墙2台</w:t>
            </w:r>
          </w:p>
        </w:tc>
        <w:tc>
          <w:tcPr>
            <w:tcW w:w="1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3CE9C">
            <w:pPr>
              <w:snapToGrid w:val="0"/>
              <w:ind w:left="0" w:leftChars="0" w:right="0" w:rightChars="0" w:firstLine="0" w:firstLineChars="0"/>
              <w:jc w:val="left"/>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绿盟</w:t>
            </w:r>
          </w:p>
        </w:tc>
        <w:tc>
          <w:tcPr>
            <w:tcW w:w="2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30CCA">
            <w:pPr>
              <w:snapToGrid w:val="0"/>
              <w:ind w:left="0" w:leftChars="0" w:right="0" w:rightChars="0" w:firstLine="0" w:firstLineChars="0"/>
              <w:jc w:val="left"/>
              <w:rPr>
                <w:rFonts w:ascii="宋体" w:hAnsi="宋体" w:eastAsia="宋体" w:cs="宋体"/>
                <w:color w:val="000000"/>
              </w:rPr>
            </w:pPr>
          </w:p>
        </w:tc>
      </w:tr>
      <w:tr w14:paraId="770E4442">
        <w:tblPrEx>
          <w:tblCellMar>
            <w:top w:w="0" w:type="dxa"/>
            <w:left w:w="108" w:type="dxa"/>
            <w:bottom w:w="0" w:type="dxa"/>
            <w:right w:w="108" w:type="dxa"/>
          </w:tblCellMar>
        </w:tblPrEx>
        <w:trPr>
          <w:trHeight w:val="0" w:hRule="atLeast"/>
          <w:jc w:val="center"/>
        </w:trPr>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C03BF">
            <w:pPr>
              <w:snapToGrid w:val="0"/>
              <w:ind w:left="0" w:leftChars="0" w:right="0" w:rightChars="0" w:firstLine="0" w:firstLineChars="0"/>
              <w:jc w:val="center"/>
              <w:textAlignment w:val="center"/>
              <w:rPr>
                <w:rFonts w:hint="eastAsia" w:ascii="宋体" w:hAnsi="宋体" w:eastAsia="宋体" w:cs="宋体"/>
                <w:color w:val="000000"/>
                <w:lang w:val="en-US" w:eastAsia="zh-CN"/>
              </w:rPr>
            </w:pPr>
            <w:r>
              <w:rPr>
                <w:rFonts w:hint="eastAsia" w:ascii="宋体" w:hAnsi="宋体" w:cs="宋体"/>
                <w:color w:val="000000"/>
                <w:lang w:val="en-US" w:eastAsia="zh-CN"/>
              </w:rPr>
              <w:t>9</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15BF9">
            <w:pPr>
              <w:snapToGrid w:val="0"/>
              <w:ind w:left="0" w:leftChars="0" w:right="0" w:rightChars="0" w:firstLine="0" w:firstLineChars="0"/>
              <w:jc w:val="left"/>
              <w:textAlignment w:val="center"/>
              <w:rPr>
                <w:rFonts w:hint="default" w:ascii="宋体" w:hAnsi="宋体" w:eastAsia="宋体" w:cs="宋体"/>
                <w:color w:val="000000"/>
                <w:lang w:val="en-US" w:eastAsia="zh-CN"/>
              </w:rPr>
            </w:pPr>
            <w:r>
              <w:rPr>
                <w:rFonts w:hint="eastAsia" w:ascii="宋体" w:hAnsi="宋体" w:eastAsia="宋体" w:cs="宋体"/>
                <w:color w:val="000000"/>
                <w:lang w:val="en-US" w:eastAsia="zh-CN"/>
              </w:rPr>
              <w:t>专线出口防火墙2台</w:t>
            </w:r>
          </w:p>
        </w:tc>
        <w:tc>
          <w:tcPr>
            <w:tcW w:w="1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3F060">
            <w:pPr>
              <w:snapToGrid w:val="0"/>
              <w:ind w:left="0" w:leftChars="0" w:right="0" w:rightChars="0" w:firstLine="0" w:firstLineChars="0"/>
              <w:jc w:val="left"/>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华为</w:t>
            </w:r>
          </w:p>
        </w:tc>
        <w:tc>
          <w:tcPr>
            <w:tcW w:w="2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59646">
            <w:pPr>
              <w:snapToGrid w:val="0"/>
              <w:ind w:left="0" w:leftChars="0" w:right="0" w:rightChars="0" w:firstLine="0" w:firstLineChars="0"/>
              <w:jc w:val="left"/>
              <w:rPr>
                <w:rFonts w:ascii="宋体" w:hAnsi="宋体" w:eastAsia="宋体" w:cs="宋体"/>
                <w:color w:val="000000"/>
              </w:rPr>
            </w:pPr>
          </w:p>
        </w:tc>
      </w:tr>
      <w:tr w14:paraId="3FD66FB4">
        <w:tblPrEx>
          <w:tblCellMar>
            <w:top w:w="0" w:type="dxa"/>
            <w:left w:w="108" w:type="dxa"/>
            <w:bottom w:w="0" w:type="dxa"/>
            <w:right w:w="108" w:type="dxa"/>
          </w:tblCellMar>
        </w:tblPrEx>
        <w:trPr>
          <w:trHeight w:val="0" w:hRule="atLeast"/>
          <w:jc w:val="center"/>
        </w:trPr>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8DFED">
            <w:pPr>
              <w:snapToGrid w:val="0"/>
              <w:ind w:left="0" w:leftChars="0" w:right="0" w:rightChars="0" w:firstLine="0" w:firstLineChars="0"/>
              <w:jc w:val="center"/>
              <w:textAlignment w:val="center"/>
              <w:rPr>
                <w:rFonts w:hint="default" w:ascii="宋体" w:hAnsi="宋体" w:eastAsia="宋体" w:cs="宋体"/>
                <w:color w:val="000000"/>
                <w:lang w:val="en-US" w:eastAsia="zh-CN"/>
              </w:rPr>
            </w:pPr>
            <w:r>
              <w:rPr>
                <w:rFonts w:hint="eastAsia" w:ascii="宋体" w:hAnsi="宋体" w:cs="宋体"/>
                <w:color w:val="000000"/>
                <w:lang w:val="en-US" w:eastAsia="zh-CN"/>
              </w:rPr>
              <w:t>10</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F467D">
            <w:pPr>
              <w:snapToGrid w:val="0"/>
              <w:ind w:left="0" w:leftChars="0" w:right="0" w:rightChars="0" w:firstLine="0" w:firstLineChars="0"/>
              <w:jc w:val="left"/>
              <w:textAlignment w:val="center"/>
              <w:rPr>
                <w:rFonts w:hint="default" w:ascii="宋体" w:hAnsi="宋体" w:eastAsia="宋体" w:cs="宋体"/>
                <w:color w:val="000000"/>
                <w:lang w:val="en-US" w:eastAsia="zh-CN"/>
              </w:rPr>
            </w:pPr>
            <w:r>
              <w:rPr>
                <w:rFonts w:hint="eastAsia" w:ascii="宋体" w:hAnsi="宋体" w:eastAsia="宋体" w:cs="宋体"/>
                <w:color w:val="000000"/>
                <w:lang w:val="en-US" w:eastAsia="zh-CN"/>
              </w:rPr>
              <w:t>两地专线防火墙4台</w:t>
            </w:r>
          </w:p>
        </w:tc>
        <w:tc>
          <w:tcPr>
            <w:tcW w:w="1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9CA30">
            <w:pPr>
              <w:snapToGrid w:val="0"/>
              <w:ind w:left="0" w:leftChars="0" w:right="0" w:rightChars="0" w:firstLine="0" w:firstLineChars="0"/>
              <w:jc w:val="left"/>
              <w:textAlignment w:val="center"/>
              <w:rPr>
                <w:rFonts w:hint="default" w:ascii="宋体" w:hAnsi="宋体" w:eastAsia="宋体" w:cs="宋体"/>
                <w:color w:val="000000"/>
                <w:lang w:val="en-US" w:eastAsia="zh-CN"/>
              </w:rPr>
            </w:pPr>
            <w:r>
              <w:rPr>
                <w:rFonts w:hint="eastAsia" w:ascii="宋体" w:hAnsi="宋体" w:eastAsia="宋体" w:cs="宋体"/>
                <w:color w:val="000000"/>
                <w:lang w:val="en-US" w:eastAsia="zh-CN"/>
              </w:rPr>
              <w:t>华为</w:t>
            </w:r>
          </w:p>
        </w:tc>
        <w:tc>
          <w:tcPr>
            <w:tcW w:w="2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0B967">
            <w:pPr>
              <w:snapToGrid w:val="0"/>
              <w:ind w:left="0" w:leftChars="0" w:right="0" w:rightChars="0" w:firstLine="0" w:firstLineChars="0"/>
              <w:jc w:val="left"/>
              <w:rPr>
                <w:rFonts w:ascii="宋体" w:hAnsi="宋体" w:eastAsia="宋体" w:cs="宋体"/>
                <w:color w:val="000000"/>
              </w:rPr>
            </w:pPr>
          </w:p>
        </w:tc>
      </w:tr>
    </w:tbl>
    <w:p w14:paraId="3E1BD00B">
      <w:pPr>
        <w:pStyle w:val="3"/>
        <w:numPr>
          <w:ilvl w:val="0"/>
          <w:numId w:val="1"/>
        </w:numPr>
        <w:ind w:left="760" w:leftChars="0" w:firstLineChars="0"/>
        <w:rPr>
          <w:rFonts w:hint="eastAsia"/>
          <w:sz w:val="24"/>
          <w:szCs w:val="24"/>
          <w:lang w:eastAsia="zh-CN"/>
        </w:rPr>
      </w:pPr>
      <w:r>
        <w:rPr>
          <w:rFonts w:hint="eastAsia"/>
          <w:sz w:val="24"/>
          <w:szCs w:val="24"/>
          <w:lang w:eastAsia="zh-CN"/>
        </w:rPr>
        <w:t>投标人的资格要求</w:t>
      </w:r>
    </w:p>
    <w:p w14:paraId="7F9343A4">
      <w:pPr>
        <w:spacing w:line="360" w:lineRule="auto"/>
        <w:ind w:firstLine="480" w:firstLineChars="200"/>
        <w:rPr>
          <w:rFonts w:hint="eastAsia" w:ascii="宋体" w:hAnsi="宋体" w:eastAsia="宋体" w:cs="宋体"/>
          <w:color w:val="000000"/>
          <w:kern w:val="2"/>
          <w:sz w:val="24"/>
          <w:szCs w:val="24"/>
          <w:highlight w:val="none"/>
          <w:u w:color="000000"/>
          <w:lang w:eastAsia="zh-CN"/>
        </w:rPr>
      </w:pPr>
      <w:r>
        <w:rPr>
          <w:rFonts w:hint="eastAsia" w:ascii="宋体" w:hAnsi="宋体" w:eastAsia="宋体" w:cs="宋体"/>
          <w:color w:val="000000"/>
          <w:kern w:val="2"/>
          <w:sz w:val="24"/>
          <w:szCs w:val="24"/>
          <w:highlight w:val="none"/>
          <w:u w:color="000000"/>
          <w:lang w:eastAsia="zh-CN"/>
        </w:rPr>
        <w:t>（1）投标人自 2022 年 1 月 1 日起至今具有至少1个类似维保项目案例。</w:t>
      </w:r>
    </w:p>
    <w:p w14:paraId="5FEDEB3B">
      <w:pPr>
        <w:spacing w:line="360" w:lineRule="auto"/>
        <w:ind w:firstLine="480" w:firstLineChars="200"/>
        <w:rPr>
          <w:rFonts w:hint="eastAsia" w:ascii="宋体" w:hAnsi="宋体" w:eastAsia="宋体" w:cs="宋体"/>
          <w:color w:val="000000"/>
          <w:kern w:val="2"/>
          <w:sz w:val="24"/>
          <w:szCs w:val="24"/>
          <w:highlight w:val="none"/>
          <w:u w:color="000000"/>
          <w:lang w:eastAsia="zh-CN"/>
        </w:rPr>
      </w:pPr>
      <w:r>
        <w:rPr>
          <w:rFonts w:hint="eastAsia" w:ascii="宋体" w:hAnsi="宋体" w:eastAsia="宋体" w:cs="宋体"/>
          <w:color w:val="000000"/>
          <w:kern w:val="2"/>
          <w:sz w:val="24"/>
          <w:szCs w:val="24"/>
          <w:highlight w:val="none"/>
          <w:u w:color="000000"/>
          <w:lang w:eastAsia="zh-CN"/>
        </w:rPr>
        <w:t>（</w:t>
      </w:r>
      <w:r>
        <w:rPr>
          <w:rFonts w:hint="eastAsia" w:ascii="宋体" w:hAnsi="宋体" w:eastAsia="宋体" w:cs="宋体"/>
          <w:color w:val="000000"/>
          <w:kern w:val="2"/>
          <w:sz w:val="24"/>
          <w:szCs w:val="24"/>
          <w:highlight w:val="none"/>
          <w:u w:color="000000"/>
          <w:lang w:val="en-US" w:eastAsia="zh-CN"/>
        </w:rPr>
        <w:t>2</w:t>
      </w:r>
      <w:r>
        <w:rPr>
          <w:rFonts w:hint="eastAsia" w:ascii="宋体" w:hAnsi="宋体" w:eastAsia="宋体" w:cs="宋体"/>
          <w:color w:val="000000"/>
          <w:kern w:val="2"/>
          <w:sz w:val="24"/>
          <w:szCs w:val="24"/>
          <w:highlight w:val="none"/>
          <w:u w:color="000000"/>
          <w:lang w:eastAsia="zh-CN"/>
        </w:rPr>
        <w:t>）投标人需要提供本次维保产品原厂商开具的原厂的授权文件及服务承诺函，并加盖原厂公章。</w:t>
      </w:r>
    </w:p>
    <w:p w14:paraId="4E18E025">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DC3029"/>
    <w:multiLevelType w:val="multilevel"/>
    <w:tmpl w:val="46DC3029"/>
    <w:lvl w:ilvl="0" w:tentative="0">
      <w:start w:val="1"/>
      <w:numFmt w:val="decimal"/>
      <w:lvlText w:val="%1."/>
      <w:lvlJc w:val="left"/>
      <w:pPr>
        <w:ind w:left="76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843390"/>
    <w:rsid w:val="237034B9"/>
    <w:rsid w:val="24ED66A5"/>
    <w:rsid w:val="51843390"/>
    <w:rsid w:val="57DC65C7"/>
    <w:rsid w:val="5C767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semiHidden/>
    <w:unhideWhenUsed/>
    <w:qFormat/>
    <w:uiPriority w:val="0"/>
    <w:pPr>
      <w:keepNext/>
      <w:keepLines/>
      <w:spacing w:line="413" w:lineRule="auto"/>
      <w:outlineLvl w:val="2"/>
    </w:pPr>
    <w:rPr>
      <w:rFonts w:eastAsia="黑体"/>
      <w:b/>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Title"/>
    <w:basedOn w:val="1"/>
    <w:next w:val="1"/>
    <w:qFormat/>
    <w:uiPriority w:val="0"/>
    <w:pPr>
      <w:spacing w:before="240" w:after="60"/>
      <w:jc w:val="center"/>
      <w:outlineLvl w:val="0"/>
    </w:pPr>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500</Words>
  <Characters>509</Characters>
  <Lines>0</Lines>
  <Paragraphs>0</Paragraphs>
  <TotalTime>16</TotalTime>
  <ScaleCrop>false</ScaleCrop>
  <LinksUpToDate>false</LinksUpToDate>
  <CharactersWithSpaces>515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2026-09-22T07:18:00Z</dcterms:created>
  <dc:creator>Power</dc:creator>
  <cp:lastModifiedBy>小奥很</cp:lastModifiedBy>
  <dcterms:modified xsi:type="dcterms:W3CDTF">2026-10-16T02:52:35Z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5C225CF8592C4D2B82AD725414BB6E62_13</vt:lpwstr>
  </property>
  <property fmtid="{D5CDD505-2E9C-101B-9397-08002B2CF9AE}" pid="4" name="KSOTemplateDocerSaveRecord">
    <vt:lpwstr>eyJoZGlkIjoiODU0NzdiYWVlMWEzYjc1ZWY1Nzc2N2VlYmY5ZGY5ZjEiLCJ1c2VySWQiOiI2MzU3OTM1MzQifQ==</vt:lpwstr>
  </property>
</Properties>
</file>