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3476E">
      <w:pPr>
        <w:widowControl/>
        <w:jc w:val="left"/>
        <w:rPr>
          <w:rFonts w:hint="eastAsia"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5671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8365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519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0F010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7F88E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F75F90">
            <w:pPr>
              <w:spacing w:line="240" w:lineRule="exact"/>
              <w:contextualSpacing/>
              <w:jc w:val="center"/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  <w:t>超声系统维保</w:t>
            </w:r>
          </w:p>
        </w:tc>
      </w:tr>
      <w:tr w14:paraId="7809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1F09">
            <w:pPr>
              <w:contextualSpacing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参数需求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C9880">
            <w:pPr>
              <w:contextualSpacing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9346A2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2F31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60B00">
            <w:pPr>
              <w:contextualSpacing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8FD4F4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维护对象：超声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信息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系统</w:t>
            </w:r>
          </w:p>
          <w:p w14:paraId="57B37159"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维保期限：1年</w:t>
            </w:r>
          </w:p>
          <w:p w14:paraId="7FEB91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、维护方式</w:t>
            </w:r>
          </w:p>
          <w:p w14:paraId="037CD3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提供7*24小时技术支持(含节假日)，需指定维护工程师，如遇系统故障，电话实时响应，保证医院工作的正常运行。</w:t>
            </w:r>
          </w:p>
          <w:p w14:paraId="2CD0E9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279B2A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现场服务：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固定时间（每月1次）到医院进行现场运维工作，以签到为准。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由于环境、设备、人为等原因，通过电话无法排除的故障时，应在医院发出故障信息通知后2小时内派遣工程师到达现场，协助恢复系统的运行，并在排除故障后1日内将故障原因、解决办法、处理结果上报给医院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。</w:t>
            </w:r>
          </w:p>
          <w:p w14:paraId="3140B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3、维护内容</w:t>
            </w:r>
          </w:p>
          <w:p w14:paraId="226F95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1)日常维护：因系统缺陷导致的各种BUG的修复、因误操作导致的数据错误维护等;突发系统故障响应、诊断、排除；</w:t>
            </w:r>
          </w:p>
          <w:p w14:paraId="7A63D9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接口运维保障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：供应商须为医院现有及合同期内新购置的信息系统（含 HIS、RIS、PACS、EMR、DICOM协议等）提供接口全生命周期服务，涵盖需求调研、设计、开发、联调、测试、上线、运维及版本适配，含数据接入与对外共享；因国家、省、市卫生健康、医保、财政等主管部门政策法规或监管要求引起的接口新增、改造、迁移及数据补报，须主动跟踪并于生效时点前完成上线；相关费用均含于合同总价，供应商不得以第三方或政策变动为由追加。</w:t>
            </w:r>
          </w:p>
          <w:p w14:paraId="1BA107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)功能优化服务：完善现有系统功能优化；</w:t>
            </w:r>
          </w:p>
          <w:p w14:paraId="23A35B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)系统巡检服务：定期（含每月、国家法定节假日前、重保期间等）巡检系统服务状态，及时向医院汇报系统服务运行情况，每次巡检结束后向医院提交巡检报告；</w:t>
            </w:r>
          </w:p>
          <w:p w14:paraId="7B7CE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5）系统安全巡查及漏洞修复服务：配合医院完成超声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信息系统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安全巡查、漏洞扫描工作，对发现的系统漏洞及时完成修复加固，提交巡查及整改相关文档。</w:t>
            </w:r>
          </w:p>
          <w:p w14:paraId="46F192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)系统迁移服务：根据需要，配合医院完成服务器的切换工作，包含数据库的迁移和系统的迁移等；</w:t>
            </w:r>
          </w:p>
          <w:p w14:paraId="3CA0D9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)数据修复服务：如因系统原因造成系统数据丢失，需负责恢复数据。在原始数据没有灭失的情况下，负责查找系统中出错的数据，并进行修正。</w:t>
            </w:r>
          </w:p>
          <w:p w14:paraId="01C55C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)系统咨询服务：帮助解答医院提出的相关各种业务和技术问题，包括技术咨询、指导和信息提供等；</w:t>
            </w:r>
          </w:p>
          <w:p w14:paraId="0B6BC97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)培训服务：因系统升级、功能调整等，对相应的人员进行系统培训；对新入职人员进行系统使用培训，使其能够进行日常工作；</w:t>
            </w:r>
          </w:p>
          <w:p w14:paraId="64B42B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)其他服务：应急处理服务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上级政策性要求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等；</w:t>
            </w:r>
          </w:p>
          <w:p w14:paraId="03D894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4、考核要求</w:t>
            </w:r>
          </w:p>
          <w:p w14:paraId="359F66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处理问题响应及时有效，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运维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服务未按指定时间响应，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  <w:p w14:paraId="669DF2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用户评价调查满意度要求大于9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5%。若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用户满意度低于指标要求，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按合同约定处理。</w:t>
            </w:r>
          </w:p>
          <w:p w14:paraId="1177B367">
            <w:pPr>
              <w:contextualSpacing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3）因运维服务导致的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用户投诉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或不良事件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，一经查实，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按合同约定处理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  <w:t>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5580EF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、公司资质要求</w:t>
            </w:r>
          </w:p>
          <w:p w14:paraId="7896B22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投标人须具备三年及以上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三甲医院PACS/医学影像信息系统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系统运维服务实施经验。</w:t>
            </w:r>
          </w:p>
          <w:p w14:paraId="779BA8CD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二、运维人员配置要求</w:t>
            </w:r>
          </w:p>
          <w:p w14:paraId="198AD85B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须配置具有一年及以上PACS/医学影像信息系统系统运维工作经历的固定运维人员。未经医院书面许可，不得擅自更换运维人员。确需更换人员的，应提前 30 日提交人员更换申请，经医院审核同意后方可开展人员更替，并完成完整的岗位工作交接，保障业务连续稳定运行。</w:t>
            </w:r>
          </w:p>
          <w:p w14:paraId="43103568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若医院认定运维人员履职不到位、无法胜任岗位工作，医院有权提出人员更换要求，投标人须在一周内提供合适候选人员供院方遴选，并完成合格人员上岗。</w:t>
            </w:r>
          </w:p>
          <w:p w14:paraId="20E5C86E">
            <w:pP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18"/>
                <w:szCs w:val="32"/>
                <w:highlight w:val="none"/>
              </w:rPr>
              <w:t>所配置运维人员，须提供投标单位为其缴纳的1 年及以上社保缴纳证明材料。</w:t>
            </w:r>
          </w:p>
          <w:p w14:paraId="34CB02DE">
            <w:pPr>
              <w:rPr>
                <w:rFonts w:hint="eastAsia" w:ascii="宋体" w:hAnsi="宋体" w:eastAsia="宋体"/>
              </w:rPr>
            </w:pPr>
          </w:p>
        </w:tc>
      </w:tr>
      <w:tr w14:paraId="3205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1DCB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CC5E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0E09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6CF7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BF1CD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F80AB5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BF954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2C4A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306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7B48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5D2C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B787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DAD1D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871B5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077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3440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2FD1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1297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15B9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38DF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5B9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766B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BB1B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37B1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B48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1193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08CE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3F6F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F1516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F89AF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16B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2BDC5CB2">
      <w:pPr>
        <w:rPr>
          <w:rFonts w:hint="eastAsia"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3DF7C5"/>
    <w:multiLevelType w:val="singleLevel"/>
    <w:tmpl w:val="CF3DF7C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B9"/>
    <w:rsid w:val="00045318"/>
    <w:rsid w:val="000650CD"/>
    <w:rsid w:val="00117AC8"/>
    <w:rsid w:val="00133161"/>
    <w:rsid w:val="001866D8"/>
    <w:rsid w:val="001E7774"/>
    <w:rsid w:val="0021703E"/>
    <w:rsid w:val="002E0477"/>
    <w:rsid w:val="003049A6"/>
    <w:rsid w:val="003A1964"/>
    <w:rsid w:val="003D68A3"/>
    <w:rsid w:val="00415C3B"/>
    <w:rsid w:val="0045164F"/>
    <w:rsid w:val="00495D57"/>
    <w:rsid w:val="004E2C1F"/>
    <w:rsid w:val="0051243B"/>
    <w:rsid w:val="005B2CCB"/>
    <w:rsid w:val="00621A03"/>
    <w:rsid w:val="006335FF"/>
    <w:rsid w:val="00664944"/>
    <w:rsid w:val="00755521"/>
    <w:rsid w:val="00767F98"/>
    <w:rsid w:val="00774FF1"/>
    <w:rsid w:val="007C1E90"/>
    <w:rsid w:val="007C7816"/>
    <w:rsid w:val="007E2830"/>
    <w:rsid w:val="007F4190"/>
    <w:rsid w:val="00811F42"/>
    <w:rsid w:val="00837AE1"/>
    <w:rsid w:val="008A36D0"/>
    <w:rsid w:val="00911311"/>
    <w:rsid w:val="0094097A"/>
    <w:rsid w:val="00950F5A"/>
    <w:rsid w:val="00A21EFC"/>
    <w:rsid w:val="00A849A3"/>
    <w:rsid w:val="00B25398"/>
    <w:rsid w:val="00B35A34"/>
    <w:rsid w:val="00B4464B"/>
    <w:rsid w:val="00B537E4"/>
    <w:rsid w:val="00B675F4"/>
    <w:rsid w:val="00B779F1"/>
    <w:rsid w:val="00B941BC"/>
    <w:rsid w:val="00C30DA6"/>
    <w:rsid w:val="00C8531E"/>
    <w:rsid w:val="00CA76D2"/>
    <w:rsid w:val="00CC72E6"/>
    <w:rsid w:val="00CF40B9"/>
    <w:rsid w:val="00D12A18"/>
    <w:rsid w:val="00D3142F"/>
    <w:rsid w:val="00D748EC"/>
    <w:rsid w:val="00D90772"/>
    <w:rsid w:val="00DF4A27"/>
    <w:rsid w:val="00E2104C"/>
    <w:rsid w:val="00EB5229"/>
    <w:rsid w:val="00EB5AE8"/>
    <w:rsid w:val="00F215F7"/>
    <w:rsid w:val="00F24F97"/>
    <w:rsid w:val="00FC502B"/>
    <w:rsid w:val="00FD4085"/>
    <w:rsid w:val="1D4F1208"/>
    <w:rsid w:val="20E11E3E"/>
    <w:rsid w:val="2B9E344A"/>
    <w:rsid w:val="320C0CE7"/>
    <w:rsid w:val="32AE6341"/>
    <w:rsid w:val="40FC5CE5"/>
    <w:rsid w:val="47781873"/>
    <w:rsid w:val="4F0110A2"/>
    <w:rsid w:val="6297167E"/>
    <w:rsid w:val="668C0B79"/>
    <w:rsid w:val="69FB3C2C"/>
    <w:rsid w:val="794E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1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1595</Words>
  <Characters>1641</Characters>
  <Lines>70</Lines>
  <Paragraphs>45</Paragraphs>
  <TotalTime>4</TotalTime>
  <ScaleCrop>false</ScaleCrop>
  <LinksUpToDate>false</LinksUpToDate>
  <CharactersWithSpaces>1675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2025-11-30T13:30:00Z</dcterms:created>
  <dc:creator>chen liang</dc:creator>
  <cp:lastModifiedBy>小奥很</cp:lastModifiedBy>
  <cp:lastPrinted>2026-09-15T00:53:00Z</cp:lastPrinted>
  <dcterms:modified xsi:type="dcterms:W3CDTF">2026-09-17T03:20:53Z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1E1BDB456E86498FAACEA726F644EF29_13</vt:lpwstr>
  </property>
</Properties>
</file>