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14031">
      <w:pPr>
        <w:widowControl/>
        <w:jc w:val="center"/>
        <w:textAlignment w:val="center"/>
        <w:rPr>
          <w:rFonts w:hint="eastAsia" w:ascii="宋体" w:hAnsi="宋体"/>
          <w:b/>
          <w:bCs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4"/>
        <w:tblW w:w="106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5810"/>
        <w:gridCol w:w="3911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MR直线加速器三维验证设备的数据线电缆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采购需求表</w:t>
            </w:r>
          </w:p>
          <w:p w14:paraId="50F3126E">
            <w:pPr>
              <w:widowControl/>
              <w:jc w:val="both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</w:pP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D336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1. 适配性与兼容性</w:t>
            </w:r>
          </w:p>
          <w:p w14:paraId="2EFA77CA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适用设备型号：必须适配 Sun Nuclear ARCCHECK MR 验证仪器。</w:t>
            </w:r>
          </w:p>
          <w:p w14:paraId="59D24A90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接口类型：必须为原厂规格的电源/数据一体化接口。</w:t>
            </w:r>
          </w:p>
          <w:p w14:paraId="0EA4057C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电气参数：支持设备供电及数据传输协议，符合 Sun Nuclear 单电缆架构(PDI)标准。</w:t>
            </w:r>
          </w:p>
          <w:p w14:paraId="45730C56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2. 物理与机械规格</w:t>
            </w:r>
          </w:p>
          <w:p w14:paraId="69AD121C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线缆长度：≥ </w:t>
            </w:r>
            <w:r>
              <w:rPr>
                <w:rFonts w:ascii="宋体" w:hAnsi="宋体"/>
                <w:color w:val="000000"/>
                <w:sz w:val="24"/>
              </w:rPr>
              <w:t>3.5</w:t>
            </w:r>
            <w:r>
              <w:rPr>
                <w:rFonts w:hint="eastAsia" w:ascii="宋体" w:hAnsi="宋体"/>
                <w:color w:val="000000"/>
                <w:sz w:val="24"/>
              </w:rPr>
              <w:t>米。</w:t>
            </w:r>
          </w:p>
          <w:p w14:paraId="2F9CB854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屏蔽性能：具备高等级电磁屏蔽层，防止在放疗环境中受射频干扰，确保数据精度。</w:t>
            </w:r>
          </w:p>
          <w:p w14:paraId="2A584788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耐用性：线缆外皮需耐磨、耐腐蚀，接头处需具备抗拉伸/抗弯折设计。</w:t>
            </w:r>
          </w:p>
          <w:p w14:paraId="486EFE87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3. 功能性能要求</w:t>
            </w:r>
          </w:p>
          <w:p w14:paraId="65274B25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传输稳定性：更换后，验证仪器测量数据传输无丢包、无延迟。</w:t>
            </w:r>
          </w:p>
          <w:p w14:paraId="12AEE548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电气安全：绝缘电阻、耐压测试符合医疗设备周边附件标准，无漏电风险。</w:t>
            </w:r>
          </w:p>
          <w:p w14:paraId="5A9EC76F">
            <w:pPr>
              <w:spacing w:line="36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4. 验收标准</w:t>
            </w:r>
          </w:p>
          <w:p w14:paraId="3862E021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安装后，ARCCHECK MR 验证仪器软件能稳定识别设备，连续测量10次数据无中断或错误代码。</w:t>
            </w:r>
          </w:p>
        </w:tc>
        <w:tc>
          <w:tcPr>
            <w:tcW w:w="3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5A229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1. 货物清单</w:t>
            </w:r>
          </w:p>
          <w:p w14:paraId="5F9AEFF6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数据电缆线：1条（总成，含两端接头）。</w:t>
            </w:r>
          </w:p>
          <w:p w14:paraId="21F69E76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2. 服务与质保</w:t>
            </w:r>
          </w:p>
          <w:p w14:paraId="0D29E006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质保期：≥ 12个月。</w:t>
            </w:r>
          </w:p>
          <w:p w14:paraId="551E876B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安装服务：供应商需提供现场安装更换服务。</w:t>
            </w:r>
          </w:p>
          <w:p w14:paraId="6996C2C1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性能验证：更换完成后，需配合使用部门进行一次ARCCHECK MR 验证仪器基线测试，确认数据准确性恢复至更换前水平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。</w:t>
            </w:r>
            <w:bookmarkStart w:id="0" w:name="_GoBack"/>
            <w:bookmarkEnd w:id="0"/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9C1CFF3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8C21FF"/>
    <w:rsid w:val="009A27CA"/>
    <w:rsid w:val="00BF6D92"/>
    <w:rsid w:val="00CD4CE3"/>
    <w:rsid w:val="00FA3C24"/>
    <w:rsid w:val="02544BD0"/>
    <w:rsid w:val="0E236ED2"/>
    <w:rsid w:val="201505B0"/>
    <w:rsid w:val="3DF41725"/>
    <w:rsid w:val="42AE426E"/>
    <w:rsid w:val="49CE5CEF"/>
    <w:rsid w:val="4DD352E7"/>
    <w:rsid w:val="51614929"/>
    <w:rsid w:val="589E4B5B"/>
    <w:rsid w:val="590810BD"/>
    <w:rsid w:val="5F122487"/>
    <w:rsid w:val="644F5E92"/>
    <w:rsid w:val="705F7A5E"/>
    <w:rsid w:val="732F6387"/>
    <w:rsid w:val="7DD531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463</Characters>
  <Lines>12</Lines>
  <Paragraphs>3</Paragraphs>
  <TotalTime>30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sbc-w</cp:lastModifiedBy>
  <cp:lastPrinted>2025-08-18T00:54:00Z</cp:lastPrinted>
  <dcterms:modified xsi:type="dcterms:W3CDTF">2026-08-27T00:40:02Z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6F8D0B583AD6429C956801AC1BFA6AC8_13</vt:lpwstr>
  </property>
  <property fmtid="{D5CDD505-2E9C-101B-9397-08002B2CF9AE}" pid="4" name="KSOTemplateDocerSaveRecord">
    <vt:lpwstr>eyJoZGlkIjoiZWNkN2NjM2QxODZiMTk5ZDQ0MWM4NDIzYmIwY2YyZjAiLCJ1c2VySWQiOiIxMzY1MDA2ODEwIn0=</vt:lpwstr>
  </property>
</Properties>
</file>