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F4B8A">
      <w:pPr>
        <w:spacing w:line="360" w:lineRule="auto"/>
        <w:jc w:val="center"/>
        <w:rPr>
          <w:rFonts w:hint="eastAsia" w:asciiTheme="minorEastAsia" w:hAnsiTheme="minorEastAsia" w:eastAsiaTheme="minorEastAsia"/>
          <w:b/>
          <w:bCs/>
          <w:sz w:val="32"/>
          <w:szCs w:val="32"/>
        </w:rPr>
      </w:pPr>
      <w:bookmarkStart w:id="1" w:name="_GoBack"/>
      <w:bookmarkEnd w:id="1"/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大鼠IVC笼具</w:t>
      </w:r>
      <w:r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  <w:t>技术</w:t>
      </w:r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参数</w:t>
      </w:r>
    </w:p>
    <w:p w14:paraId="4D8D5185">
      <w:pPr>
        <w:spacing w:line="360" w:lineRule="auto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货物内容：</w:t>
      </w:r>
    </w:p>
    <w:p w14:paraId="6006ADFD">
      <w:pPr>
        <w:spacing w:line="360" w:lineRule="auto"/>
        <w:ind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共购置2套。其中每套包括：</w:t>
      </w:r>
    </w:p>
    <w:p w14:paraId="7BFB1FDE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IVC主机1台，大鼠IVC笼架单面2-4架，</w:t>
      </w:r>
      <w:r>
        <w:rPr>
          <w:rFonts w:hint="eastAsia" w:ascii="宋体" w:hAnsi="宋体"/>
          <w:sz w:val="24"/>
          <w:lang w:val="en-US" w:eastAsia="zh-CN" w:bidi="ar"/>
        </w:rPr>
        <w:t>单面</w:t>
      </w:r>
      <w:r>
        <w:rPr>
          <w:rFonts w:hint="eastAsia" w:ascii="宋体" w:hAnsi="宋体"/>
          <w:sz w:val="24"/>
          <w:lang w:bidi="ar"/>
        </w:rPr>
        <w:t>大鼠IVC笼具</w:t>
      </w:r>
      <w:r>
        <w:rPr>
          <w:rFonts w:hint="eastAsia" w:ascii="宋体" w:hAnsi="宋体"/>
          <w:sz w:val="24"/>
          <w:lang w:val="en-US" w:eastAsia="zh-CN" w:bidi="ar"/>
        </w:rPr>
        <w:t>2套（一拖二、一拖三、一拖四），每套最少</w:t>
      </w:r>
      <w:r>
        <w:rPr>
          <w:rFonts w:hint="eastAsia" w:ascii="宋体" w:hAnsi="宋体"/>
          <w:sz w:val="24"/>
          <w:highlight w:val="none"/>
          <w:lang w:val="en-US" w:eastAsia="zh-CN" w:bidi="ar"/>
        </w:rPr>
        <w:t>50</w:t>
      </w:r>
      <w:r>
        <w:rPr>
          <w:rFonts w:hint="eastAsia" w:ascii="宋体" w:hAnsi="宋体"/>
          <w:sz w:val="24"/>
          <w:lang w:val="en-US" w:eastAsia="zh-CN" w:bidi="ar"/>
        </w:rPr>
        <w:t>笼位</w:t>
      </w:r>
      <w:r>
        <w:rPr>
          <w:rFonts w:hint="eastAsia" w:ascii="宋体" w:hAnsi="宋体"/>
          <w:sz w:val="24"/>
          <w:lang w:val="en-US" w:eastAsia="zh-CN"/>
        </w:rPr>
        <w:t>；大鼠IVC笼盒需与笼架配套，不少于50套；</w:t>
      </w:r>
      <w:r>
        <w:rPr>
          <w:rFonts w:hint="eastAsia" w:ascii="宋体" w:hAnsi="宋体"/>
          <w:sz w:val="24"/>
        </w:rPr>
        <w:t>备用笼盒</w:t>
      </w:r>
      <w:r>
        <w:rPr>
          <w:rFonts w:hint="eastAsia" w:ascii="宋体" w:hAnsi="宋体"/>
          <w:sz w:val="24"/>
          <w:lang w:val="en-US" w:eastAsia="zh-CN"/>
        </w:rPr>
        <w:t>25盒</w:t>
      </w:r>
      <w:r>
        <w:rPr>
          <w:rFonts w:hint="eastAsia" w:ascii="宋体" w:hAnsi="宋体"/>
          <w:sz w:val="24"/>
        </w:rPr>
        <w:t>。</w:t>
      </w:r>
    </w:p>
    <w:p w14:paraId="2986FFE2">
      <w:pPr>
        <w:spacing w:line="360" w:lineRule="auto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安装条件</w:t>
      </w:r>
    </w:p>
    <w:p w14:paraId="477030FD">
      <w:pPr>
        <w:spacing w:line="360" w:lineRule="auto"/>
        <w:ind w:firstLine="480" w:firstLineChars="200"/>
        <w:rPr>
          <w:rFonts w:hint="default" w:ascii="宋体" w:hAnsi="宋体" w:eastAsia="宋体"/>
          <w:sz w:val="24"/>
          <w:lang w:val="en-US" w:eastAsia="zh-CN" w:bidi="ar"/>
        </w:rPr>
      </w:pPr>
      <w:r>
        <w:rPr>
          <w:rFonts w:hint="eastAsia" w:ascii="宋体" w:hAnsi="宋体"/>
          <w:sz w:val="24"/>
          <w:lang w:val="en-US" w:eastAsia="zh-CN" w:bidi="ar"/>
        </w:rPr>
        <w:t>设备总长应</w:t>
      </w:r>
      <w:r>
        <w:rPr>
          <w:rFonts w:hint="eastAsia" w:ascii="宋体" w:hAnsi="宋体"/>
          <w:sz w:val="24"/>
          <w:lang w:bidi="ar"/>
        </w:rPr>
        <w:t>≤</w:t>
      </w:r>
      <w:r>
        <w:rPr>
          <w:rFonts w:hint="eastAsia" w:ascii="宋体" w:hAnsi="宋体"/>
          <w:sz w:val="24"/>
          <w:lang w:val="en-US" w:eastAsia="zh-CN" w:bidi="ar"/>
        </w:rPr>
        <w:t>4650mm，高</w:t>
      </w:r>
      <w:r>
        <w:rPr>
          <w:rFonts w:hint="eastAsia" w:ascii="宋体" w:hAnsi="宋体"/>
          <w:sz w:val="24"/>
          <w:lang w:bidi="ar"/>
        </w:rPr>
        <w:t>≤</w:t>
      </w:r>
      <w:r>
        <w:rPr>
          <w:rFonts w:hint="eastAsia" w:ascii="宋体" w:hAnsi="宋体"/>
          <w:sz w:val="24"/>
          <w:lang w:val="en-US" w:eastAsia="zh-CN" w:bidi="ar"/>
        </w:rPr>
        <w:t>1900mm，宽</w:t>
      </w:r>
      <w:r>
        <w:rPr>
          <w:rFonts w:hint="eastAsia" w:ascii="宋体" w:hAnsi="宋体"/>
          <w:sz w:val="24"/>
          <w:lang w:bidi="ar"/>
        </w:rPr>
        <w:t>≤</w:t>
      </w:r>
      <w:r>
        <w:rPr>
          <w:rFonts w:hint="eastAsia" w:ascii="宋体" w:hAnsi="宋体"/>
          <w:sz w:val="24"/>
          <w:lang w:val="en-US" w:eastAsia="zh-CN" w:bidi="ar"/>
        </w:rPr>
        <w:t>600mm。应考虑科室场地限高限宽因素：消防门高1740mm、宽1300mm，实验室门高1900mm、宽750mm。</w:t>
      </w:r>
    </w:p>
    <w:p w14:paraId="6352B396">
      <w:pPr>
        <w:numPr>
          <w:numId w:val="0"/>
        </w:numPr>
        <w:spacing w:line="360" w:lineRule="auto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</w:rPr>
      </w:pPr>
      <w:r>
        <w:rPr>
          <w:rFonts w:ascii="宋体" w:hAnsi="宋体" w:cs="Arial"/>
          <w:b/>
          <w:color w:val="000000"/>
          <w:sz w:val="24"/>
        </w:rPr>
        <w:t>IVC</w:t>
      </w:r>
      <w:r>
        <w:rPr>
          <w:rFonts w:hint="eastAsia" w:ascii="宋体" w:hAnsi="宋体" w:cs="Arial"/>
          <w:b/>
          <w:color w:val="000000"/>
          <w:sz w:val="24"/>
        </w:rPr>
        <w:t>主机</w:t>
      </w:r>
    </w:p>
    <w:p w14:paraId="120F1C02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  <w:lang w:bidi="ar"/>
        </w:rPr>
        <w:t>主要材质：</w:t>
      </w:r>
      <w:bookmarkStart w:id="0" w:name="_Hlk153185455"/>
      <w:r>
        <w:rPr>
          <w:rFonts w:hint="eastAsia" w:ascii="宋体" w:hAnsi="宋体"/>
          <w:sz w:val="24"/>
        </w:rPr>
        <w:t>机壳要求采用SUS304不锈钢（或其他更优材料）发纹板经镭射切割、数控成型等工艺制作而成。</w:t>
      </w:r>
      <w:bookmarkEnd w:id="0"/>
      <w:r>
        <w:rPr>
          <w:rFonts w:hint="eastAsia" w:ascii="宋体" w:hAnsi="宋体"/>
          <w:sz w:val="24"/>
        </w:rPr>
        <w:t>表面钢琴烤漆，抗污防尘，要求美观实用。</w:t>
      </w:r>
    </w:p>
    <w:p w14:paraId="68B22DA0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bidi="ar"/>
        </w:rPr>
        <w:t>主机</w:t>
      </w:r>
      <w:r>
        <w:rPr>
          <w:rFonts w:hint="eastAsia" w:ascii="宋体" w:hAnsi="宋体"/>
          <w:sz w:val="24"/>
          <w:lang w:val="en-US" w:eastAsia="zh-CN" w:bidi="ar"/>
        </w:rPr>
        <w:t>配备</w:t>
      </w:r>
      <w:r>
        <w:rPr>
          <w:rFonts w:hint="eastAsia" w:ascii="宋体" w:hAnsi="宋体"/>
          <w:sz w:val="24"/>
          <w:lang w:bidi="ar"/>
        </w:rPr>
        <w:t>触摸屏界面</w:t>
      </w:r>
      <w:r>
        <w:rPr>
          <w:rFonts w:hint="eastAsia" w:ascii="宋体" w:hAnsi="宋体"/>
          <w:sz w:val="24"/>
          <w:lang w:eastAsia="zh-CN" w:bidi="ar"/>
        </w:rPr>
        <w:t>，</w:t>
      </w:r>
      <w:r>
        <w:rPr>
          <w:rFonts w:hint="eastAsia" w:ascii="宋体" w:hAnsi="宋体"/>
          <w:sz w:val="24"/>
          <w:lang w:bidi="ar"/>
        </w:rPr>
        <w:t>便于操作。</w:t>
      </w:r>
    </w:p>
    <w:p w14:paraId="168D361C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  <w:lang w:bidi="ar"/>
        </w:rPr>
        <w:t>每台主机至少可同时连接</w:t>
      </w:r>
      <w:r>
        <w:rPr>
          <w:rFonts w:hint="eastAsia" w:ascii="宋体" w:hAnsi="宋体"/>
          <w:sz w:val="24"/>
          <w:lang w:val="en-US" w:eastAsia="zh-CN" w:bidi="ar"/>
        </w:rPr>
        <w:t>2</w:t>
      </w:r>
      <w:r>
        <w:rPr>
          <w:rFonts w:hint="eastAsia" w:ascii="宋体" w:hAnsi="宋体"/>
          <w:sz w:val="24"/>
          <w:lang w:bidi="ar"/>
        </w:rPr>
        <w:t>-4个单面笼架；</w:t>
      </w:r>
    </w:p>
    <w:p w14:paraId="426181A0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4.</w:t>
      </w:r>
      <w:r>
        <w:rPr>
          <w:rFonts w:hint="eastAsia" w:ascii="宋体" w:hAnsi="宋体"/>
          <w:sz w:val="24"/>
          <w:lang w:bidi="ar"/>
        </w:rPr>
        <w:t>主机排风口采用恒压连接方式；回风管要求可以根据笼架高度伸缩。</w:t>
      </w:r>
    </w:p>
    <w:p w14:paraId="31B6AC78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5.</w:t>
      </w:r>
      <w:r>
        <w:rPr>
          <w:rFonts w:hint="eastAsia" w:ascii="宋体" w:hAnsi="宋体"/>
          <w:sz w:val="24"/>
        </w:rPr>
        <w:t>送排风系统：操作PLC控制，触摸彩色屏尺寸≥7寸；主机具有正负压运行模式自动切换功能，具备数字通信功能，可与中控室电脑连接；采用低噪音离心风机。</w:t>
      </w:r>
    </w:p>
    <w:p w14:paraId="48034D29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6.</w:t>
      </w:r>
      <w:r>
        <w:rPr>
          <w:rFonts w:hint="eastAsia" w:ascii="宋体" w:hAnsi="宋体"/>
          <w:sz w:val="24"/>
          <w:lang w:bidi="ar"/>
        </w:rPr>
        <w:t>异常报警：具有温湿度报警功能及压差报警功能，支持短信报警功能；</w:t>
      </w:r>
      <w:r>
        <w:rPr>
          <w:rFonts w:hint="eastAsia" w:ascii="宋体" w:hAnsi="宋体"/>
          <w:sz w:val="24"/>
        </w:rPr>
        <w:t>具有UPS电量显示功能，</w:t>
      </w:r>
      <w:r>
        <w:rPr>
          <w:rFonts w:hint="eastAsia" w:ascii="宋体" w:hAnsi="宋体" w:cs="宋体"/>
          <w:sz w:val="24"/>
          <w:lang w:bidi="ar"/>
        </w:rPr>
        <w:t>断电自启功能。</w:t>
      </w:r>
    </w:p>
    <w:p w14:paraId="32B1DC42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bidi="ar"/>
        </w:rPr>
        <w:t>7</w:t>
      </w:r>
      <w:r>
        <w:rPr>
          <w:rFonts w:ascii="宋体" w:hAnsi="宋体"/>
          <w:sz w:val="24"/>
          <w:lang w:bidi="ar"/>
        </w:rPr>
        <w:t>.</w:t>
      </w:r>
      <w:r>
        <w:rPr>
          <w:rFonts w:hint="eastAsia" w:ascii="宋体" w:hAnsi="宋体"/>
          <w:sz w:val="24"/>
          <w:lang w:bidi="ar"/>
        </w:rPr>
        <w:t>送风、排风各设不少于初、高两级过滤器，采用无隔板高效，高效过滤器过滤率≥99.95%。</w:t>
      </w:r>
    </w:p>
    <w:p w14:paraId="6C5BAF35">
      <w:pPr>
        <w:spacing w:line="360" w:lineRule="auto"/>
        <w:rPr>
          <w:rFonts w:hint="eastAsia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/>
          <w:sz w:val="24"/>
        </w:rPr>
        <w:t>8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 w:cs="宋体"/>
          <w:bCs/>
          <w:sz w:val="24"/>
        </w:rPr>
        <w:t>电源：220VAC50Hz；功率：≤200W；排风量不低于100m3/h；换气次数</w:t>
      </w: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30-50</w:t>
      </w:r>
      <w:r>
        <w:rPr>
          <w:rFonts w:hint="eastAsia" w:ascii="宋体" w:hAnsi="宋体" w:cs="宋体"/>
          <w:bCs/>
          <w:sz w:val="24"/>
        </w:rPr>
        <w:t>次/h；压差梯度至少1</w:t>
      </w:r>
      <w:r>
        <w:rPr>
          <w:rFonts w:hint="eastAsia" w:ascii="宋体" w:hAnsi="宋体" w:cs="宋体"/>
          <w:bCs/>
          <w:sz w:val="24"/>
          <w:lang w:val="en-US" w:eastAsia="zh-CN"/>
        </w:rPr>
        <w:t>5-50</w:t>
      </w:r>
      <w:r>
        <w:rPr>
          <w:rFonts w:hint="eastAsia" w:ascii="宋体" w:hAnsi="宋体" w:cs="宋体"/>
          <w:bCs/>
          <w:sz w:val="24"/>
        </w:rPr>
        <w:t>Pa；</w:t>
      </w:r>
      <w:r>
        <w:rPr>
          <w:rFonts w:hint="eastAsia" w:ascii="宋体" w:hAnsi="宋体" w:cs="宋体"/>
          <w:bCs/>
          <w:sz w:val="24"/>
          <w:lang w:val="en-US" w:eastAsia="zh-CN"/>
        </w:rPr>
        <w:t>空气洁净度（级）：至少百级；</w:t>
      </w:r>
      <w:r>
        <w:rPr>
          <w:rFonts w:hint="eastAsia" w:ascii="宋体" w:hAnsi="宋体" w:cs="宋体"/>
          <w:bCs/>
          <w:sz w:val="24"/>
        </w:rPr>
        <w:t>噪音≤55分贝。</w:t>
      </w:r>
    </w:p>
    <w:p w14:paraId="41622306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 w:cs="宋体"/>
          <w:sz w:val="24"/>
        </w:rPr>
        <w:t>底部带</w:t>
      </w:r>
      <w:r>
        <w:rPr>
          <w:rFonts w:ascii="宋体" w:hAnsi="宋体"/>
          <w:sz w:val="24"/>
        </w:rPr>
        <w:t xml:space="preserve">4 </w:t>
      </w:r>
      <w:r>
        <w:rPr>
          <w:rFonts w:hint="eastAsia" w:ascii="宋体" w:hAnsi="宋体" w:cs="宋体"/>
          <w:sz w:val="24"/>
        </w:rPr>
        <w:t>个移动轮，其中</w:t>
      </w:r>
      <w:r>
        <w:rPr>
          <w:rFonts w:ascii="宋体" w:hAnsi="宋体"/>
          <w:sz w:val="24"/>
        </w:rPr>
        <w:t xml:space="preserve">2 </w:t>
      </w:r>
      <w:r>
        <w:rPr>
          <w:rFonts w:hint="eastAsia" w:ascii="宋体" w:hAnsi="宋体" w:cs="宋体"/>
          <w:sz w:val="24"/>
        </w:rPr>
        <w:t>个带刹车装置。</w:t>
      </w:r>
    </w:p>
    <w:p w14:paraId="300FD6E4"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 w:cs="宋体"/>
          <w:b/>
          <w:bCs/>
          <w:sz w:val="24"/>
        </w:rPr>
        <w:t xml:space="preserve">大鼠IVC笼架 </w:t>
      </w:r>
    </w:p>
    <w:p w14:paraId="37B3E769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>规格：</w:t>
      </w:r>
      <w:r>
        <w:rPr>
          <w:rFonts w:hint="eastAsia" w:ascii="宋体" w:hAnsi="宋体"/>
          <w:sz w:val="24"/>
          <w:lang w:val="en-US" w:eastAsia="zh-CN"/>
        </w:rPr>
        <w:t>满足前述安装条件，单面</w:t>
      </w:r>
      <w:r>
        <w:rPr>
          <w:rFonts w:hint="eastAsia" w:ascii="宋体" w:hAnsi="宋体"/>
          <w:sz w:val="24"/>
        </w:rPr>
        <w:t>5笼</w:t>
      </w:r>
      <w:r>
        <w:rPr>
          <w:rFonts w:ascii="宋体" w:hAnsi="宋体"/>
          <w:sz w:val="24"/>
        </w:rPr>
        <w:t>×5</w:t>
      </w:r>
      <w:r>
        <w:rPr>
          <w:rFonts w:hint="eastAsia" w:ascii="宋体" w:hAnsi="宋体"/>
          <w:sz w:val="24"/>
        </w:rPr>
        <w:t>层</w:t>
      </w:r>
      <w:r>
        <w:rPr>
          <w:rFonts w:ascii="宋体" w:hAnsi="宋体"/>
          <w:sz w:val="24"/>
        </w:rPr>
        <w:t>=</w:t>
      </w:r>
      <w:r>
        <w:rPr>
          <w:rFonts w:hint="eastAsia" w:ascii="宋体" w:hAnsi="宋体"/>
          <w:sz w:val="24"/>
        </w:rPr>
        <w:t>25笼</w:t>
      </w:r>
      <w:r>
        <w:rPr>
          <w:rFonts w:hint="eastAsia" w:ascii="宋体" w:hAnsi="宋体"/>
          <w:sz w:val="24"/>
          <w:lang w:val="en-US" w:eastAsia="zh-CN"/>
        </w:rPr>
        <w:t>或4</w:t>
      </w:r>
      <w:r>
        <w:rPr>
          <w:rFonts w:hint="eastAsia" w:ascii="宋体" w:hAnsi="宋体"/>
          <w:sz w:val="24"/>
        </w:rPr>
        <w:t>笼</w:t>
      </w:r>
      <w:r>
        <w:rPr>
          <w:rFonts w:ascii="宋体" w:hAnsi="宋体"/>
          <w:sz w:val="24"/>
        </w:rPr>
        <w:t>×5</w:t>
      </w:r>
      <w:r>
        <w:rPr>
          <w:rFonts w:hint="eastAsia" w:ascii="宋体" w:hAnsi="宋体"/>
          <w:sz w:val="24"/>
        </w:rPr>
        <w:t>层</w:t>
      </w:r>
      <w:r>
        <w:rPr>
          <w:rFonts w:ascii="宋体" w:hAnsi="宋体"/>
          <w:sz w:val="24"/>
        </w:rPr>
        <w:t>=</w:t>
      </w: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0</w:t>
      </w:r>
      <w:r>
        <w:rPr>
          <w:rFonts w:hint="eastAsia" w:ascii="宋体" w:hAnsi="宋体"/>
          <w:sz w:val="24"/>
        </w:rPr>
        <w:t>笼</w:t>
      </w:r>
      <w:r>
        <w:rPr>
          <w:rFonts w:hint="eastAsia" w:ascii="宋体" w:hAnsi="宋体"/>
          <w:sz w:val="24"/>
          <w:lang w:val="en-US" w:eastAsia="zh-CN"/>
        </w:rPr>
        <w:t>或3</w:t>
      </w:r>
      <w:r>
        <w:rPr>
          <w:rFonts w:hint="eastAsia" w:ascii="宋体" w:hAnsi="宋体"/>
          <w:sz w:val="24"/>
        </w:rPr>
        <w:t>笼</w:t>
      </w:r>
      <w:r>
        <w:rPr>
          <w:rFonts w:ascii="宋体" w:hAnsi="宋体"/>
          <w:sz w:val="24"/>
        </w:rPr>
        <w:t>×5</w:t>
      </w:r>
      <w:r>
        <w:rPr>
          <w:rFonts w:hint="eastAsia" w:ascii="宋体" w:hAnsi="宋体"/>
          <w:sz w:val="24"/>
        </w:rPr>
        <w:t>层</w:t>
      </w:r>
      <w:r>
        <w:rPr>
          <w:rFonts w:ascii="宋体" w:hAnsi="宋体"/>
          <w:sz w:val="24"/>
        </w:rPr>
        <w:t>=</w:t>
      </w:r>
      <w:r>
        <w:rPr>
          <w:rFonts w:hint="eastAsia" w:ascii="宋体" w:hAnsi="宋体"/>
          <w:sz w:val="24"/>
          <w:lang w:val="en-US" w:eastAsia="zh-CN"/>
        </w:rPr>
        <w:t>15</w:t>
      </w:r>
      <w:r>
        <w:rPr>
          <w:rFonts w:hint="eastAsia" w:ascii="宋体" w:hAnsi="宋体"/>
          <w:sz w:val="24"/>
        </w:rPr>
        <w:t>笼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  <w:lang w:val="en-US" w:eastAsia="zh-CN"/>
        </w:rPr>
        <w:t>笼架可串联使用</w:t>
      </w:r>
      <w:r>
        <w:rPr>
          <w:rFonts w:hint="eastAsia" w:ascii="宋体" w:hAnsi="宋体"/>
          <w:sz w:val="24"/>
        </w:rPr>
        <w:t>。</w:t>
      </w:r>
    </w:p>
    <w:p w14:paraId="42B02899">
      <w:pPr>
        <w:spacing w:line="440" w:lineRule="exac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材质：要求采用</w:t>
      </w:r>
      <w:r>
        <w:rPr>
          <w:rFonts w:ascii="宋体" w:hAnsi="宋体"/>
          <w:sz w:val="24"/>
        </w:rPr>
        <w:t xml:space="preserve"> SUS304</w:t>
      </w:r>
      <w:r>
        <w:rPr>
          <w:rFonts w:hint="eastAsia" w:ascii="宋体" w:hAnsi="宋体"/>
          <w:sz w:val="24"/>
        </w:rPr>
        <w:t>不锈钢，可高压灭菌，易清洗，可拆卸，管壁厚度不低于</w:t>
      </w:r>
      <w:r>
        <w:rPr>
          <w:rFonts w:ascii="宋体" w:hAnsi="宋体"/>
          <w:sz w:val="24"/>
        </w:rPr>
        <w:t>1.2mm</w:t>
      </w:r>
      <w:r>
        <w:rPr>
          <w:rFonts w:hint="eastAsia" w:ascii="宋体" w:hAnsi="宋体"/>
          <w:sz w:val="24"/>
        </w:rPr>
        <w:t>。</w:t>
      </w:r>
    </w:p>
    <w:p w14:paraId="7B124959">
      <w:pPr>
        <w:spacing w:line="440" w:lineRule="exac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笼架送风气管和排风气管要求采用</w:t>
      </w:r>
      <w:r>
        <w:rPr>
          <w:rFonts w:ascii="宋体" w:hAnsi="宋体"/>
          <w:sz w:val="24"/>
        </w:rPr>
        <w:t xml:space="preserve"> SUS304 </w:t>
      </w:r>
      <w:r>
        <w:rPr>
          <w:rFonts w:hint="eastAsia" w:ascii="宋体" w:hAnsi="宋体"/>
          <w:sz w:val="24"/>
        </w:rPr>
        <w:t>不锈钢管，气管与笼盒连接口要求采用硅胶气嘴连接，气嘴与气管采用旋转式卡槽连接，拆卸应快捷方便。</w:t>
      </w:r>
    </w:p>
    <w:p w14:paraId="0794DE63">
      <w:pPr>
        <w:spacing w:line="440" w:lineRule="exac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4.</w:t>
      </w:r>
      <w:r>
        <w:rPr>
          <w:rFonts w:hint="eastAsia" w:ascii="宋体" w:hAnsi="宋体"/>
          <w:sz w:val="24"/>
        </w:rPr>
        <w:t>笼架导轨要求采用高分子材料一次成型，导轨要求设有笼盒到位指示装置，可提醒笼盒放置是否到位。</w:t>
      </w:r>
    </w:p>
    <w:p w14:paraId="055946BB">
      <w:pPr>
        <w:spacing w:line="440" w:lineRule="exact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 w:cs="宋体"/>
          <w:sz w:val="24"/>
        </w:rPr>
        <w:t>笼架通气嘴：笼架通气嘴应具有自动关闭功能。当笼盒脱离笼架后，笼架通气嘴能即刻自动关闭，使取下笼盒时气体无外泄，保证系统压力稳定、防止交叉污染。</w:t>
      </w:r>
    </w:p>
    <w:p w14:paraId="111DDEE0">
      <w:pPr>
        <w:spacing w:line="44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</w:rPr>
        <w:t>底部要求有</w:t>
      </w:r>
      <w:r>
        <w:rPr>
          <w:rFonts w:ascii="宋体" w:hAnsi="宋体"/>
          <w:sz w:val="24"/>
        </w:rPr>
        <w:t xml:space="preserve"> 4 </w:t>
      </w:r>
      <w:r>
        <w:rPr>
          <w:rFonts w:hint="eastAsia" w:ascii="宋体" w:hAnsi="宋体"/>
          <w:sz w:val="24"/>
        </w:rPr>
        <w:t>个不锈钢万向脚轮，其中</w:t>
      </w:r>
      <w:r>
        <w:rPr>
          <w:rFonts w:ascii="宋体" w:hAnsi="宋体"/>
          <w:sz w:val="24"/>
        </w:rPr>
        <w:t xml:space="preserve"> 2 </w:t>
      </w:r>
      <w:r>
        <w:rPr>
          <w:rFonts w:hint="eastAsia" w:ascii="宋体" w:hAnsi="宋体"/>
          <w:sz w:val="24"/>
        </w:rPr>
        <w:t>个要带刹车装置。</w:t>
      </w:r>
    </w:p>
    <w:p w14:paraId="28DBAE8A"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 w:cs="宋体"/>
          <w:b/>
          <w:bCs/>
          <w:sz w:val="24"/>
        </w:rPr>
        <w:t xml:space="preserve">大鼠IVC笼盒 </w:t>
      </w:r>
    </w:p>
    <w:p w14:paraId="0EC399B6">
      <w:pPr>
        <w:spacing w:line="360" w:lineRule="auto"/>
        <w:rPr>
          <w:rFonts w:hint="eastAsia" w:ascii="宋体" w:hAnsi="宋体"/>
          <w:b/>
          <w:bCs/>
          <w:color w:val="FF0000"/>
          <w:sz w:val="24"/>
        </w:rPr>
      </w:pPr>
      <w:r>
        <w:rPr>
          <w:rFonts w:hint="eastAsia" w:ascii="宋体" w:hAnsi="宋体"/>
          <w:sz w:val="24"/>
        </w:rPr>
        <w:t>1.规格：适用饲养</w:t>
      </w:r>
      <w:r>
        <w:rPr>
          <w:rFonts w:hint="eastAsia" w:ascii="宋体" w:hAnsi="宋体"/>
          <w:sz w:val="24"/>
          <w:lang w:val="en-US" w:eastAsia="zh-CN"/>
        </w:rPr>
        <w:t>400g以上成年</w:t>
      </w:r>
      <w:r>
        <w:rPr>
          <w:rFonts w:hint="eastAsia" w:ascii="宋体" w:hAnsi="宋体"/>
          <w:sz w:val="24"/>
        </w:rPr>
        <w:t>大鼠数量3-5只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</w:rPr>
        <w:t>满足《GB14925</w:t>
      </w:r>
      <w:r>
        <w:rPr>
          <w:rFonts w:ascii="宋体" w:hAnsi="宋体"/>
          <w:sz w:val="24"/>
        </w:rPr>
        <w:t>-2023</w:t>
      </w:r>
      <w:r>
        <w:rPr>
          <w:rFonts w:hint="eastAsia" w:ascii="宋体" w:hAnsi="宋体"/>
          <w:sz w:val="24"/>
        </w:rPr>
        <w:t>实验动物环境及设施》相关要求。</w:t>
      </w:r>
    </w:p>
    <w:p w14:paraId="5914671B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2.笼盒材质：笼盒要求采用全新</w:t>
      </w:r>
      <w:r>
        <w:rPr>
          <w:rFonts w:hint="eastAsia" w:ascii="宋体" w:hAnsi="宋体" w:cs="宋体"/>
          <w:sz w:val="24"/>
        </w:rPr>
        <w:t>聚亚苯基砜</w:t>
      </w: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PP</w:t>
      </w:r>
      <w:r>
        <w:rPr>
          <w:rFonts w:hint="eastAsia" w:ascii="宋体" w:hAnsi="宋体"/>
          <w:sz w:val="24"/>
        </w:rPr>
        <w:t>SU）高分子材料一次成型，不能混有回收杂料，保证盒子颜色透明便于实验观察；耐高温≥</w:t>
      </w:r>
      <w:r>
        <w:rPr>
          <w:rFonts w:ascii="宋体" w:hAnsi="宋体"/>
          <w:sz w:val="24"/>
        </w:rPr>
        <w:t>134</w:t>
      </w:r>
      <w:r>
        <w:rPr>
          <w:rFonts w:hint="eastAsia" w:ascii="宋体" w:hAnsi="宋体"/>
          <w:sz w:val="24"/>
        </w:rPr>
        <w:t>℃灭菌不少于3</w:t>
      </w:r>
      <w:r>
        <w:rPr>
          <w:rFonts w:ascii="宋体" w:hAnsi="宋体"/>
          <w:sz w:val="24"/>
        </w:rPr>
        <w:t>00</w:t>
      </w:r>
      <w:r>
        <w:rPr>
          <w:rFonts w:hint="eastAsia" w:ascii="宋体" w:hAnsi="宋体"/>
          <w:sz w:val="24"/>
        </w:rPr>
        <w:t>次。</w:t>
      </w:r>
      <w:r>
        <w:rPr>
          <w:rFonts w:ascii="宋体" w:hAnsi="宋体"/>
          <w:sz w:val="24"/>
        </w:rPr>
        <w:t>能耐受至少1m高度自由落下撞击水泥或瓷砖地面所产生的应力不破损。</w:t>
      </w:r>
    </w:p>
    <w:p w14:paraId="0D6C574D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3.笼盒与笼盖之间采用纵向硅胶密封条，笼盖上设有密封条镶嵌槽，必须保持良好的气密性。整套笼盒含底盒、盒盖、不锈钢网盖、不锈钢食盒、饮水瓶、塑料标示牌。</w:t>
      </w:r>
    </w:p>
    <w:p w14:paraId="105DD754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4.笼盖采用硅胶</w:t>
      </w:r>
      <w:r>
        <w:rPr>
          <w:rFonts w:ascii="宋体" w:hAnsi="宋体"/>
          <w:sz w:val="24"/>
        </w:rPr>
        <w:t>O</w:t>
      </w:r>
      <w:r>
        <w:rPr>
          <w:rFonts w:hint="eastAsia" w:ascii="宋体" w:hAnsi="宋体"/>
          <w:sz w:val="24"/>
        </w:rPr>
        <w:t>形圈密封弹簧气嘴，在使用状态时，进风、排风阀门也能保持笼盒与气嘴间良好的密封状态。</w:t>
      </w:r>
    </w:p>
    <w:p w14:paraId="7B1A72E3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5.要求笼盒脱离笼架后，笼盒进风、排风阀门能即刻自动关闭。笼盒导轨与笼架滑道终端处带锁止功能，防止脱离笼架造成动物伤害。</w:t>
      </w:r>
    </w:p>
    <w:p w14:paraId="43376D8F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</w:rPr>
        <w:t>.笼盒顶部要求设有≥</w:t>
      </w:r>
      <w:r>
        <w:rPr>
          <w:rFonts w:ascii="宋体" w:hAnsi="宋体"/>
          <w:sz w:val="24"/>
        </w:rPr>
        <w:t>170</w:t>
      </w:r>
      <w:r>
        <w:rPr>
          <w:rFonts w:hint="eastAsia" w:ascii="宋体" w:hAnsi="宋体"/>
          <w:sz w:val="24"/>
        </w:rPr>
        <w:t>cm²圆形生命窗，生命窗四周要带有硅胶密封压槽，覆盖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≤</w:t>
      </w:r>
      <w:r>
        <w:rPr>
          <w:rFonts w:ascii="宋体" w:hAnsi="宋体"/>
          <w:sz w:val="24"/>
        </w:rPr>
        <w:t>0.22</w:t>
      </w:r>
      <w:r>
        <w:rPr>
          <w:rFonts w:ascii="宋体" w:hAnsi="宋体" w:cs="Calibri"/>
          <w:sz w:val="24"/>
        </w:rPr>
        <w:t>µ</w:t>
      </w:r>
      <w:r>
        <w:rPr>
          <w:rFonts w:ascii="宋体" w:hAnsi="宋体"/>
          <w:sz w:val="24"/>
        </w:rPr>
        <w:t xml:space="preserve">m </w:t>
      </w:r>
      <w:r>
        <w:rPr>
          <w:rFonts w:hint="eastAsia" w:ascii="宋体" w:hAnsi="宋体"/>
          <w:sz w:val="24"/>
        </w:rPr>
        <w:t>微生物过滤膜，滤膜具有</w:t>
      </w:r>
      <w:r>
        <w:rPr>
          <w:rFonts w:hint="eastAsia" w:ascii="宋体" w:hAnsi="宋体" w:cs="宋体"/>
          <w:sz w:val="24"/>
        </w:rPr>
        <w:t>病毒、细菌过滤效率</w:t>
      </w:r>
      <w:r>
        <w:rPr>
          <w:rFonts w:hint="eastAsia" w:ascii="宋体" w:hAnsi="宋体"/>
          <w:sz w:val="24"/>
        </w:rPr>
        <w:t>（过滤率均≥9</w:t>
      </w:r>
      <w:r>
        <w:rPr>
          <w:rFonts w:ascii="宋体" w:hAnsi="宋体"/>
          <w:sz w:val="24"/>
        </w:rPr>
        <w:t>9.95%</w:t>
      </w:r>
      <w:r>
        <w:rPr>
          <w:rFonts w:hint="eastAsia" w:ascii="宋体" w:hAnsi="宋体"/>
          <w:sz w:val="24"/>
        </w:rPr>
        <w:t>）</w:t>
      </w:r>
      <w:r>
        <w:rPr>
          <w:rFonts w:hint="eastAsia" w:ascii="宋体" w:hAnsi="宋体" w:cs="宋体"/>
          <w:sz w:val="24"/>
        </w:rPr>
        <w:t>，</w:t>
      </w:r>
      <w:r>
        <w:rPr>
          <w:rFonts w:hint="eastAsia" w:ascii="宋体" w:hAnsi="宋体"/>
          <w:sz w:val="24"/>
        </w:rPr>
        <w:t>且透气率≥0</w:t>
      </w:r>
      <w:r>
        <w:rPr>
          <w:rFonts w:ascii="宋体" w:hAnsi="宋体"/>
          <w:sz w:val="24"/>
        </w:rPr>
        <w:t>.01L/(</w:t>
      </w:r>
      <w:r>
        <w:rPr>
          <w:rFonts w:ascii="宋体" w:hAnsi="宋体" w:cs="Arial"/>
          <w:sz w:val="24"/>
        </w:rPr>
        <w:t xml:space="preserve"> cm</w:t>
      </w:r>
      <w:r>
        <w:rPr>
          <w:rFonts w:hint="eastAsia" w:ascii="宋体" w:hAnsi="宋体" w:cs="Arial"/>
          <w:sz w:val="24"/>
        </w:rPr>
        <w:t>²</w:t>
      </w:r>
      <w:r>
        <w:rPr>
          <w:rFonts w:ascii="宋体" w:hAnsi="宋体" w:cs="Arial"/>
          <w:sz w:val="24"/>
        </w:rPr>
        <w:t>·s</w:t>
      </w:r>
      <w:r>
        <w:rPr>
          <w:rFonts w:hint="eastAsia" w:ascii="宋体" w:hAnsi="宋体"/>
          <w:sz w:val="24"/>
        </w:rPr>
        <w:t>) ，可以有效降低笼内二氧化碳水平，防止动物窒息。</w:t>
      </w:r>
      <w:r>
        <w:rPr>
          <w:rFonts w:hint="eastAsia" w:ascii="宋体" w:hAnsi="宋体" w:cs="宋体"/>
          <w:sz w:val="24"/>
        </w:rPr>
        <w:t>滤膜要求可耐高温灭菌、耐低温无变脆现象、耐过氧化氢及紫外线消毒，并可重复使用。</w:t>
      </w:r>
    </w:p>
    <w:p w14:paraId="25BF321D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.笼盒的饮水瓶插入口必须设置不锈钢自闭阀门，饮水瓶抽离后阀门能够即刻自动关闭。笼盖放置饮水瓶位置在笼盖的前左侧位置。</w:t>
      </w:r>
    </w:p>
    <w:p w14:paraId="32F237F6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8</w:t>
      </w:r>
      <w:r>
        <w:rPr>
          <w:rFonts w:hint="eastAsia" w:ascii="宋体" w:hAnsi="宋体"/>
          <w:sz w:val="24"/>
        </w:rPr>
        <w:t>.外置式饮水瓶为方形带液位刻度饮水瓶，容积</w:t>
      </w:r>
      <w:r>
        <w:rPr>
          <w:rFonts w:ascii="宋体" w:hAnsi="宋体"/>
          <w:sz w:val="24"/>
        </w:rPr>
        <w:t>500ml</w:t>
      </w:r>
      <w:r>
        <w:rPr>
          <w:rFonts w:hint="eastAsia" w:ascii="宋体" w:hAnsi="宋体"/>
          <w:sz w:val="24"/>
        </w:rPr>
        <w:t>，材质要求采用全新P</w:t>
      </w:r>
      <w:r>
        <w:rPr>
          <w:rFonts w:ascii="宋体" w:hAnsi="宋体"/>
          <w:sz w:val="24"/>
        </w:rPr>
        <w:t>P</w:t>
      </w:r>
      <w:r>
        <w:rPr>
          <w:rFonts w:hint="eastAsia" w:ascii="宋体" w:hAnsi="宋体"/>
          <w:sz w:val="24"/>
        </w:rPr>
        <w:t>SU（聚苯砜）原材料，瓶口应采用医用硅胶柔性密封圈，瓶嘴为S</w:t>
      </w:r>
      <w:r>
        <w:rPr>
          <w:rFonts w:ascii="宋体" w:hAnsi="宋体"/>
          <w:sz w:val="24"/>
        </w:rPr>
        <w:t>US 304</w:t>
      </w:r>
      <w:r>
        <w:rPr>
          <w:rFonts w:hint="eastAsia" w:ascii="宋体" w:hAnsi="宋体"/>
          <w:sz w:val="24"/>
        </w:rPr>
        <w:t>不锈钢材质，要求进行抛光处理，保证水嘴无漏水现象，动物饮水咬合处无金属毛刺。</w:t>
      </w:r>
    </w:p>
    <w:p w14:paraId="11599F67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9</w:t>
      </w:r>
      <w:r>
        <w:rPr>
          <w:rFonts w:hint="eastAsia" w:ascii="宋体" w:hAnsi="宋体"/>
          <w:sz w:val="24"/>
        </w:rPr>
        <w:t>.</w:t>
      </w:r>
      <w:r>
        <w:rPr>
          <w:rFonts w:hint="eastAsia" w:asciiTheme="minorEastAsia" w:hAnsiTheme="minorEastAsia" w:eastAsiaTheme="minorEastAsia"/>
          <w:sz w:val="24"/>
        </w:rPr>
        <w:t>不锈钢网罩：网罩主框不锈钢丝直径</w:t>
      </w:r>
      <w:r>
        <w:rPr>
          <w:rFonts w:hint="eastAsia" w:ascii="宋体" w:hAnsi="宋体"/>
          <w:sz w:val="24"/>
        </w:rPr>
        <w:t>≥</w:t>
      </w:r>
      <w:r>
        <w:rPr>
          <w:rFonts w:asciiTheme="minorEastAsia" w:hAnsiTheme="minorEastAsia" w:eastAsiaTheme="minorEastAsia"/>
          <w:sz w:val="24"/>
        </w:rPr>
        <w:t>3.5mm</w:t>
      </w:r>
      <w:r>
        <w:rPr>
          <w:rFonts w:hint="eastAsia" w:asciiTheme="minorEastAsia" w:hAnsiTheme="minorEastAsia" w:eastAsiaTheme="minorEastAsia"/>
          <w:sz w:val="24"/>
        </w:rPr>
        <w:t>，主框内矩形网格不锈钢丝直径</w:t>
      </w:r>
      <w:r>
        <w:rPr>
          <w:rFonts w:hint="eastAsia" w:ascii="宋体" w:hAnsi="宋体"/>
          <w:sz w:val="24"/>
        </w:rPr>
        <w:t>≥</w:t>
      </w:r>
      <w:r>
        <w:rPr>
          <w:rFonts w:asciiTheme="minorEastAsia" w:hAnsiTheme="minorEastAsia" w:eastAsiaTheme="minorEastAsia"/>
          <w:sz w:val="24"/>
        </w:rPr>
        <w:t>1.8mm</w:t>
      </w:r>
      <w:r>
        <w:rPr>
          <w:rFonts w:hint="eastAsia" w:asciiTheme="minorEastAsia" w:hAnsiTheme="minorEastAsia" w:eastAsiaTheme="minorEastAsia"/>
          <w:sz w:val="24"/>
        </w:rPr>
        <w:t>，网罩成品做表面电化处理，保证其外表光滑无毛刺。</w:t>
      </w:r>
    </w:p>
    <w:p w14:paraId="58976270">
      <w:pPr>
        <w:spacing w:line="360" w:lineRule="auto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单套笼具配置清单：</w:t>
      </w:r>
    </w:p>
    <w:p w14:paraId="775B4FB5">
      <w:pPr>
        <w:spacing w:line="360" w:lineRule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1.</w:t>
      </w:r>
      <w:r>
        <w:rPr>
          <w:rFonts w:hint="eastAsia" w:ascii="宋体" w:hAnsi="宋体"/>
          <w:sz w:val="24"/>
          <w:lang w:val="en-US" w:eastAsia="zh-CN"/>
        </w:rPr>
        <w:t xml:space="preserve"> IVC主机1台；</w:t>
      </w:r>
    </w:p>
    <w:p w14:paraId="2DC97D70">
      <w:pPr>
        <w:spacing w:line="360" w:lineRule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大鼠IVC笼架：单面2-4架；</w:t>
      </w:r>
    </w:p>
    <w:p w14:paraId="064681DF">
      <w:pPr>
        <w:spacing w:line="360" w:lineRule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大鼠IVC笼盒：与笼架配套，不少于50套</w:t>
      </w:r>
    </w:p>
    <w:p w14:paraId="6CAFEFA6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4. </w:t>
      </w:r>
      <w:r>
        <w:rPr>
          <w:rFonts w:hint="eastAsia" w:ascii="宋体" w:hAnsi="宋体"/>
          <w:sz w:val="24"/>
        </w:rPr>
        <w:t>备用笼盒</w:t>
      </w:r>
      <w:r>
        <w:rPr>
          <w:rFonts w:hint="eastAsia" w:ascii="宋体" w:hAnsi="宋体"/>
          <w:sz w:val="24"/>
          <w:lang w:val="en-US" w:eastAsia="zh-CN"/>
        </w:rPr>
        <w:t>25盒</w:t>
      </w:r>
      <w:r>
        <w:rPr>
          <w:rFonts w:hint="eastAsia" w:ascii="宋体" w:hAnsi="宋体"/>
          <w:sz w:val="24"/>
        </w:rPr>
        <w:t>。</w:t>
      </w:r>
    </w:p>
    <w:p w14:paraId="14D27F9C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493A47"/>
    <w:rsid w:val="005926A6"/>
    <w:rsid w:val="009A27CA"/>
    <w:rsid w:val="02544BD0"/>
    <w:rsid w:val="0D3E264F"/>
    <w:rsid w:val="0DFC4600"/>
    <w:rsid w:val="0E236ED2"/>
    <w:rsid w:val="1753714E"/>
    <w:rsid w:val="201505B0"/>
    <w:rsid w:val="24364576"/>
    <w:rsid w:val="39063197"/>
    <w:rsid w:val="3DF41725"/>
    <w:rsid w:val="42AE426E"/>
    <w:rsid w:val="48ED774E"/>
    <w:rsid w:val="4DD352E7"/>
    <w:rsid w:val="51614929"/>
    <w:rsid w:val="590810BD"/>
    <w:rsid w:val="5F122487"/>
    <w:rsid w:val="644F5E92"/>
    <w:rsid w:val="664A483D"/>
    <w:rsid w:val="705F7A5E"/>
    <w:rsid w:val="79B04F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Char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Char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1931</Words>
  <Characters>2201</Characters>
  <Lines>1</Lines>
  <Paragraphs>1</Paragraphs>
  <TotalTime>7</TotalTime>
  <ScaleCrop>false</ScaleCrop>
  <LinksUpToDate>false</LinksUpToDate>
  <CharactersWithSpaces>2251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sbc-w</cp:lastModifiedBy>
  <cp:lastPrinted>2025-08-18T00:54:00Z</cp:lastPrinted>
  <dcterms:modified xsi:type="dcterms:W3CDTF">2026-07-14T00:44:30Z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F12CEDDB3AFA40BFADBE3B4340105163_13</vt:lpwstr>
  </property>
  <property fmtid="{D5CDD505-2E9C-101B-9397-08002B2CF9AE}" pid="4" name="KSOTemplateDocerSaveRecord">
    <vt:lpwstr>eyJoZGlkIjoiZDIwZDhhYjAwZmE0YzU2MDc1ZmQ0MWY2NDYzMTk2MzYiLCJ1c2VySWQiOiIxMzY1MDA2ODEwIn0=</vt:lpwstr>
  </property>
</Properties>
</file>