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69"/>
        <w:gridCol w:w="2976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BC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30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3684">
            <w:pPr>
              <w:rPr>
                <w:rFonts w:ascii="宋体" w:hAnsi="宋体"/>
                <w:color w:val="000000"/>
                <w:sz w:val="24"/>
              </w:rPr>
            </w:pPr>
          </w:p>
          <w:p w14:paraId="2FBB102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一、芯片架构</w:t>
            </w:r>
          </w:p>
          <w:p w14:paraId="3666F2A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处理器：昇腾Ascend 310P，达芬奇V200 SOC架构，无CUDA核心</w:t>
            </w:r>
          </w:p>
          <w:p w14:paraId="26786FC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AI Core：10个DaVinci V200 AI Core，主频最高1.08GHz</w:t>
            </w:r>
          </w:p>
          <w:p w14:paraId="7565D19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 向量运算核：8个Vector Core</w:t>
            </w:r>
          </w:p>
          <w:p w14:paraId="5E2701B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 内置CPU：泰山V200M ARMv8.2，16核，最高1.9GHz</w:t>
            </w:r>
          </w:p>
          <w:p w14:paraId="197ADF8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5. 集成单元：NPU+CPU+硬编解码+硬件图像预处理</w:t>
            </w:r>
          </w:p>
          <w:p w14:paraId="19DDB0B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二、AI算力</w:t>
            </w:r>
          </w:p>
          <w:p w14:paraId="68D0DCD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INT8峰值算力：140 TOPS</w:t>
            </w:r>
          </w:p>
          <w:p w14:paraId="2FB593E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FP16/BF16浮点算力：70 TFLOPS</w:t>
            </w:r>
          </w:p>
          <w:p w14:paraId="63F6DBC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 支持精度：INT8、UINT8、FP16、BF16，支持混合量化推理</w:t>
            </w:r>
          </w:p>
          <w:p w14:paraId="105B491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 特征检索加速：55亿次/秒比对速度</w:t>
            </w:r>
          </w:p>
          <w:p w14:paraId="1910271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三、内存存储</w:t>
            </w:r>
          </w:p>
          <w:p w14:paraId="1BB768A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内存类型：LPDDR4X-4266，非GDDR6/DDR6显存，支持ECC纠错</w:t>
            </w:r>
          </w:p>
          <w:p w14:paraId="6635BDD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内存容量：24GB</w:t>
            </w:r>
          </w:p>
          <w:p w14:paraId="36C069F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 位宽：256bit</w:t>
            </w:r>
          </w:p>
          <w:p w14:paraId="0EAD536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 内存带宽：204.8GB/s</w:t>
            </w:r>
          </w:p>
          <w:p w14:paraId="2A64DB1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5. 本地固化存储：128GB eMMC + 16MB QSPI Flash</w:t>
            </w:r>
          </w:p>
          <w:p w14:paraId="7A35472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四、视频硬编解码</w:t>
            </w:r>
          </w:p>
          <w:p w14:paraId="68F6DE6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解码（H.264/H.265）</w:t>
            </w:r>
          </w:p>
          <w:p w14:paraId="61BE395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96路1080P@30fps / 12路4K@60fps</w:t>
            </w:r>
          </w:p>
          <w:p w14:paraId="59AA42A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编码（H.264/H.265）</w:t>
            </w:r>
          </w:p>
          <w:p w14:paraId="73CBD32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24路1080P@30fps / 3路4K@60fps</w:t>
            </w:r>
          </w:p>
          <w:p w14:paraId="6D70CB9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JPEG编解码</w:t>
            </w:r>
          </w:p>
          <w:p w14:paraId="1B3E8DA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解码：4K@384fps、1080P@2048fps</w:t>
            </w:r>
          </w:p>
          <w:p w14:paraId="49CD5C5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编码：4K@192fps、1080P@1024fps</w:t>
            </w:r>
          </w:p>
          <w:p w14:paraId="665C6E8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图像预处理</w:t>
            </w:r>
          </w:p>
          <w:p w14:paraId="0309846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硬件缩放、裁剪、色域转换，等效4320路1080P并行处理</w:t>
            </w:r>
          </w:p>
          <w:p w14:paraId="1F29C00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五、总线接口</w:t>
            </w:r>
          </w:p>
          <w:p w14:paraId="1FB7DCF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PCIe：PCIe 4.0 x16，向下兼容x8/x4/x2/x1</w:t>
            </w:r>
          </w:p>
          <w:p w14:paraId="6BA541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HCCS芯片互联通道，单通道带宽192Gbps</w:t>
            </w:r>
          </w:p>
          <w:p w14:paraId="3DDE280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 Serdes复用：多路万兆XGE、SATA3.0</w:t>
            </w:r>
          </w:p>
          <w:p w14:paraId="0EB1E6E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 工业外设：CAN-FD、UART、RS485/232、I2C、SPI、GPIO、PWM</w:t>
            </w:r>
          </w:p>
          <w:p w14:paraId="59F4611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5. 调试口：Type-C、JTAG</w:t>
            </w:r>
          </w:p>
          <w:p w14:paraId="0F3DB78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六、功耗、尺寸、机箱适配</w:t>
            </w:r>
          </w:p>
          <w:p w14:paraId="4DB584E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功耗（标准PCIe卡）</w:t>
            </w:r>
          </w:p>
          <w:p w14:paraId="47B8CF9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空载≤8W</w:t>
            </w:r>
          </w:p>
          <w:p w14:paraId="17FF96E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常规推理12W～16W</w:t>
            </w:r>
          </w:p>
          <w:p w14:paraId="434C588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满载极限≤18W</w:t>
            </w:r>
          </w:p>
          <w:p w14:paraId="62EE347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供电：仅PCIe插槽12V供电，无需外接6/8pin供电</w:t>
            </w:r>
          </w:p>
          <w:p w14:paraId="675FED9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 物理规格：半高半长单槽PCIe卡</w:t>
            </w:r>
          </w:p>
          <w:p w14:paraId="662A4EF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尺寸：169.5mm×68.9mm×18.45mm，重量≤280g</w:t>
            </w:r>
          </w:p>
          <w:p w14:paraId="0024FBE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 机箱兼容：支持2U、4U机架式服务器安装</w:t>
            </w:r>
          </w:p>
          <w:p w14:paraId="25E19FE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5. 散热：原厂风冷散热，支持7×24h连续运行</w:t>
            </w:r>
          </w:p>
          <w:p w14:paraId="5BBFE42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七、环境参数</w:t>
            </w:r>
          </w:p>
          <w:p w14:paraId="6BA01A0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服务器工作温度：0℃～+55℃</w:t>
            </w:r>
          </w:p>
          <w:p w14:paraId="7813A6C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芯片工业宽温：-40℃～+85℃</w:t>
            </w:r>
          </w:p>
          <w:p w14:paraId="24F1321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 存储温度：-55℃～+125℃</w:t>
            </w:r>
          </w:p>
          <w:p w14:paraId="541AD56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 安全能力：硬件安全启动、固件防篡改</w:t>
            </w:r>
          </w:p>
          <w:p w14:paraId="2479835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八、软件配套</w:t>
            </w:r>
          </w:p>
          <w:p w14:paraId="64B19AC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工具链：CANN驱动、ATC模型转换、昇腾完整SDK</w:t>
            </w:r>
          </w:p>
          <w:p w14:paraId="0C8B477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适配系统：OpenEuler、Ubuntu、国产信创服务器OS，</w:t>
            </w:r>
            <w:r>
              <w:rPr>
                <w:rFonts w:ascii="宋体" w:hAnsi="宋体"/>
                <w:color w:val="000000"/>
                <w:sz w:val="24"/>
              </w:rPr>
              <w:t>Linux</w:t>
            </w:r>
            <w:r>
              <w:rPr>
                <w:rFonts w:hint="eastAsia" w:ascii="宋体" w:hAnsi="宋体"/>
                <w:color w:val="000000"/>
                <w:sz w:val="24"/>
              </w:rPr>
              <w:t>系统</w:t>
            </w:r>
          </w:p>
          <w:p w14:paraId="564085A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 支持框架：PyTorch、TensorFlow、Caffe、ONNX</w:t>
            </w:r>
          </w:p>
          <w:p w14:paraId="04543C1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 虚拟化：单卡可虚拟至多7路独立NPU</w:t>
            </w:r>
          </w:p>
          <w:p w14:paraId="2E9167A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5. 配套：目标检测、视频解析、OCR、特征检索示例工程</w:t>
            </w:r>
          </w:p>
          <w:p w14:paraId="1B42B88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九、商务要求</w:t>
            </w:r>
          </w:p>
          <w:p w14:paraId="69ADEFB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全新原厂正品，提供出厂合格证、供应商原厂授权</w:t>
            </w:r>
          </w:p>
          <w:p w14:paraId="50D2A6D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原厂整机质保≥3年，7×24小时技术支持</w:t>
            </w:r>
          </w:p>
          <w:p w14:paraId="3C581C2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 长期稳定供货，产品变更提前出具PCN通知</w:t>
            </w:r>
          </w:p>
          <w:p w14:paraId="1B3D53B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 可提供原厂官方规格测试报告</w:t>
            </w:r>
          </w:p>
          <w:p w14:paraId="3862E02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380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DB2560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一、服务器硬件要求</w:t>
            </w:r>
          </w:p>
          <w:p w14:paraId="6D9C5E67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机箱：2U机架服务器，具备空闲PCIe4.0 x16插槽</w:t>
            </w:r>
          </w:p>
          <w:p w14:paraId="22DE976C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内存：≥32GB ECC内存</w:t>
            </w:r>
          </w:p>
          <w:p w14:paraId="5063C367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 系统盘：≥480GB SSD</w:t>
            </w:r>
          </w:p>
          <w:p w14:paraId="1E4C36F6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 电源：单卡整机≥550W冗余电源，风道散热良好</w:t>
            </w:r>
          </w:p>
          <w:p w14:paraId="6CE54E76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二、操作系统要求</w:t>
            </w:r>
          </w:p>
          <w:p w14:paraId="33FFEF91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仅支持64位Linux系统，含Ubuntu、openEuler、麒麟、统信等；无Windows官方驱动</w:t>
            </w:r>
          </w:p>
          <w:p w14:paraId="7C965A53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内核≥5.4，预装Python3、GCC、Docker</w:t>
            </w:r>
          </w:p>
          <w:p w14:paraId="2F141B63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三、软件配套</w:t>
            </w:r>
          </w:p>
          <w:p w14:paraId="316B7AE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安装对应版本CANN驱动工具包</w:t>
            </w:r>
          </w:p>
          <w:p w14:paraId="0356FD3D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配套工具：npu-smi、ATC模型转换、多媒体推理SDK</w:t>
            </w:r>
          </w:p>
          <w:p w14:paraId="3B3DB04D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 支持PyTorch/TensorFlow/ONNX模型部署</w:t>
            </w:r>
          </w:p>
          <w:p w14:paraId="48A15B14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四、加速卡核心参数</w:t>
            </w:r>
          </w:p>
          <w:p w14:paraId="712FF7B0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芯片：昇腾310P，无CUDA核心</w:t>
            </w:r>
          </w:p>
          <w:p w14:paraId="583E0A94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算力：INT8 140TOPS，FP16 70TFLOPS</w:t>
            </w:r>
          </w:p>
          <w:p w14:paraId="5F28C27B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 内存：24GB LPDDR4X，非GDDR6显存</w:t>
            </w:r>
          </w:p>
          <w:p w14:paraId="39B9C60C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 视频：96路1080P30解码、24路1080P30编码</w:t>
            </w:r>
          </w:p>
          <w:p w14:paraId="6996C2C1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5. 功耗：满载≤18W，PCIe插槽供电，半高半长适配2U机箱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C0F1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806AAB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145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CDCF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323B05E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47"/>
    <w:rsid w:val="00422242"/>
    <w:rsid w:val="00445B0F"/>
    <w:rsid w:val="00493A47"/>
    <w:rsid w:val="005926A6"/>
    <w:rsid w:val="00621767"/>
    <w:rsid w:val="006B7ED5"/>
    <w:rsid w:val="00777A1D"/>
    <w:rsid w:val="009A27CA"/>
    <w:rsid w:val="00A11E5C"/>
    <w:rsid w:val="00A20BA2"/>
    <w:rsid w:val="00A27C12"/>
    <w:rsid w:val="00A551D0"/>
    <w:rsid w:val="00AD7130"/>
    <w:rsid w:val="00BD2201"/>
    <w:rsid w:val="00C334AA"/>
    <w:rsid w:val="00EA44C3"/>
    <w:rsid w:val="02544BD0"/>
    <w:rsid w:val="0E236ED2"/>
    <w:rsid w:val="1AE6376C"/>
    <w:rsid w:val="201505B0"/>
    <w:rsid w:val="3DF41725"/>
    <w:rsid w:val="42AE426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1258</Words>
  <Characters>1928</Characters>
  <Lines>15</Lines>
  <Paragraphs>4</Paragraphs>
  <TotalTime>35</TotalTime>
  <ScaleCrop>false</ScaleCrop>
  <LinksUpToDate>false</LinksUpToDate>
  <CharactersWithSpaces>2034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2026-06-04T05:29:00Z</dcterms:created>
  <dc:creator>设备处</dc:creator>
  <cp:lastModifiedBy>original </cp:lastModifiedBy>
  <cp:lastPrinted>2025-08-18T00:54:00Z</cp:lastPrinted>
  <dcterms:modified xsi:type="dcterms:W3CDTF">2026-07-01T02:48:48Z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eyJoZGlkIjoiYWUxYWZkYmNkZTc3OGJjMjI4NWM2YzI2OThiNjA4YmYiLCJ1c2VySWQiOiIyMjUwNjQzODYifQ==</vt:lpwstr>
  </property>
</Properties>
</file>