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AF5D">
      <w:pPr>
        <w:ind w:firstLine="88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终端运维服务采购需求</w:t>
      </w:r>
    </w:p>
    <w:p w14:paraId="129320FF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项目概述</w:t>
      </w:r>
    </w:p>
    <w:p w14:paraId="348A9D6F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随着中国医学科学院肿瘤医院廊坊园区信息化工作不断发展，信息系统已经成为医院日常工作必不可少的技术支撑环境，信息系统桌面终端设备运维服务工作需要更加强，通过远程及现场形式解决计算机故障、网络故障及系统维护、硬件</w:t>
      </w:r>
      <w:r>
        <w:rPr>
          <w:rFonts w:hint="default" w:ascii="Times New Roman" w:hAnsi="Times New Roman" w:cs="Times New Roman"/>
          <w:sz w:val="24"/>
          <w:lang w:val="en-US" w:eastAsia="zh-CN"/>
        </w:rPr>
        <w:t>/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软件的安装与故障排查，保障医院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IT </w:t>
      </w:r>
      <w:r>
        <w:rPr>
          <w:rFonts w:hint="eastAsia" w:ascii="Times New Roman" w:hAnsi="Times New Roman" w:cs="Times New Roman"/>
          <w:sz w:val="24"/>
          <w:lang w:val="en-US" w:eastAsia="zh-CN"/>
        </w:rPr>
        <w:t>环境的正常运行。</w:t>
      </w:r>
    </w:p>
    <w:p w14:paraId="703140BC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需求描述</w:t>
      </w:r>
    </w:p>
    <w:p w14:paraId="25DFCEF5">
      <w:pPr>
        <w:spacing w:line="360" w:lineRule="auto"/>
        <w:ind w:firstLine="235" w:firstLineChars="98"/>
        <w:outlineLvl w:val="1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· </w:t>
      </w:r>
      <w:r>
        <w:rPr>
          <w:rFonts w:hint="eastAsia"/>
          <w:b/>
          <w:sz w:val="24"/>
        </w:rPr>
        <w:t>运维服务周期：1年</w:t>
      </w:r>
    </w:p>
    <w:p w14:paraId="479AB62E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投标人在肿瘤医院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>信息管理中心的管理下，承担肿瘤医院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>终端计算机桌面系统正常运行维护工作，协助信息中心做好信息系统的日常运维管理、应用运维支持、日常值班等工作。</w:t>
      </w:r>
      <w:r>
        <w:rPr>
          <w:rFonts w:hint="eastAsia"/>
          <w:sz w:val="24"/>
          <w:lang w:val="en-US" w:eastAsia="zh-CN"/>
        </w:rPr>
        <w:t>要求提供</w:t>
      </w:r>
      <w:r>
        <w:rPr>
          <w:rFonts w:hint="eastAsia"/>
          <w:sz w:val="24"/>
          <w:highlight w:val="none"/>
          <w:lang w:val="en-US" w:eastAsia="zh-CN"/>
        </w:rPr>
        <w:t>7*24</w:t>
      </w:r>
      <w:r>
        <w:rPr>
          <w:rFonts w:hint="eastAsia"/>
          <w:sz w:val="24"/>
        </w:rPr>
        <w:t>小时</w:t>
      </w:r>
      <w:r>
        <w:rPr>
          <w:rFonts w:hint="eastAsia"/>
          <w:sz w:val="24"/>
          <w:lang w:val="en-US" w:eastAsia="zh-CN"/>
        </w:rPr>
        <w:t>运维服务，</w:t>
      </w:r>
      <w:r>
        <w:rPr>
          <w:rFonts w:hint="eastAsia"/>
          <w:sz w:val="24"/>
        </w:rPr>
        <w:t>受理用户故障申报和服务请求，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人模式驻场服务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根据实际情况进行适当调整。</w:t>
      </w:r>
    </w:p>
    <w:p w14:paraId="01E2676A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default"/>
          <w:sz w:val="24"/>
          <w:lang w:val="en-US" w:eastAsia="zh-CN"/>
        </w:rPr>
      </w:pPr>
      <w:r>
        <w:rPr>
          <w:rFonts w:ascii="Segoe UI Symbol" w:hAnsi="Segoe UI Symbol" w:eastAsia="Segoe UI Symbol" w:cs="Segoe UI Symbol"/>
          <w:color w:val="000000"/>
          <w:kern w:val="0"/>
          <w:sz w:val="24"/>
          <w:szCs w:val="24"/>
          <w:lang w:val="en-US" w:eastAsia="zh-CN" w:bidi="ar"/>
        </w:rPr>
        <w:t>★</w:t>
      </w:r>
      <w:r>
        <w:rPr>
          <w:rFonts w:hint="eastAsia"/>
          <w:sz w:val="24"/>
          <w:lang w:val="en-US" w:eastAsia="zh-CN"/>
        </w:rPr>
        <w:t>共6人，运维班制及驻场人员工作时间如下，其余时间采取听班制度：</w:t>
      </w:r>
    </w:p>
    <w:tbl>
      <w:tblPr>
        <w:tblStyle w:val="4"/>
        <w:tblW w:w="875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389"/>
        <w:gridCol w:w="1309"/>
        <w:gridCol w:w="2019"/>
        <w:gridCol w:w="1603"/>
      </w:tblGrid>
      <w:tr w14:paraId="0FBD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center"/>
          </w:tcPr>
          <w:p w14:paraId="10AC8F4F"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班制</w:t>
            </w:r>
          </w:p>
        </w:tc>
        <w:tc>
          <w:tcPr>
            <w:tcW w:w="2389" w:type="dxa"/>
            <w:noWrap w:val="0"/>
            <w:vAlign w:val="center"/>
          </w:tcPr>
          <w:p w14:paraId="7C84F281">
            <w:pPr>
              <w:spacing w:line="360" w:lineRule="auto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工作时间</w:t>
            </w:r>
          </w:p>
        </w:tc>
        <w:tc>
          <w:tcPr>
            <w:tcW w:w="1309" w:type="dxa"/>
            <w:noWrap w:val="0"/>
            <w:vAlign w:val="top"/>
          </w:tcPr>
          <w:p w14:paraId="466C38C8"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服务台</w:t>
            </w:r>
          </w:p>
        </w:tc>
        <w:tc>
          <w:tcPr>
            <w:tcW w:w="2019" w:type="dxa"/>
            <w:noWrap w:val="0"/>
            <w:vAlign w:val="top"/>
          </w:tcPr>
          <w:p w14:paraId="5344C704"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驻场维修工程师</w:t>
            </w:r>
          </w:p>
        </w:tc>
        <w:tc>
          <w:tcPr>
            <w:tcW w:w="1603" w:type="dxa"/>
            <w:noWrap w:val="0"/>
            <w:vAlign w:val="top"/>
          </w:tcPr>
          <w:p w14:paraId="225A8D54">
            <w:pPr>
              <w:spacing w:line="360" w:lineRule="auto"/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运维工程师</w:t>
            </w:r>
          </w:p>
        </w:tc>
      </w:tr>
      <w:tr w14:paraId="03C4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center"/>
          </w:tcPr>
          <w:p w14:paraId="32AF1ECF"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早班</w:t>
            </w:r>
          </w:p>
        </w:tc>
        <w:tc>
          <w:tcPr>
            <w:tcW w:w="2389" w:type="dxa"/>
            <w:noWrap w:val="0"/>
            <w:vAlign w:val="center"/>
          </w:tcPr>
          <w:p w14:paraId="581B05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:30</w:t>
            </w:r>
          </w:p>
        </w:tc>
        <w:tc>
          <w:tcPr>
            <w:tcW w:w="1309" w:type="dxa"/>
            <w:noWrap w:val="0"/>
            <w:vAlign w:val="top"/>
          </w:tcPr>
          <w:p w14:paraId="7D596CCD">
            <w:pPr>
              <w:spacing w:line="360" w:lineRule="auto"/>
              <w:ind w:firstLine="0" w:firstLineChars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019" w:type="dxa"/>
            <w:noWrap w:val="0"/>
            <w:vAlign w:val="top"/>
          </w:tcPr>
          <w:p w14:paraId="468CF6FD">
            <w:pPr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 w14:paraId="7FA1D673">
            <w:pPr>
              <w:spacing w:line="36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1人</w:t>
            </w:r>
          </w:p>
        </w:tc>
      </w:tr>
      <w:tr w14:paraId="4DA7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center"/>
          </w:tcPr>
          <w:p w14:paraId="0F922C2F"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正常班</w:t>
            </w:r>
          </w:p>
        </w:tc>
        <w:tc>
          <w:tcPr>
            <w:tcW w:w="2389" w:type="dxa"/>
            <w:noWrap w:val="0"/>
            <w:vAlign w:val="center"/>
          </w:tcPr>
          <w:p w14:paraId="0DF43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17:30</w:t>
            </w:r>
          </w:p>
        </w:tc>
        <w:tc>
          <w:tcPr>
            <w:tcW w:w="1309" w:type="dxa"/>
            <w:noWrap w:val="0"/>
            <w:vAlign w:val="top"/>
          </w:tcPr>
          <w:p w14:paraId="4C34B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1人</w:t>
            </w:r>
          </w:p>
        </w:tc>
        <w:tc>
          <w:tcPr>
            <w:tcW w:w="2019" w:type="dxa"/>
            <w:noWrap w:val="0"/>
            <w:vAlign w:val="top"/>
          </w:tcPr>
          <w:p w14:paraId="6990A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1人</w:t>
            </w:r>
          </w:p>
        </w:tc>
        <w:tc>
          <w:tcPr>
            <w:tcW w:w="1603" w:type="dxa"/>
            <w:noWrap w:val="0"/>
            <w:vAlign w:val="center"/>
          </w:tcPr>
          <w:p w14:paraId="50532E4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4人</w:t>
            </w:r>
          </w:p>
        </w:tc>
      </w:tr>
      <w:tr w14:paraId="6637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noWrap w:val="0"/>
            <w:vAlign w:val="top"/>
          </w:tcPr>
          <w:p w14:paraId="1F85F683">
            <w:pPr>
              <w:spacing w:line="360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晚班</w:t>
            </w:r>
          </w:p>
        </w:tc>
        <w:tc>
          <w:tcPr>
            <w:tcW w:w="2389" w:type="dxa"/>
            <w:noWrap w:val="0"/>
            <w:vAlign w:val="center"/>
          </w:tcPr>
          <w:p w14:paraId="069E57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:30</w:t>
            </w:r>
          </w:p>
        </w:tc>
        <w:tc>
          <w:tcPr>
            <w:tcW w:w="1309" w:type="dxa"/>
            <w:noWrap w:val="0"/>
            <w:vAlign w:val="top"/>
          </w:tcPr>
          <w:p w14:paraId="22D674AA">
            <w:pPr>
              <w:spacing w:line="36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019" w:type="dxa"/>
            <w:noWrap w:val="0"/>
            <w:vAlign w:val="top"/>
          </w:tcPr>
          <w:p w14:paraId="2AC01980">
            <w:pPr>
              <w:spacing w:line="360" w:lineRule="auto"/>
              <w:ind w:firstLine="0" w:firstLineChars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 w14:paraId="2824B987">
            <w:pPr>
              <w:spacing w:line="360" w:lineRule="auto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1人</w:t>
            </w:r>
          </w:p>
        </w:tc>
      </w:tr>
      <w:tr w14:paraId="6244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Merge w:val="restart"/>
            <w:noWrap w:val="0"/>
            <w:vAlign w:val="center"/>
          </w:tcPr>
          <w:p w14:paraId="416CBF47">
            <w:pPr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周末及节假日</w:t>
            </w:r>
          </w:p>
        </w:tc>
        <w:tc>
          <w:tcPr>
            <w:tcW w:w="2389" w:type="dxa"/>
            <w:noWrap w:val="0"/>
            <w:vAlign w:val="center"/>
          </w:tcPr>
          <w:p w14:paraId="3F6D1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门诊开放时间</w:t>
            </w:r>
          </w:p>
          <w:p w14:paraId="5DADF3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17:30</w:t>
            </w:r>
          </w:p>
        </w:tc>
        <w:tc>
          <w:tcPr>
            <w:tcW w:w="1309" w:type="dxa"/>
            <w:noWrap w:val="0"/>
            <w:vAlign w:val="top"/>
          </w:tcPr>
          <w:p w14:paraId="085EE25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019" w:type="dxa"/>
            <w:noWrap w:val="0"/>
            <w:vAlign w:val="top"/>
          </w:tcPr>
          <w:p w14:paraId="64A42EA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 w14:paraId="238245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="Times New Roman" w:asciiTheme="minorHAnsi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3832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vMerge w:val="continue"/>
            <w:noWrap w:val="0"/>
            <w:vAlign w:val="center"/>
          </w:tcPr>
          <w:p w14:paraId="25F4B771"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284694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门诊未开放时间</w:t>
            </w:r>
          </w:p>
          <w:p w14:paraId="70E7E4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8:00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17:30</w:t>
            </w:r>
          </w:p>
        </w:tc>
        <w:tc>
          <w:tcPr>
            <w:tcW w:w="1309" w:type="dxa"/>
            <w:noWrap w:val="0"/>
            <w:vAlign w:val="top"/>
          </w:tcPr>
          <w:p w14:paraId="220582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2019" w:type="dxa"/>
            <w:noWrap w:val="0"/>
            <w:vAlign w:val="top"/>
          </w:tcPr>
          <w:p w14:paraId="009AC49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1603" w:type="dxa"/>
            <w:noWrap w:val="0"/>
            <w:vAlign w:val="center"/>
          </w:tcPr>
          <w:p w14:paraId="2C029E4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cs="Times New Roman" w:asciiTheme="minorHAnsi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</w:tbl>
    <w:p w14:paraId="14ABB3B0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主要涉及的系统和服务内容如下：</w:t>
      </w:r>
    </w:p>
    <w:tbl>
      <w:tblPr>
        <w:tblStyle w:val="4"/>
        <w:tblW w:w="8705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431"/>
      </w:tblGrid>
      <w:tr w14:paraId="6BB0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center"/>
          </w:tcPr>
          <w:p w14:paraId="7042D1CC"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6431" w:type="dxa"/>
            <w:noWrap w:val="0"/>
            <w:vAlign w:val="top"/>
          </w:tcPr>
          <w:p w14:paraId="73B5FFA8"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岗位及人员要求描述</w:t>
            </w:r>
          </w:p>
        </w:tc>
      </w:tr>
      <w:tr w14:paraId="7958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center"/>
          </w:tcPr>
          <w:p w14:paraId="79A9EBCA"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热线服务</w:t>
            </w:r>
            <w:r>
              <w:rPr>
                <w:rFonts w:hint="eastAsia"/>
                <w:sz w:val="24"/>
                <w:lang w:val="en-US" w:eastAsia="zh-CN"/>
              </w:rPr>
              <w:t>台</w:t>
            </w:r>
            <w:r>
              <w:rPr>
                <w:rFonts w:hint="eastAsia"/>
                <w:sz w:val="24"/>
              </w:rPr>
              <w:t>工程师</w:t>
            </w:r>
          </w:p>
        </w:tc>
        <w:tc>
          <w:tcPr>
            <w:tcW w:w="6431" w:type="dxa"/>
            <w:noWrap w:val="0"/>
            <w:vAlign w:val="top"/>
          </w:tcPr>
          <w:p w14:paraId="38B07444">
            <w:pPr>
              <w:spacing w:line="360" w:lineRule="auto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具有</w:t>
            </w:r>
            <w:r>
              <w:rPr>
                <w:rFonts w:hint="eastAsia"/>
                <w:sz w:val="24"/>
                <w:lang w:val="en-US" w:eastAsia="zh-CN"/>
              </w:rPr>
              <w:t>三年</w:t>
            </w:r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lang w:val="en-US" w:eastAsia="zh-CN"/>
              </w:rPr>
              <w:t>计算机相关</w:t>
            </w:r>
            <w:r>
              <w:rPr>
                <w:rFonts w:hint="eastAsia"/>
                <w:sz w:val="24"/>
              </w:rPr>
              <w:t>工作经验；</w:t>
            </w:r>
          </w:p>
          <w:p w14:paraId="5D400678">
            <w:pPr>
              <w:spacing w:line="360" w:lineRule="auto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能够在线处理简单问题。</w:t>
            </w:r>
          </w:p>
        </w:tc>
      </w:tr>
      <w:tr w14:paraId="6059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center"/>
          </w:tcPr>
          <w:p w14:paraId="55DFE88D"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桌面运维工程师</w:t>
            </w:r>
          </w:p>
        </w:tc>
        <w:tc>
          <w:tcPr>
            <w:tcW w:w="6431" w:type="dxa"/>
            <w:noWrap w:val="0"/>
            <w:vAlign w:val="top"/>
          </w:tcPr>
          <w:p w14:paraId="3DDF7A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具有三年以上桌面运维工作经验者 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人（含兼职项目组组长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人，负责现场管理工作）；</w:t>
            </w:r>
          </w:p>
          <w:p w14:paraId="5833EE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具有一年以上桌面运维工作经验者 3人</w:t>
            </w:r>
          </w:p>
          <w:p w14:paraId="269D54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至少有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人具有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自助机运维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027BB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驻场工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程师须具备计算机技术相关技能。</w:t>
            </w:r>
          </w:p>
        </w:tc>
      </w:tr>
      <w:tr w14:paraId="5D97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top"/>
          </w:tcPr>
          <w:p w14:paraId="7FA61263">
            <w:pPr>
              <w:spacing w:line="360" w:lineRule="auto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硬件设备维修工程师</w:t>
            </w:r>
          </w:p>
        </w:tc>
        <w:tc>
          <w:tcPr>
            <w:tcW w:w="6431" w:type="dxa"/>
            <w:noWrap w:val="0"/>
            <w:vAlign w:val="top"/>
          </w:tcPr>
          <w:p w14:paraId="257A2BED">
            <w:pPr>
              <w:spacing w:line="360" w:lineRule="auto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三年以上</w:t>
            </w:r>
            <w:r>
              <w:rPr>
                <w:rFonts w:hint="eastAsia"/>
                <w:sz w:val="24"/>
                <w:lang w:val="en-US" w:eastAsia="zh-CN"/>
              </w:rPr>
              <w:t>IT</w:t>
            </w:r>
            <w:r>
              <w:rPr>
                <w:rFonts w:hint="eastAsia"/>
                <w:sz w:val="24"/>
              </w:rPr>
              <w:t>设备维修经验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具备计算机技术相关技能。</w:t>
            </w:r>
          </w:p>
        </w:tc>
      </w:tr>
      <w:tr w14:paraId="2C4A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noWrap w:val="0"/>
            <w:vAlign w:val="center"/>
          </w:tcPr>
          <w:p w14:paraId="7471DA4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项目经理</w:t>
            </w:r>
          </w:p>
        </w:tc>
        <w:tc>
          <w:tcPr>
            <w:tcW w:w="6431" w:type="dxa"/>
            <w:noWrap w:val="0"/>
            <w:vAlign w:val="top"/>
          </w:tcPr>
          <w:p w14:paraId="00D58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项目经理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人，负责项目组管理及与甲方工作对接。</w:t>
            </w:r>
          </w:p>
        </w:tc>
      </w:tr>
    </w:tbl>
    <w:p w14:paraId="3692A2F7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投标人应提供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项目管理软件(含手机和终端工单管理软件）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，完成派发工单及评估测算、故障分析、监控工作质量、统计工作量及工作报表、员工培训等运维管理。 </w:t>
      </w:r>
    </w:p>
    <w:p w14:paraId="5ACAAEAA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投标人需要提供项目经理及拟驻场的运维人员名单、身份证明、专业技术、工作经验等情况，合同签订后限定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周内完成所有团队人员入场，入场人员与投标文件中信息不符的，招标人有权直接废除中标人及所签约合同。 </w:t>
      </w:r>
    </w:p>
    <w:p w14:paraId="7D16A0B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运维期间如乙方未履行合同中的约定，甲方有权单方解除合同，合同自甲方书面通知到达投标人之日起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1 </w:t>
      </w:r>
      <w:r>
        <w:rPr>
          <w:rFonts w:hint="eastAsia" w:ascii="Times New Roman" w:hAnsi="Times New Roman" w:cs="Times New Roman"/>
          <w:sz w:val="24"/>
          <w:lang w:val="en-US" w:eastAsia="zh-CN"/>
        </w:rPr>
        <w:t>个月终止，甲方无需承担任何责任。</w:t>
      </w:r>
    </w:p>
    <w:p w14:paraId="69003292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运维服务职责</w:t>
      </w:r>
    </w:p>
    <w:p w14:paraId="1DC718FE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投标人需要拥有专业的IT运维队伍，具有丰富的运维经验，熟悉医院IT基础设施运维工作。公司应根据我院项目信息及需求，提交桌面终端运维方案，方案要适合我院的实际，符合我院IT运维支持体系管理要求。</w:t>
      </w:r>
    </w:p>
    <w:p w14:paraId="20BD0339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投标人主要任务是负责肿瘤医院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>的终端硬件、操作系统、网络测试、应用软件安装、病毒查杀等终端桌面运维服务。目前，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>信息</w:t>
      </w:r>
      <w:r>
        <w:rPr>
          <w:rFonts w:hint="eastAsia"/>
          <w:sz w:val="24"/>
          <w:lang w:val="en-US" w:eastAsia="zh-CN"/>
        </w:rPr>
        <w:t>各类电脑1100</w:t>
      </w:r>
      <w:r>
        <w:rPr>
          <w:rFonts w:hint="eastAsia"/>
          <w:sz w:val="24"/>
        </w:rPr>
        <w:t>余台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各类打印机、读卡器、扫描枪等设备</w:t>
      </w:r>
      <w:r>
        <w:rPr>
          <w:rFonts w:hint="eastAsia"/>
          <w:sz w:val="24"/>
          <w:lang w:val="en-US" w:eastAsia="zh-CN"/>
        </w:rPr>
        <w:t>1000余</w:t>
      </w:r>
      <w:r>
        <w:rPr>
          <w:rFonts w:hint="eastAsia"/>
          <w:sz w:val="24"/>
        </w:rPr>
        <w:t>台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PDA近200台</w:t>
      </w:r>
      <w:r>
        <w:rPr>
          <w:rFonts w:hint="eastAsia"/>
          <w:sz w:val="24"/>
        </w:rPr>
        <w:t>；</w:t>
      </w:r>
      <w:r>
        <w:rPr>
          <w:rFonts w:hint="eastAsia"/>
          <w:sz w:val="24"/>
          <w:lang w:val="en-US" w:eastAsia="zh-CN"/>
        </w:rPr>
        <w:t>自助机终端50余台；移动护理推车21台。</w:t>
      </w:r>
      <w:r>
        <w:rPr>
          <w:sz w:val="24"/>
        </w:rPr>
        <w:t>日常工作</w:t>
      </w:r>
      <w:r>
        <w:rPr>
          <w:rFonts w:hint="eastAsia"/>
          <w:sz w:val="24"/>
        </w:rPr>
        <w:t>负责</w:t>
      </w:r>
      <w:r>
        <w:rPr>
          <w:sz w:val="24"/>
        </w:rPr>
        <w:t>各系统的</w:t>
      </w:r>
      <w:r>
        <w:rPr>
          <w:rFonts w:hint="eastAsia"/>
          <w:sz w:val="24"/>
        </w:rPr>
        <w:t>桌面</w:t>
      </w:r>
      <w:r>
        <w:rPr>
          <w:sz w:val="24"/>
        </w:rPr>
        <w:t>运</w:t>
      </w:r>
      <w:r>
        <w:rPr>
          <w:rFonts w:hint="eastAsia"/>
          <w:sz w:val="24"/>
        </w:rPr>
        <w:t>维</w:t>
      </w:r>
      <w:r>
        <w:rPr>
          <w:sz w:val="24"/>
        </w:rPr>
        <w:t>和巡检，排除用户遇到的各类计算机及外设故障；完成相关</w:t>
      </w:r>
      <w:r>
        <w:rPr>
          <w:rFonts w:hint="eastAsia"/>
          <w:sz w:val="24"/>
        </w:rPr>
        <w:t>软件</w:t>
      </w:r>
      <w:r>
        <w:rPr>
          <w:sz w:val="24"/>
        </w:rPr>
        <w:t>维护</w:t>
      </w:r>
      <w:r>
        <w:rPr>
          <w:rFonts w:hint="eastAsia"/>
          <w:sz w:val="24"/>
        </w:rPr>
        <w:t>与</w:t>
      </w:r>
      <w:r>
        <w:rPr>
          <w:sz w:val="24"/>
        </w:rPr>
        <w:t>硬件维修，保修期内或保外不能自行维修的，</w:t>
      </w:r>
      <w:r>
        <w:rPr>
          <w:rFonts w:hint="eastAsia"/>
          <w:sz w:val="24"/>
        </w:rPr>
        <w:t>投标人派驻工程师提供硬件的日常维修工作</w:t>
      </w:r>
      <w:r>
        <w:rPr>
          <w:sz w:val="24"/>
        </w:rPr>
        <w:t>；完成IT设备资产及配置登记</w:t>
      </w:r>
      <w:r>
        <w:rPr>
          <w:rFonts w:hint="eastAsia"/>
          <w:sz w:val="24"/>
        </w:rPr>
        <w:t>；定期向信息中心提交日常工作计划、运维工作总结，运维人员季度考核情况和整理相关服务技术文档。</w:t>
      </w:r>
    </w:p>
    <w:p w14:paraId="128B0634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运维服务工作内容</w:t>
      </w:r>
    </w:p>
    <w:p w14:paraId="280F1489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服务台支持</w:t>
      </w:r>
    </w:p>
    <w:p w14:paraId="41D51E8E">
      <w:pPr>
        <w:spacing w:line="360" w:lineRule="auto"/>
        <w:ind w:firstLine="480" w:firstLineChars="200"/>
        <w:rPr>
          <w:rFonts w:hint="eastAsia"/>
          <w:b/>
          <w:sz w:val="24"/>
        </w:rPr>
      </w:pPr>
      <w:r>
        <w:rPr>
          <w:rFonts w:hint="eastAsia"/>
          <w:sz w:val="24"/>
        </w:rPr>
        <w:t>热线工程师，负责接听报障电话，提供一线技术支持和咨询服务；对一线不能解决的故障，根据用户申报内容，向二线工程师派发工单，并跟踪工单的执行情况。每个工单处理完毕后，进行用户回访。定期做工单的统计和故障分析。</w:t>
      </w:r>
    </w:p>
    <w:p w14:paraId="75E73820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终端硬件运维</w:t>
      </w:r>
    </w:p>
    <w:p w14:paraId="1B7300D5">
      <w:pPr>
        <w:spacing w:line="360" w:lineRule="auto"/>
        <w:ind w:left="0" w:leftChars="0" w:firstLine="480" w:firstLineChars="2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派驻专业硬件工程师在现场进行服务，需为肿瘤医院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>的终</w:t>
      </w:r>
      <w:r>
        <w:rPr>
          <w:rFonts w:hint="eastAsia"/>
          <w:sz w:val="24"/>
          <w:lang w:val="en-US" w:eastAsia="zh-CN"/>
        </w:rPr>
        <w:t>端</w:t>
      </w:r>
    </w:p>
    <w:p w14:paraId="0B41BDF7">
      <w:pPr>
        <w:spacing w:line="360" w:lineRule="auto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桌面设备：</w:t>
      </w:r>
      <w:r>
        <w:rPr>
          <w:rFonts w:hint="eastAsia"/>
          <w:sz w:val="24"/>
          <w:highlight w:val="none"/>
          <w:lang w:val="en-US" w:eastAsia="zh-CN"/>
        </w:rPr>
        <w:t>包括但不限于</w:t>
      </w:r>
      <w:r>
        <w:rPr>
          <w:rFonts w:hint="eastAsia"/>
          <w:sz w:val="24"/>
        </w:rPr>
        <w:t>计算机主机、计算机显示器、</w:t>
      </w:r>
      <w:r>
        <w:rPr>
          <w:rFonts w:hint="eastAsia"/>
          <w:sz w:val="24"/>
          <w:lang w:val="en-US" w:eastAsia="zh-CN"/>
        </w:rPr>
        <w:t>自助机终端、</w:t>
      </w:r>
      <w:r>
        <w:rPr>
          <w:rFonts w:hint="eastAsia"/>
          <w:sz w:val="24"/>
        </w:rPr>
        <w:t>各类打印机、扫描枪、读卡器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PDA</w:t>
      </w:r>
      <w:r>
        <w:rPr>
          <w:rFonts w:hint="eastAsia" w:asciiTheme="minorHAnsi" w:hAnsiTheme="minorHAnsi" w:cstheme="minorBidi"/>
          <w:sz w:val="24"/>
        </w:rPr>
        <w:t>等</w:t>
      </w:r>
      <w:r>
        <w:rPr>
          <w:rFonts w:hint="eastAsia" w:asciiTheme="minorHAnsi" w:hAnsiTheme="minorHAnsi" w:cstheme="minorBidi"/>
          <w:sz w:val="24"/>
          <w:lang w:val="en-US" w:eastAsia="zh-CN"/>
        </w:rPr>
        <w:t>信息系统桌面终端设备提供硬件维修服务。</w:t>
      </w:r>
    </w:p>
    <w:p w14:paraId="531E4D66">
      <w:pPr>
        <w:numPr>
          <w:ilvl w:val="0"/>
          <w:numId w:val="4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负责终端用户的桌面IT设备的更换与维修；</w:t>
      </w:r>
    </w:p>
    <w:p w14:paraId="2BC8914C">
      <w:pPr>
        <w:numPr>
          <w:ilvl w:val="0"/>
          <w:numId w:val="4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负责终端用户的桌面IT设备向原厂进行报修并跟踪处理情况；</w:t>
      </w:r>
    </w:p>
    <w:p w14:paraId="6BEFCE26">
      <w:pPr>
        <w:numPr>
          <w:ilvl w:val="0"/>
          <w:numId w:val="4"/>
        </w:numPr>
        <w:spacing w:line="360" w:lineRule="auto"/>
        <w:ind w:left="1060" w:leftChars="0" w:firstLineChars="0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负责更换及维修信息系统配备的</w:t>
      </w:r>
      <w:r>
        <w:rPr>
          <w:rFonts w:hint="eastAsia"/>
          <w:sz w:val="24"/>
          <w:highlight w:val="none"/>
          <w:lang w:val="en-US" w:eastAsia="zh-CN"/>
        </w:rPr>
        <w:t>台式机电脑、</w:t>
      </w:r>
      <w:r>
        <w:rPr>
          <w:rFonts w:hint="eastAsia"/>
          <w:sz w:val="24"/>
          <w:highlight w:val="none"/>
        </w:rPr>
        <w:t>激光打印机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多功能一体打印机</w:t>
      </w:r>
      <w:r>
        <w:rPr>
          <w:rFonts w:hint="eastAsia"/>
          <w:sz w:val="24"/>
          <w:highlight w:val="none"/>
        </w:rPr>
        <w:t>、条码打印机、热敏打印机、针式打印机、扫描抢、读卡器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PDA的</w:t>
      </w:r>
      <w:r>
        <w:rPr>
          <w:rFonts w:hint="eastAsia"/>
          <w:sz w:val="24"/>
          <w:highlight w:val="none"/>
        </w:rPr>
        <w:t>设备</w:t>
      </w:r>
      <w:r>
        <w:rPr>
          <w:rFonts w:hint="eastAsia"/>
          <w:sz w:val="24"/>
          <w:highlight w:val="none"/>
          <w:lang w:val="en-US" w:eastAsia="zh-CN"/>
        </w:rPr>
        <w:t>配件</w:t>
      </w:r>
      <w:r>
        <w:rPr>
          <w:rFonts w:hint="eastAsia"/>
          <w:sz w:val="24"/>
          <w:highlight w:val="none"/>
        </w:rPr>
        <w:t>等；</w:t>
      </w:r>
    </w:p>
    <w:p w14:paraId="72CC949E">
      <w:pPr>
        <w:numPr>
          <w:ilvl w:val="0"/>
          <w:numId w:val="4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投标人承担所有</w:t>
      </w:r>
      <w:r>
        <w:rPr>
          <w:rFonts w:hint="eastAsia"/>
          <w:sz w:val="24"/>
        </w:rPr>
        <w:t>（非智能自助终端）</w:t>
      </w:r>
      <w:r>
        <w:rPr>
          <w:rFonts w:hint="eastAsia"/>
          <w:sz w:val="24"/>
          <w:highlight w:val="none"/>
          <w:lang w:eastAsia="zh-CN"/>
        </w:rPr>
        <w:t>设备</w:t>
      </w:r>
      <w:r>
        <w:rPr>
          <w:rFonts w:hint="eastAsia"/>
          <w:sz w:val="24"/>
          <w:highlight w:val="none"/>
          <w:lang w:val="en-US" w:eastAsia="zh-CN"/>
        </w:rPr>
        <w:t>的</w:t>
      </w:r>
      <w:r>
        <w:rPr>
          <w:rFonts w:hint="eastAsia"/>
          <w:sz w:val="24"/>
          <w:highlight w:val="none"/>
        </w:rPr>
        <w:t>零配件</w:t>
      </w:r>
      <w:r>
        <w:rPr>
          <w:rFonts w:hint="eastAsia"/>
          <w:sz w:val="24"/>
          <w:highlight w:val="none"/>
          <w:lang w:val="en-US" w:eastAsia="zh-CN"/>
        </w:rPr>
        <w:t>及耗材</w:t>
      </w:r>
      <w:r>
        <w:rPr>
          <w:rFonts w:hint="eastAsia"/>
          <w:sz w:val="24"/>
          <w:highlight w:val="none"/>
        </w:rPr>
        <w:t>的采购</w:t>
      </w:r>
      <w:r>
        <w:rPr>
          <w:rFonts w:hint="eastAsia"/>
          <w:sz w:val="24"/>
          <w:highlight w:val="none"/>
          <w:lang w:val="en-US" w:eastAsia="zh-CN"/>
        </w:rPr>
        <w:t>任务</w:t>
      </w:r>
      <w:r>
        <w:rPr>
          <w:rFonts w:hint="eastAsia"/>
          <w:sz w:val="24"/>
          <w:highlight w:val="none"/>
        </w:rPr>
        <w:t>，所有涉及硬件维修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配件</w:t>
      </w:r>
      <w:r>
        <w:rPr>
          <w:rFonts w:hint="eastAsia"/>
          <w:sz w:val="24"/>
          <w:highlight w:val="none"/>
        </w:rPr>
        <w:t>更换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备件库存、耗材（如六类以上成品网线、主板电池、网口面板、网线面板模块、扎带等）、运维工具</w:t>
      </w:r>
      <w:r>
        <w:rPr>
          <w:rFonts w:hint="eastAsia"/>
          <w:sz w:val="24"/>
          <w:highlight w:val="none"/>
        </w:rPr>
        <w:t>等</w:t>
      </w:r>
      <w:r>
        <w:rPr>
          <w:rFonts w:hint="eastAsia"/>
          <w:sz w:val="24"/>
          <w:highlight w:val="none"/>
          <w:lang w:val="en-US" w:eastAsia="zh-CN"/>
        </w:rPr>
        <w:t>费用</w:t>
      </w:r>
      <w:r>
        <w:rPr>
          <w:rFonts w:hint="eastAsia"/>
          <w:sz w:val="24"/>
          <w:highlight w:val="none"/>
        </w:rPr>
        <w:t>，均包含在投标的服务总报价中，招标人不另行支付费用，硬件工程师负责对备品备件进行登记、</w:t>
      </w:r>
      <w:r>
        <w:rPr>
          <w:rFonts w:hint="eastAsia"/>
          <w:sz w:val="24"/>
          <w:highlight w:val="none"/>
          <w:lang w:val="en-US" w:eastAsia="zh-CN"/>
        </w:rPr>
        <w:t>文档</w:t>
      </w:r>
      <w:r>
        <w:rPr>
          <w:rFonts w:hint="eastAsia"/>
          <w:sz w:val="24"/>
          <w:highlight w:val="none"/>
        </w:rPr>
        <w:t>管理。</w:t>
      </w:r>
    </w:p>
    <w:p w14:paraId="74482F10">
      <w:pPr>
        <w:pStyle w:val="3"/>
        <w:ind w:left="0" w:leftChars="0" w:firstLine="0" w:firstLineChars="0"/>
        <w:rPr>
          <w:rFonts w:hint="eastAsia"/>
        </w:rPr>
      </w:pPr>
    </w:p>
    <w:p w14:paraId="0F12D45D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终端桌面软件环境运维</w:t>
      </w:r>
    </w:p>
    <w:p w14:paraId="60EE881F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派驻技术工程师对用户进行桌面系统运行保障，在指定服务地点现场支持响应、持续不间断服务。严格按照医院制定的《终端计算机系统软件环境安装规范》进行安装。</w:t>
      </w:r>
    </w:p>
    <w:p w14:paraId="72382771">
      <w:pPr>
        <w:numPr>
          <w:ilvl w:val="0"/>
          <w:numId w:val="5"/>
        </w:numPr>
        <w:spacing w:line="360" w:lineRule="auto"/>
        <w:ind w:left="1060" w:leftChars="0" w:firstLineChars="0"/>
        <w:outlineLvl w:val="2"/>
        <w:rPr>
          <w:sz w:val="24"/>
        </w:rPr>
      </w:pPr>
      <w:r>
        <w:rPr>
          <w:rFonts w:hint="eastAsia"/>
          <w:sz w:val="24"/>
        </w:rPr>
        <w:t>操作系统运维</w:t>
      </w:r>
    </w:p>
    <w:p w14:paraId="745780A0">
      <w:pPr>
        <w:spacing w:line="360" w:lineRule="auto"/>
        <w:ind w:left="1245" w:leftChars="314" w:hanging="240" w:hangingChars="100"/>
        <w:rPr>
          <w:sz w:val="24"/>
        </w:rPr>
      </w:pPr>
      <w:r>
        <w:rPr>
          <w:rFonts w:hint="eastAsia"/>
          <w:sz w:val="24"/>
        </w:rPr>
        <w:t>·计算机操作系统故障维护，包括：计算机无法启动、无法进入系统、运行速度缓慢、经常死机等。</w:t>
      </w:r>
    </w:p>
    <w:p w14:paraId="28169B24">
      <w:pPr>
        <w:spacing w:line="360" w:lineRule="auto"/>
        <w:ind w:left="1245" w:leftChars="314" w:hanging="240" w:hangingChars="100"/>
        <w:rPr>
          <w:sz w:val="24"/>
        </w:rPr>
      </w:pPr>
      <w:r>
        <w:rPr>
          <w:rFonts w:hint="eastAsia" w:ascii="Times New Roman" w:hAnsi="Times New Roman" w:cs="Times New Roman"/>
          <w:sz w:val="24"/>
        </w:rPr>
        <w:t>·</w:t>
      </w:r>
      <w:r>
        <w:rPr>
          <w:rFonts w:hint="eastAsia" w:ascii="Times New Roman" w:hAnsi="Times New Roman" w:cs="Times New Roman"/>
          <w:sz w:val="24"/>
          <w:lang w:val="en-US" w:eastAsia="zh-CN"/>
        </w:rPr>
        <w:t>计算机运行环境新装、重装、安装操作系统、系统补丁及修复、粘贴准入标签等</w:t>
      </w:r>
      <w:r>
        <w:rPr>
          <w:rFonts w:hint="eastAsia"/>
          <w:sz w:val="24"/>
        </w:rPr>
        <w:t>。</w:t>
      </w:r>
    </w:p>
    <w:p w14:paraId="3B6944CE">
      <w:pPr>
        <w:numPr>
          <w:ilvl w:val="0"/>
          <w:numId w:val="5"/>
        </w:numPr>
        <w:spacing w:line="360" w:lineRule="auto"/>
        <w:ind w:left="1060" w:leftChars="0" w:firstLineChars="0"/>
        <w:outlineLvl w:val="2"/>
        <w:rPr>
          <w:rFonts w:hint="eastAsia"/>
          <w:sz w:val="24"/>
        </w:rPr>
      </w:pPr>
      <w:r>
        <w:rPr>
          <w:rFonts w:hint="eastAsia"/>
          <w:sz w:val="24"/>
        </w:rPr>
        <w:t>工具软件安装运维</w:t>
      </w:r>
    </w:p>
    <w:p w14:paraId="69EA882B">
      <w:pPr>
        <w:spacing w:line="360" w:lineRule="auto"/>
        <w:ind w:left="1245" w:leftChars="314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·安装Office、WinRaR、</w:t>
      </w:r>
      <w:r>
        <w:rPr>
          <w:rFonts w:hint="eastAsia"/>
          <w:sz w:val="24"/>
          <w:lang w:val="en-US" w:eastAsia="zh-CN"/>
        </w:rPr>
        <w:t>PDF</w:t>
      </w:r>
      <w:r>
        <w:rPr>
          <w:rFonts w:hint="eastAsia"/>
          <w:sz w:val="24"/>
        </w:rPr>
        <w:t>、输入法等常用办公类软件；</w:t>
      </w:r>
    </w:p>
    <w:p w14:paraId="62084A85">
      <w:pPr>
        <w:spacing w:line="360" w:lineRule="auto"/>
        <w:ind w:left="1245" w:leftChars="314" w:hanging="240" w:hangingChars="100"/>
        <w:rPr>
          <w:sz w:val="24"/>
        </w:rPr>
      </w:pPr>
      <w:r>
        <w:rPr>
          <w:rFonts w:hint="eastAsia"/>
          <w:sz w:val="24"/>
        </w:rPr>
        <w:t>·浏览器、电子邮箱、客户端网络等参数设置。</w:t>
      </w:r>
    </w:p>
    <w:p w14:paraId="78E65BBD">
      <w:pPr>
        <w:numPr>
          <w:ilvl w:val="0"/>
          <w:numId w:val="5"/>
        </w:numPr>
        <w:spacing w:line="360" w:lineRule="auto"/>
        <w:ind w:left="1060" w:leftChars="0" w:firstLineChars="0"/>
        <w:outlineLvl w:val="2"/>
        <w:rPr>
          <w:rFonts w:hint="eastAsia"/>
          <w:sz w:val="24"/>
        </w:rPr>
      </w:pPr>
      <w:r>
        <w:rPr>
          <w:rFonts w:hint="eastAsia"/>
          <w:sz w:val="24"/>
        </w:rPr>
        <w:t>外设软件安装及配置环境</w:t>
      </w:r>
    </w:p>
    <w:p w14:paraId="00BD2FAA">
      <w:pPr>
        <w:spacing w:line="360" w:lineRule="auto"/>
        <w:ind w:left="1245" w:leftChars="314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·</w:t>
      </w:r>
      <w:r>
        <w:rPr>
          <w:sz w:val="24"/>
        </w:rPr>
        <w:t>IT</w:t>
      </w:r>
      <w:r>
        <w:rPr>
          <w:rFonts w:hint="eastAsia"/>
          <w:sz w:val="24"/>
        </w:rPr>
        <w:t>桌面终端设备的新安装、配置服务；</w:t>
      </w:r>
    </w:p>
    <w:p w14:paraId="40FAE8CC">
      <w:pPr>
        <w:spacing w:line="360" w:lineRule="auto"/>
        <w:ind w:left="1245" w:leftChars="314" w:hanging="240" w:hangingChars="100"/>
        <w:rPr>
          <w:sz w:val="24"/>
        </w:rPr>
      </w:pPr>
      <w:r>
        <w:rPr>
          <w:rFonts w:hint="eastAsia"/>
          <w:sz w:val="24"/>
        </w:rPr>
        <w:t>·安装各类桌面终端设备的驱动程序。</w:t>
      </w:r>
    </w:p>
    <w:p w14:paraId="64D315D6">
      <w:pPr>
        <w:numPr>
          <w:ilvl w:val="0"/>
          <w:numId w:val="5"/>
        </w:numPr>
        <w:spacing w:line="360" w:lineRule="auto"/>
        <w:ind w:left="1060" w:leftChars="0" w:firstLineChars="0"/>
        <w:outlineLvl w:val="2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终端应用软件环境运维</w:t>
      </w:r>
    </w:p>
    <w:p w14:paraId="40CFF69C">
      <w:pPr>
        <w:spacing w:line="360" w:lineRule="auto"/>
        <w:ind w:left="1245" w:leftChars="314" w:hanging="240" w:hangingChars="100"/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·负责医院的门诊、病房、医技等业务科室及</w:t>
      </w:r>
      <w:r>
        <w:rPr>
          <w:rFonts w:hint="eastAsia"/>
          <w:sz w:val="24"/>
          <w:highlight w:val="none"/>
          <w:lang w:val="en-US" w:eastAsia="zh-CN"/>
        </w:rPr>
        <w:t>行政、</w:t>
      </w:r>
      <w:r>
        <w:rPr>
          <w:rFonts w:hint="eastAsia"/>
          <w:sz w:val="24"/>
          <w:highlight w:val="none"/>
        </w:rPr>
        <w:t>科研、办公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</w:rPr>
        <w:t xml:space="preserve"> HIS 系统、OA 系统、影像系统等软件的基础问题运维工作，基础问题包括但不限于：医生/护士电子病历插件安装、重症监护系统插件安装、收费系统电脑设置、药房系统插件安装、图像调阅问题协调、输血系统打印机插件安装设置、技术类问题初步诊断及转接等。</w:t>
      </w:r>
    </w:p>
    <w:p w14:paraId="2012BDA4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自助机运维</w:t>
      </w:r>
    </w:p>
    <w:p w14:paraId="7D3695D0">
      <w:pPr>
        <w:spacing w:line="360" w:lineRule="auto"/>
        <w:ind w:left="365" w:leftChars="114" w:firstLine="240" w:firstLineChars="100"/>
        <w:rPr>
          <w:sz w:val="24"/>
        </w:rPr>
      </w:pPr>
      <w:r>
        <w:rPr>
          <w:rFonts w:hint="eastAsia"/>
          <w:sz w:val="24"/>
        </w:rPr>
        <w:t>需为肿瘤医院廊坊院区的自助机（东软）设备提供硬件维修服务。</w:t>
      </w:r>
    </w:p>
    <w:p w14:paraId="1E079034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需配合自助机公司、首信医保系统、银行MIS系统的定期完成升级工作。</w:t>
      </w:r>
    </w:p>
    <w:p w14:paraId="6285DE5A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对现有自助终端的每日三次巡检工作，保障设备正常使用。</w:t>
      </w:r>
    </w:p>
    <w:p w14:paraId="081838DF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工作日及时更换设备耗材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硒鼓、纸张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,耗材由院方提供。</w:t>
      </w:r>
    </w:p>
    <w:p w14:paraId="0D91F9CD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需配合自助机公司对设备软件、硬件故障进行排除。</w:t>
      </w:r>
    </w:p>
    <w:p w14:paraId="0C12638B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针对医院要求的重大事件保障工作。</w:t>
      </w:r>
    </w:p>
    <w:p w14:paraId="189D02CF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运维到岗时间需按照医院要求进行排班，保证工作时间有人在岗。（根据院方要求或突发事件可进行相关调休、调整。）</w:t>
      </w:r>
    </w:p>
    <w:p w14:paraId="11D74EC8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需要对每一台自助设备进行醒目的功能、开关机时间、售后服务电话等标识。</w:t>
      </w:r>
    </w:p>
    <w:p w14:paraId="014ABEDE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下班时间及节假日需要有24小时技术支持电话。</w:t>
      </w:r>
    </w:p>
    <w:p w14:paraId="0EAA0468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需要对新采购的自助设备进行技术支持。</w:t>
      </w:r>
    </w:p>
    <w:p w14:paraId="34BEA4BF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对医院自助机提供运维保障。</w:t>
      </w:r>
    </w:p>
    <w:p w14:paraId="5D629AC5">
      <w:pPr>
        <w:numPr>
          <w:ilvl w:val="0"/>
          <w:numId w:val="6"/>
        </w:numPr>
        <w:spacing w:line="360" w:lineRule="auto"/>
        <w:ind w:left="1060" w:leftChars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提供3套自助机备件，配件规格如下：</w:t>
      </w:r>
    </w:p>
    <w:tbl>
      <w:tblPr>
        <w:tblStyle w:val="5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500"/>
        <w:gridCol w:w="837"/>
      </w:tblGrid>
      <w:tr w14:paraId="6B2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17E2D9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</w:tcPr>
          <w:p w14:paraId="1C5768C2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837" w:type="dxa"/>
          </w:tcPr>
          <w:p w14:paraId="4E93C871">
            <w:pPr>
              <w:pStyle w:val="3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1F62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631D736">
            <w:pPr>
              <w:pStyle w:val="3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自助机专用电动读卡器</w:t>
            </w:r>
          </w:p>
        </w:tc>
        <w:tc>
          <w:tcPr>
            <w:tcW w:w="0" w:type="auto"/>
          </w:tcPr>
          <w:p w14:paraId="619B7B30">
            <w:pPr>
              <w:pStyle w:val="7"/>
              <w:numPr>
                <w:ilvl w:val="-1"/>
                <w:numId w:val="0"/>
              </w:numPr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1）支持磁条卡（</w:t>
            </w:r>
            <w:bookmarkStart w:id="0" w:name="OLE_LINK8"/>
            <w:bookmarkStart w:id="1" w:name="OLE_LINK7"/>
            <w:r>
              <w:rPr>
                <w:rFonts w:hint="eastAsia" w:ascii="宋体" w:hAnsi="宋体"/>
                <w:color w:val="000000"/>
                <w:szCs w:val="21"/>
              </w:rPr>
              <w:t>符合ISO7810和7811标准</w:t>
            </w:r>
            <w:bookmarkEnd w:id="0"/>
            <w:bookmarkEnd w:id="1"/>
            <w:r>
              <w:rPr>
                <w:rFonts w:hint="eastAsia" w:ascii="宋体" w:hAnsi="宋体"/>
                <w:color w:val="000000"/>
                <w:szCs w:val="21"/>
              </w:rPr>
              <w:t>）；</w:t>
            </w:r>
          </w:p>
          <w:p w14:paraId="447A6D73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bookmarkStart w:id="2" w:name="OLE_LINK10"/>
            <w:bookmarkStart w:id="3" w:name="OLE_LINK9"/>
            <w:r>
              <w:rPr>
                <w:rFonts w:hint="eastAsia" w:ascii="宋体" w:hAnsi="宋体"/>
                <w:color w:val="000000"/>
                <w:szCs w:val="21"/>
              </w:rPr>
              <w:t>支持接触式IC卡（符合ISO7816-2</w:t>
            </w:r>
            <w:bookmarkEnd w:id="2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>）；</w:t>
            </w:r>
          </w:p>
          <w:p w14:paraId="078A14F8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）支持非接触卡的卡型为符合ISO14443 国标标准的Mifare 1 S50；</w:t>
            </w:r>
          </w:p>
          <w:p w14:paraId="02378493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）使用寿命：磁头≥80 万次、IC 触点≥50 万次。</w:t>
            </w:r>
          </w:p>
          <w:p w14:paraId="59568B6C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）自带转接卡</w:t>
            </w:r>
          </w:p>
          <w:p w14:paraId="08D07B73">
            <w:pPr>
              <w:pStyle w:val="7"/>
              <w:ind w:left="36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符合人民银行《中国金融集成电路（IC）卡规范》2.0版本要求。支持PBOC3.0标准、EMV（Europay，MasterCard，VISA）标准。</w:t>
            </w:r>
          </w:p>
        </w:tc>
        <w:tc>
          <w:tcPr>
            <w:tcW w:w="837" w:type="dxa"/>
            <w:vAlign w:val="center"/>
          </w:tcPr>
          <w:p w14:paraId="4224B8DD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3486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2A6DDC4">
            <w:pPr>
              <w:pStyle w:val="3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自助机专用金属加密键盘</w:t>
            </w:r>
          </w:p>
        </w:tc>
        <w:tc>
          <w:tcPr>
            <w:tcW w:w="0" w:type="auto"/>
          </w:tcPr>
          <w:p w14:paraId="218E83EF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1）输入键盘：10个数字键、6个功能键；</w:t>
            </w:r>
          </w:p>
          <w:p w14:paraId="02B14D00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）按键寿命：2000000次；</w:t>
            </w:r>
          </w:p>
          <w:p w14:paraId="4C562F9F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3）处理能力：PIN加密、MAC运算、数据加密/解密，支持DES/3DES，RSA加密算法；</w:t>
            </w:r>
          </w:p>
          <w:p w14:paraId="298ADFAF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）密钥管理：可存储16组128位的密钥；</w:t>
            </w:r>
          </w:p>
          <w:p w14:paraId="24E4F39E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）只能写入不能读出；</w:t>
            </w:r>
          </w:p>
          <w:p w14:paraId="22F312A5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）使用国产芯片方案</w:t>
            </w:r>
          </w:p>
          <w:p w14:paraId="2B941084">
            <w:pPr>
              <w:pStyle w:val="7"/>
              <w:ind w:left="36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认证：银联卡受理终端产品安全认证证书，国密认证；可以使用国密算法。</w:t>
            </w:r>
          </w:p>
        </w:tc>
        <w:tc>
          <w:tcPr>
            <w:tcW w:w="837" w:type="dxa"/>
            <w:vAlign w:val="center"/>
          </w:tcPr>
          <w:p w14:paraId="266C438F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2985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B8214F2">
            <w:pPr>
              <w:pStyle w:val="3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自助机专用热敏打印机</w:t>
            </w:r>
          </w:p>
        </w:tc>
        <w:tc>
          <w:tcPr>
            <w:tcW w:w="0" w:type="auto"/>
          </w:tcPr>
          <w:p w14:paraId="4AA06C88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1）打印方式:行式热敏打印； </w:t>
            </w:r>
          </w:p>
          <w:p w14:paraId="6D661AE4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）走纸速度：Max.250mm/s； </w:t>
            </w:r>
          </w:p>
          <w:p w14:paraId="54BEAFD6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3）纸宽：80mm</w:t>
            </w:r>
          </w:p>
          <w:p w14:paraId="64E983B8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4）可装入纸、卷最大直径：80mm</w:t>
            </w:r>
          </w:p>
          <w:p w14:paraId="1615DE2C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5）打印宽度：Max.72mm；  </w:t>
            </w:r>
          </w:p>
          <w:p w14:paraId="6B9945FE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6）入纸方式：易装纸</w:t>
            </w:r>
          </w:p>
          <w:p w14:paraId="3587222D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7）介质厚度：0.06~0.12mm；</w:t>
            </w:r>
          </w:p>
          <w:p w14:paraId="3263CB12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8）切刀寿命：不低于100万次；</w:t>
            </w:r>
          </w:p>
          <w:p w14:paraId="2AF4498C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9）打印头寿命：不低于100km</w:t>
            </w:r>
          </w:p>
          <w:p w14:paraId="3068F74A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zCs w:val="21"/>
              </w:rPr>
              <w:t>）切纸方式：全切/半切；</w:t>
            </w:r>
          </w:p>
          <w:p w14:paraId="346E543C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  <w:r>
              <w:rPr>
                <w:rFonts w:hint="eastAsia" w:ascii="宋体" w:hAnsi="宋体"/>
                <w:color w:val="000000"/>
                <w:szCs w:val="21"/>
              </w:rPr>
              <w:t>）工作电压：DC24V</w:t>
            </w:r>
          </w:p>
          <w:p w14:paraId="15F46BC6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）通讯接口: USB，串口</w:t>
            </w:r>
          </w:p>
          <w:p w14:paraId="3D764D98">
            <w:pPr>
              <w:pStyle w:val="7"/>
              <w:ind w:left="360" w:firstLine="0" w:firstLineChars="0"/>
              <w:rPr>
                <w:rFonts w:hint="eastAsia"/>
                <w:vertAlign w:val="baseline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  <w:r>
              <w:rPr>
                <w:rFonts w:hint="eastAsia" w:ascii="宋体" w:hAnsi="宋体"/>
                <w:color w:val="000000"/>
                <w:szCs w:val="21"/>
              </w:rPr>
              <w:t>）白色面板</w:t>
            </w:r>
          </w:p>
        </w:tc>
        <w:tc>
          <w:tcPr>
            <w:tcW w:w="837" w:type="dxa"/>
            <w:vAlign w:val="center"/>
          </w:tcPr>
          <w:p w14:paraId="1B2AC4AB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A2B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DD570F4">
            <w:pPr>
              <w:pStyle w:val="3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自助机专用条码扫描器</w:t>
            </w:r>
          </w:p>
        </w:tc>
        <w:tc>
          <w:tcPr>
            <w:tcW w:w="0" w:type="auto"/>
          </w:tcPr>
          <w:p w14:paraId="5A5204FE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1）可识读标准一维码、二维码</w:t>
            </w:r>
          </w:p>
          <w:p w14:paraId="70FD732B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）像素：640*480 pixels</w:t>
            </w:r>
          </w:p>
          <w:p w14:paraId="706A64D8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3）光源:白色</w:t>
            </w:r>
          </w:p>
          <w:p w14:paraId="42BD57C3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）扫描类型:影像式</w:t>
            </w:r>
          </w:p>
          <w:p w14:paraId="3EA70C47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5）视场角：83.0°（H）,66.2°（V）</w:t>
            </w:r>
          </w:p>
          <w:p w14:paraId="68697467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）转角,偏角:+55° +65°</w:t>
            </w:r>
          </w:p>
          <w:p w14:paraId="49E6534F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7）接口：USB</w:t>
            </w:r>
          </w:p>
          <w:p w14:paraId="4415AF1E">
            <w:pPr>
              <w:pStyle w:val="7"/>
              <w:ind w:left="360" w:firstLine="0" w:firstLineChars="0"/>
              <w:rPr>
                <w:rFonts w:hint="eastAsia"/>
                <w:vertAlign w:val="baseline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）自带3米USB线</w:t>
            </w:r>
          </w:p>
        </w:tc>
        <w:tc>
          <w:tcPr>
            <w:tcW w:w="837" w:type="dxa"/>
            <w:vAlign w:val="center"/>
          </w:tcPr>
          <w:p w14:paraId="720BB552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6009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EF80310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自助机专用身份证阅读器</w:t>
            </w:r>
          </w:p>
        </w:tc>
        <w:tc>
          <w:tcPr>
            <w:tcW w:w="0" w:type="auto"/>
          </w:tcPr>
          <w:p w14:paraId="625F9710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1）符合GA450-2013台式居民身份证阅读器通用技术要求，兼容ISO14443(TypeB)标准；</w:t>
            </w:r>
          </w:p>
          <w:p w14:paraId="4A53FF8F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2）阅读距离:0-20mm；</w:t>
            </w:r>
          </w:p>
          <w:p w14:paraId="26066187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）读卡响应速度:小于1s；</w:t>
            </w:r>
          </w:p>
          <w:p w14:paraId="3A0E0B2D">
            <w:pPr>
              <w:pStyle w:val="7"/>
              <w:ind w:left="360"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4）接口：USB（2.5m连接线）；</w:t>
            </w:r>
          </w:p>
          <w:p w14:paraId="3FD44A77">
            <w:pPr>
              <w:pStyle w:val="7"/>
              <w:ind w:left="36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5）工作频率：13.56MHZ；</w:t>
            </w:r>
          </w:p>
        </w:tc>
        <w:tc>
          <w:tcPr>
            <w:tcW w:w="837" w:type="dxa"/>
            <w:vAlign w:val="center"/>
          </w:tcPr>
          <w:p w14:paraId="16411B15">
            <w:pPr>
              <w:pStyle w:val="3"/>
              <w:ind w:left="0" w:leftChars="0" w:firstLine="0" w:firstLine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 w14:paraId="15CC6B01">
      <w:pPr>
        <w:pStyle w:val="3"/>
        <w:ind w:left="0" w:leftChars="0" w:firstLine="0" w:firstLineChars="0"/>
        <w:rPr>
          <w:rFonts w:hint="eastAsia"/>
        </w:rPr>
      </w:pPr>
    </w:p>
    <w:p w14:paraId="6BEACDAB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终端网络维护</w:t>
      </w:r>
    </w:p>
    <w:p w14:paraId="31AB6EA7">
      <w:pPr>
        <w:numPr>
          <w:ilvl w:val="0"/>
          <w:numId w:val="7"/>
        </w:numPr>
        <w:spacing w:line="360" w:lineRule="auto"/>
        <w:ind w:left="1060" w:leftChars="0" w:firstLineChars="0"/>
        <w:outlineLvl w:val="2"/>
        <w:rPr>
          <w:rFonts w:hint="eastAsia"/>
          <w:sz w:val="24"/>
        </w:rPr>
      </w:pPr>
      <w:r>
        <w:rPr>
          <w:rFonts w:hint="eastAsia"/>
          <w:sz w:val="24"/>
        </w:rPr>
        <w:t>处理终端常见基本网络问题；</w:t>
      </w:r>
    </w:p>
    <w:p w14:paraId="01AEB22D">
      <w:pPr>
        <w:numPr>
          <w:ilvl w:val="0"/>
          <w:numId w:val="7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解决故障范围：本地网络端口至终端（包括物理网口、网线、网卡硬件、驱动程序、系统网络配置）；</w:t>
      </w:r>
    </w:p>
    <w:p w14:paraId="3F5047A4">
      <w:pPr>
        <w:numPr>
          <w:ilvl w:val="0"/>
          <w:numId w:val="7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配备专业故障检测工具，判断故障类型（不在负责范围内的转相关人员）；</w:t>
      </w:r>
    </w:p>
    <w:p w14:paraId="241073A3">
      <w:pPr>
        <w:numPr>
          <w:ilvl w:val="0"/>
          <w:numId w:val="7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局域网的调试与安装（IP地址</w:t>
      </w:r>
      <w:r>
        <w:rPr>
          <w:rFonts w:hint="eastAsia"/>
          <w:sz w:val="24"/>
          <w:lang w:val="en-US" w:eastAsia="zh-CN"/>
        </w:rPr>
        <w:t>配置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桌面</w:t>
      </w:r>
      <w:r>
        <w:rPr>
          <w:rFonts w:hint="eastAsia"/>
          <w:sz w:val="24"/>
        </w:rPr>
        <w:t>管理软件</w:t>
      </w:r>
      <w:r>
        <w:rPr>
          <w:rFonts w:hint="eastAsia"/>
          <w:sz w:val="24"/>
          <w:lang w:val="en-US" w:eastAsia="zh-CN"/>
        </w:rPr>
        <w:t>安装等</w:t>
      </w:r>
      <w:r>
        <w:rPr>
          <w:rFonts w:hint="eastAsia"/>
          <w:sz w:val="24"/>
        </w:rPr>
        <w:t>）；</w:t>
      </w:r>
    </w:p>
    <w:p w14:paraId="0B202635">
      <w:pPr>
        <w:numPr>
          <w:ilvl w:val="0"/>
          <w:numId w:val="7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完成终端正常运作所需的本地网络相关工作。</w:t>
      </w:r>
    </w:p>
    <w:p w14:paraId="155035DF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终端杀毒</w:t>
      </w:r>
    </w:p>
    <w:p w14:paraId="201F9988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每季度定期监测终端电脑病毒，安装医院指定的杀毒软件及操作系统补丁修复等，通过桌面管理软件监测终端计算机病毒情况，管理终端设备。如有病毒疫情发作，或者有上级部门要求，应及时配合信息管理中心人员安排查杀病毒。</w:t>
      </w:r>
    </w:p>
    <w:p w14:paraId="11E17462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维修主机除尘 </w:t>
      </w:r>
    </w:p>
    <w:p w14:paraId="01C393FB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运维项目组提供院内维修电脑主机除尘服务（针对使用年限超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sz w:val="24"/>
          <w:lang w:val="en-US" w:eastAsia="zh-CN"/>
        </w:rPr>
        <w:t>年以上的设备），除尘工具由投标人提供；维修设备送回科室前均需做清洁保养工作。</w:t>
      </w:r>
    </w:p>
    <w:p w14:paraId="2AF85E12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临时用工 </w:t>
      </w:r>
    </w:p>
    <w:p w14:paraId="2D680835">
      <w:pPr>
        <w:numPr>
          <w:ilvl w:val="0"/>
          <w:numId w:val="8"/>
        </w:numPr>
        <w:spacing w:line="360" w:lineRule="auto"/>
        <w:ind w:left="1060" w:leftChars="0" w:firstLineChars="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因科室搬家变更设备位置，项目组安排适当人员，在规定时间内完成各类电脑、各类打印机等桌面终端设备的拆卸、安装、调试、部署就位，网络连通，保障科室工作正常运行； </w:t>
      </w:r>
    </w:p>
    <w:p w14:paraId="7ECA78E6">
      <w:pPr>
        <w:numPr>
          <w:ilvl w:val="0"/>
          <w:numId w:val="8"/>
        </w:numPr>
        <w:spacing w:line="360" w:lineRule="auto"/>
        <w:ind w:left="1060" w:leftChars="0" w:firstLineChars="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配合医院按规定时间完成重要系统批量升级、各类检查任务的设备或网络巡检等工作；</w:t>
      </w:r>
    </w:p>
    <w:p w14:paraId="2A36CD64">
      <w:pPr>
        <w:numPr>
          <w:ilvl w:val="0"/>
          <w:numId w:val="3"/>
        </w:numPr>
        <w:spacing w:line="360" w:lineRule="auto"/>
        <w:ind w:left="830" w:leftChars="0" w:firstLineChars="0"/>
        <w:outlineLvl w:val="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终端IT设备与运维管理</w:t>
      </w:r>
    </w:p>
    <w:p w14:paraId="7D24E248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清查和建立客户端IT设备的基本配置档案记录，如：计算机名、设备名称、型号、配置、IP地址、所在科室、位置、电话、设备使用年限等信息</w:t>
      </w:r>
      <w:r>
        <w:rPr>
          <w:rFonts w:hint="eastAsia"/>
          <w:sz w:val="24"/>
          <w:lang w:val="en-US" w:eastAsia="zh-CN"/>
        </w:rPr>
        <w:t>台账</w:t>
      </w:r>
      <w:r>
        <w:rPr>
          <w:rFonts w:hint="eastAsia"/>
          <w:sz w:val="24"/>
        </w:rPr>
        <w:t>，并根据使用年限定期提出更新建议；</w:t>
      </w:r>
    </w:p>
    <w:p w14:paraId="48861221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终端运维项目组</w:t>
      </w:r>
      <w:r>
        <w:rPr>
          <w:rFonts w:hint="eastAsia"/>
          <w:sz w:val="24"/>
        </w:rPr>
        <w:t>备机管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（台式电脑、打印机备机由信息管理中心提供）；</w:t>
      </w:r>
    </w:p>
    <w:p w14:paraId="428C2EEE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制定运维管理制度、规范运维服务流程；</w:t>
      </w:r>
    </w:p>
    <w:p w14:paraId="0EE60DF6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制作运维工作表单、运维工作手册；</w:t>
      </w:r>
    </w:p>
    <w:p w14:paraId="23907A89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提交</w:t>
      </w:r>
      <w:r>
        <w:rPr>
          <w:rFonts w:hint="eastAsia"/>
          <w:sz w:val="24"/>
          <w:lang w:val="en-US" w:eastAsia="zh-CN"/>
        </w:rPr>
        <w:t>终端设备日常巡检记录单；</w:t>
      </w:r>
    </w:p>
    <w:p w14:paraId="43B1CE5F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提交运维记录、故障分析报表、满意度调查表；</w:t>
      </w:r>
    </w:p>
    <w:p w14:paraId="32F13EE2">
      <w:pPr>
        <w:numPr>
          <w:ilvl w:val="0"/>
          <w:numId w:val="9"/>
        </w:numPr>
        <w:spacing w:line="360" w:lineRule="auto"/>
        <w:ind w:left="1060"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建立运维管理文档，定期向医院信息中心提交如下运维文档：</w:t>
      </w:r>
    </w:p>
    <w:p w14:paraId="01BBC55F">
      <w:pPr>
        <w:spacing w:line="360" w:lineRule="auto"/>
        <w:ind w:left="485" w:leftChars="114" w:hanging="120" w:hangingChars="50"/>
        <w:rPr>
          <w:rFonts w:hint="eastAsia"/>
          <w:sz w:val="24"/>
        </w:rPr>
      </w:pPr>
    </w:p>
    <w:tbl>
      <w:tblPr>
        <w:tblStyle w:val="4"/>
        <w:tblW w:w="89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15"/>
        <w:gridCol w:w="4230"/>
        <w:gridCol w:w="774"/>
        <w:gridCol w:w="1746"/>
      </w:tblGrid>
      <w:tr w14:paraId="089C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4DEC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3AD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文档名称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EF0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内容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4805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周期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B91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备注</w:t>
            </w:r>
          </w:p>
        </w:tc>
      </w:tr>
      <w:tr w14:paraId="3550A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34A5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D734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运维日志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7906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每天</w:t>
            </w:r>
            <w:r>
              <w:rPr>
                <w:rFonts w:ascii="宋体" w:hAnsi="宋体" w:cs="宋体"/>
                <w:kern w:val="0"/>
                <w:sz w:val="24"/>
              </w:rPr>
              <w:t>运维过程中的事件记录，如工单等。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B828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每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8464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可不定期检查</w:t>
            </w:r>
          </w:p>
        </w:tc>
      </w:tr>
      <w:tr w14:paraId="41EF2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D4B4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DE9B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运维周例会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332E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总结本</w:t>
            </w:r>
            <w:r>
              <w:rPr>
                <w:rFonts w:hint="eastAsia" w:ascii="宋体" w:hAnsi="宋体" w:cs="宋体"/>
                <w:kern w:val="0"/>
                <w:sz w:val="24"/>
              </w:rPr>
              <w:t>周</w:t>
            </w:r>
            <w:r>
              <w:rPr>
                <w:rFonts w:ascii="宋体" w:hAnsi="宋体" w:cs="宋体"/>
                <w:kern w:val="0"/>
                <w:sz w:val="24"/>
              </w:rPr>
              <w:t>系统运维情况，分析运维过程中出现的问题，制定下</w:t>
            </w:r>
            <w:r>
              <w:rPr>
                <w:rFonts w:hint="eastAsia" w:ascii="宋体" w:hAnsi="宋体" w:cs="宋体"/>
                <w:kern w:val="0"/>
                <w:sz w:val="24"/>
              </w:rPr>
              <w:t>周</w:t>
            </w:r>
            <w:r>
              <w:rPr>
                <w:rFonts w:ascii="宋体" w:hAnsi="宋体" w:cs="宋体"/>
                <w:kern w:val="0"/>
                <w:sz w:val="24"/>
              </w:rPr>
              <w:t>工作计划。</w:t>
            </w:r>
            <w:r>
              <w:rPr>
                <w:rFonts w:hint="eastAsia" w:ascii="宋体" w:hAnsi="宋体" w:cs="宋体"/>
                <w:kern w:val="0"/>
                <w:sz w:val="24"/>
              </w:rPr>
              <w:t>项目经理需参加周例会。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12AA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每周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5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组长统计工作量</w:t>
            </w:r>
          </w:p>
        </w:tc>
      </w:tr>
      <w:tr w14:paraId="77977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079D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6C20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运维季度报告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6B6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总结本</w:t>
            </w:r>
            <w:r>
              <w:rPr>
                <w:rFonts w:hint="eastAsia" w:ascii="宋体" w:hAnsi="宋体" w:cs="宋体"/>
                <w:kern w:val="0"/>
                <w:sz w:val="24"/>
              </w:rPr>
              <w:t>季度</w:t>
            </w:r>
            <w:r>
              <w:rPr>
                <w:rFonts w:ascii="宋体" w:hAnsi="宋体" w:cs="宋体"/>
                <w:kern w:val="0"/>
                <w:sz w:val="24"/>
              </w:rPr>
              <w:t>系统运维情况，分析运维过程中出现的问题，制定下</w:t>
            </w:r>
            <w:r>
              <w:rPr>
                <w:rFonts w:hint="eastAsia" w:ascii="宋体" w:hAnsi="宋体" w:cs="宋体"/>
                <w:kern w:val="0"/>
                <w:sz w:val="24"/>
              </w:rPr>
              <w:t>季度</w:t>
            </w:r>
            <w:r>
              <w:rPr>
                <w:rFonts w:ascii="宋体" w:hAnsi="宋体" w:cs="宋体"/>
                <w:kern w:val="0"/>
                <w:sz w:val="24"/>
              </w:rPr>
              <w:t>工作计划。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E891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每季度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B10E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提交文档</w:t>
            </w:r>
          </w:p>
        </w:tc>
      </w:tr>
      <w:tr w14:paraId="1958D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FF86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CAB0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半年度工作总结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A59A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</w:t>
            </w:r>
            <w:r>
              <w:rPr>
                <w:rFonts w:hint="eastAsia" w:ascii="宋体" w:hAnsi="宋体" w:cs="宋体"/>
                <w:kern w:val="0"/>
                <w:sz w:val="24"/>
              </w:rPr>
              <w:t>半年度</w:t>
            </w:r>
            <w:r>
              <w:rPr>
                <w:rFonts w:ascii="宋体" w:hAnsi="宋体" w:cs="宋体"/>
                <w:kern w:val="0"/>
                <w:sz w:val="24"/>
              </w:rPr>
              <w:t>系统运维情况和服务考核指标完成情况。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847E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每半年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99C5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提交文档</w:t>
            </w:r>
          </w:p>
        </w:tc>
      </w:tr>
      <w:tr w14:paraId="7A5D2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2461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1461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年终工作总结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0670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总结全年系统运维情况和服务考核指标完成情况。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69FB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每年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9094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提交文档</w:t>
            </w:r>
          </w:p>
        </w:tc>
      </w:tr>
      <w:tr w14:paraId="2E4B5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7C56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2D5A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配置信息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F8C7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IT基础设施系统各系统（设备），如</w:t>
            </w:r>
            <w:r>
              <w:rPr>
                <w:rFonts w:hint="eastAsia" w:ascii="宋体" w:hAnsi="宋体" w:cs="宋体"/>
                <w:kern w:val="0"/>
                <w:sz w:val="24"/>
              </w:rPr>
              <w:t>IP、</w:t>
            </w:r>
            <w:r>
              <w:rPr>
                <w:rFonts w:ascii="宋体" w:hAnsi="宋体" w:cs="宋体"/>
                <w:kern w:val="0"/>
                <w:sz w:val="24"/>
              </w:rPr>
              <w:t>网络等设备的配置信息。定期备份，并向信息</w:t>
            </w:r>
            <w:r>
              <w:rPr>
                <w:rFonts w:hint="eastAsia" w:ascii="宋体" w:hAnsi="宋体" w:cs="宋体"/>
                <w:kern w:val="0"/>
                <w:sz w:val="24"/>
              </w:rPr>
              <w:t>中心</w:t>
            </w:r>
            <w:r>
              <w:rPr>
                <w:rFonts w:ascii="宋体" w:hAnsi="宋体" w:cs="宋体"/>
                <w:kern w:val="0"/>
                <w:sz w:val="24"/>
              </w:rPr>
              <w:t>备案。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4B82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不定期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2E99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变更后提交新版</w:t>
            </w:r>
          </w:p>
        </w:tc>
      </w:tr>
      <w:tr w14:paraId="5960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9CC7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C38B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技术文档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981E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IT基础设施各类技术文档，如网络、</w:t>
            </w:r>
            <w:r>
              <w:rPr>
                <w:rFonts w:hint="eastAsia" w:ascii="宋体" w:hAnsi="宋体" w:cs="宋体"/>
                <w:kern w:val="0"/>
                <w:sz w:val="24"/>
              </w:rPr>
              <w:t>IP</w:t>
            </w:r>
            <w:r>
              <w:rPr>
                <w:rFonts w:ascii="宋体" w:hAnsi="宋体" w:cs="宋体"/>
                <w:kern w:val="0"/>
                <w:sz w:val="24"/>
              </w:rPr>
              <w:t>地址分配、支持和管理的系统信息等。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620F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不定期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D9AB">
            <w:pPr>
              <w:widowControl/>
              <w:spacing w:before="100" w:beforeAutospacing="1" w:after="100" w:afterAutospacing="1" w:line="360" w:lineRule="auto"/>
              <w:ind w:left="0" w:leftChars="0"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变更后提交新版</w:t>
            </w:r>
          </w:p>
        </w:tc>
      </w:tr>
    </w:tbl>
    <w:p w14:paraId="0086C00F">
      <w:pPr>
        <w:spacing w:line="360" w:lineRule="auto"/>
        <w:rPr>
          <w:rFonts w:hint="eastAsia"/>
          <w:b/>
          <w:sz w:val="24"/>
        </w:rPr>
      </w:pPr>
    </w:p>
    <w:p w14:paraId="6D3E5510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对投标人运维考核管理</w:t>
      </w:r>
    </w:p>
    <w:p w14:paraId="02732911">
      <w:pPr>
        <w:spacing w:line="360" w:lineRule="auto"/>
        <w:outlineLvl w:val="1"/>
        <w:rPr>
          <w:rFonts w:hint="eastAsia"/>
          <w:sz w:val="24"/>
        </w:rPr>
      </w:pPr>
      <w:r>
        <w:rPr>
          <w:rFonts w:hint="eastAsia"/>
          <w:sz w:val="24"/>
        </w:rPr>
        <w:t>1、运维人员合理组织、合理分工，责任到人，制定</w:t>
      </w:r>
      <w:r>
        <w:rPr>
          <w:rFonts w:hint="eastAsia"/>
          <w:sz w:val="24"/>
          <w:lang w:val="en-US" w:eastAsia="zh-CN"/>
        </w:rPr>
        <w:t>岗位</w:t>
      </w:r>
      <w:r>
        <w:rPr>
          <w:rFonts w:hint="eastAsia"/>
          <w:sz w:val="24"/>
        </w:rPr>
        <w:t>评估考核标准；</w:t>
      </w:r>
    </w:p>
    <w:p w14:paraId="0D9A925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2、处理问题响应及时有效，桌面系统服务未按指定时间响应，每次扣1000元；</w:t>
      </w:r>
    </w:p>
    <w:p w14:paraId="21C8151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3、用户评价调查满意度要求大于9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%；用户投诉，一经查实，每次扣1000元，用户满意度低于指标要求，一次性扣1000元；</w:t>
      </w:r>
    </w:p>
    <w:p w14:paraId="4C78082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4、主动定期巡检并提交报告；</w:t>
      </w:r>
    </w:p>
    <w:p w14:paraId="3288408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5、定期做故障分析与改进措施；</w:t>
      </w:r>
    </w:p>
    <w:p w14:paraId="51D8921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、因运维工作不到位，系统出现重大事故，致使业务超过30分钟不能恢复，出现一次扣2000元，以后每出现一次故障，在上一次扣款额度上，增扣1000元，单次最高不得超过5000元，因不可抗拒因素或应用软件系统缺陷导致的系统故障不计算在内；</w:t>
      </w:r>
    </w:p>
    <w:p w14:paraId="1992DD8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7、为促进服务和管理的规范化和标准化，保证服务的质量和管理的效率，确保运维服务的持续改进，要求外包公司对运维人员有相关认证考试培训，具备专业终端运维资质；</w:t>
      </w:r>
    </w:p>
    <w:p w14:paraId="473D0D2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8、运维人员应以诚信的态度，专业的技术水平，为肿瘤医院</w:t>
      </w:r>
      <w:r>
        <w:rPr>
          <w:rFonts w:hint="eastAsia"/>
          <w:sz w:val="24"/>
          <w:lang w:val="en-US" w:eastAsia="zh-CN"/>
        </w:rPr>
        <w:t>廊坊院区</w:t>
      </w:r>
      <w:r>
        <w:rPr>
          <w:rFonts w:hint="eastAsia"/>
          <w:sz w:val="24"/>
        </w:rPr>
        <w:t xml:space="preserve">提供优质服务，医院将以运维质量指标作为考核终端运维外包公司年度工作的依据。 </w:t>
      </w:r>
    </w:p>
    <w:p w14:paraId="302CB024">
      <w:pPr>
        <w:spacing w:line="360" w:lineRule="auto"/>
        <w:rPr>
          <w:rFonts w:hint="eastAsia"/>
          <w:sz w:val="24"/>
        </w:rPr>
      </w:pPr>
      <w:r>
        <w:rPr>
          <w:rFonts w:hint="eastAsia" w:ascii="Times New Roman" w:hAnsi="Times New Roman" w:cs="Times New Roman"/>
          <w:sz w:val="24"/>
        </w:rPr>
        <w:t>9、如果院方认为运维人员在工作中未完成应</w:t>
      </w:r>
      <w:r>
        <w:rPr>
          <w:rFonts w:hint="eastAsia" w:ascii="Times New Roman" w:hAnsi="Times New Roman" w:cs="Times New Roman"/>
          <w:sz w:val="24"/>
          <w:lang w:val="en-US" w:eastAsia="zh-CN"/>
        </w:rPr>
        <w:t>有</w:t>
      </w:r>
      <w:r>
        <w:rPr>
          <w:rFonts w:hint="eastAsia" w:ascii="Times New Roman" w:hAnsi="Times New Roman" w:cs="Times New Roman"/>
          <w:sz w:val="24"/>
        </w:rPr>
        <w:t>工作量或因工作疏忽造成院方损失，院方有权从应支付的费用中扣除相应的款项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（含第 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6 </w:t>
      </w:r>
      <w:r>
        <w:rPr>
          <w:rFonts w:hint="eastAsia" w:ascii="Times New Roman" w:hAnsi="Times New Roman" w:cs="Times New Roman"/>
          <w:sz w:val="24"/>
          <w:lang w:val="en-US" w:eastAsia="zh-CN"/>
        </w:rPr>
        <w:t>项的扣除罚款）；</w:t>
      </w:r>
    </w:p>
    <w:p w14:paraId="1C1F51F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10、如果院方认为运维人员在工作中未尽到应有的</w:t>
      </w:r>
      <w:r>
        <w:rPr>
          <w:rFonts w:hint="eastAsia"/>
          <w:sz w:val="24"/>
          <w:lang w:val="en-US" w:eastAsia="zh-CN"/>
        </w:rPr>
        <w:t>主要</w:t>
      </w:r>
      <w:r>
        <w:rPr>
          <w:rFonts w:hint="eastAsia"/>
          <w:sz w:val="24"/>
        </w:rPr>
        <w:t>义务或无法胜任工作，院方有权要求更换，并在一周内提供合适的候选人供院方挑选并上岗工作。</w:t>
      </w:r>
    </w:p>
    <w:p w14:paraId="7CF2387C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11、</w:t>
      </w:r>
      <w:r>
        <w:rPr>
          <w:rFonts w:hint="eastAsia"/>
          <w:sz w:val="24"/>
        </w:rPr>
        <w:t>人员应保证在本项目常驻 1 年以上。若临时请假，应有备班人员；若离职，需提前 2 个月申请，与新入职人员完成交接且新入职人员考核合格后，方可离职。</w:t>
      </w:r>
    </w:p>
    <w:p w14:paraId="49E5BEFB">
      <w:pPr>
        <w:numPr>
          <w:ilvl w:val="0"/>
          <w:numId w:val="1"/>
        </w:numPr>
        <w:spacing w:line="360" w:lineRule="auto"/>
        <w:ind w:left="420" w:leftChars="0" w:firstLineChars="0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资质</w:t>
      </w:r>
    </w:p>
    <w:p w14:paraId="1E0FE27E">
      <w:pPr>
        <w:numPr>
          <w:ilvl w:val="0"/>
          <w:numId w:val="10"/>
        </w:numPr>
        <w:spacing w:line="360" w:lineRule="auto"/>
        <w:ind w:left="-270" w:leftChars="0" w:firstLine="480" w:firstLineChars="0"/>
        <w:outlineLvl w:val="1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企业资质要求：</w:t>
      </w:r>
    </w:p>
    <w:p w14:paraId="32803EDC">
      <w:pPr>
        <w:widowControl/>
        <w:numPr>
          <w:ilvl w:val="0"/>
          <w:numId w:val="11"/>
        </w:numPr>
        <w:ind w:firstLineChars="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sz w:val="24"/>
          <w:szCs w:val="32"/>
        </w:rPr>
        <w:t>近</w:t>
      </w:r>
      <w:r>
        <w:rPr>
          <w:rFonts w:hint="eastAsia"/>
          <w:sz w:val="24"/>
          <w:szCs w:val="32"/>
        </w:rPr>
        <w:t>三</w:t>
      </w:r>
      <w:r>
        <w:rPr>
          <w:sz w:val="24"/>
          <w:szCs w:val="32"/>
        </w:rPr>
        <w:t>年内</w:t>
      </w:r>
      <w:r>
        <w:rPr>
          <w:rFonts w:hint="eastAsia"/>
          <w:sz w:val="24"/>
          <w:szCs w:val="32"/>
        </w:rPr>
        <w:t>终端</w:t>
      </w:r>
      <w:r>
        <w:rPr>
          <w:sz w:val="24"/>
          <w:szCs w:val="32"/>
        </w:rPr>
        <w:t>运维服务</w:t>
      </w:r>
      <w:r>
        <w:rPr>
          <w:rFonts w:hint="eastAsia"/>
          <w:sz w:val="24"/>
          <w:szCs w:val="32"/>
        </w:rPr>
        <w:t>经验</w:t>
      </w:r>
      <w:r>
        <w:rPr>
          <w:sz w:val="24"/>
          <w:szCs w:val="32"/>
        </w:rPr>
        <w:t>(</w:t>
      </w:r>
      <w:r>
        <w:rPr>
          <w:rFonts w:hint="eastAsia"/>
          <w:sz w:val="24"/>
          <w:szCs w:val="32"/>
        </w:rPr>
        <w:t>大型</w:t>
      </w:r>
      <w:r>
        <w:rPr>
          <w:sz w:val="24"/>
          <w:szCs w:val="32"/>
        </w:rPr>
        <w:t>医疗机构或</w:t>
      </w:r>
      <w:r>
        <w:rPr>
          <w:rFonts w:hint="eastAsia"/>
          <w:sz w:val="24"/>
          <w:szCs w:val="32"/>
        </w:rPr>
        <w:t>企事业/政府单位</w:t>
      </w:r>
      <w:r>
        <w:rPr>
          <w:sz w:val="24"/>
          <w:szCs w:val="32"/>
        </w:rPr>
        <w:t>)</w:t>
      </w:r>
      <w:r>
        <w:rPr>
          <w:rFonts w:hint="eastAsia"/>
          <w:sz w:val="24"/>
          <w:szCs w:val="32"/>
        </w:rPr>
        <w:t>；</w:t>
      </w:r>
    </w:p>
    <w:p w14:paraId="7AEF432D">
      <w:pPr>
        <w:widowControl/>
        <w:numPr>
          <w:ilvl w:val="0"/>
          <w:numId w:val="11"/>
        </w:numPr>
        <w:ind w:firstLineChars="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eastAsia="宋体"/>
          <w:sz w:val="24"/>
          <w:szCs w:val="32"/>
        </w:rPr>
        <w:t>自助终端原厂服务授权</w:t>
      </w:r>
      <w:r>
        <w:rPr>
          <w:rFonts w:hint="eastAsia"/>
          <w:sz w:val="24"/>
          <w:szCs w:val="32"/>
        </w:rPr>
        <w:t>；</w:t>
      </w:r>
    </w:p>
    <w:p w14:paraId="64607124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71B61919">
      <w:pPr>
        <w:numPr>
          <w:ilvl w:val="0"/>
          <w:numId w:val="10"/>
        </w:numPr>
        <w:spacing w:line="360" w:lineRule="auto"/>
        <w:ind w:left="-270" w:leftChars="0" w:firstLine="480" w:firstLineChars="0"/>
        <w:outlineLvl w:val="1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4"/>
          <w:lang w:val="en-US" w:eastAsia="zh-CN"/>
        </w:rPr>
        <w:t>人员资质要求</w:t>
      </w:r>
    </w:p>
    <w:p w14:paraId="7A6B8B68">
      <w:pPr>
        <w:keepNext w:val="0"/>
        <w:keepLines w:val="0"/>
        <w:widowControl/>
        <w:numPr>
          <w:ilvl w:val="0"/>
          <w:numId w:val="0"/>
        </w:numPr>
        <w:suppressLineNumbers w:val="0"/>
        <w:ind w:firstLine="241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项目经理</w:t>
      </w:r>
    </w:p>
    <w:p w14:paraId="4A3F278C">
      <w:pPr>
        <w:keepNext w:val="0"/>
        <w:keepLines w:val="0"/>
        <w:widowControl/>
        <w:numPr>
          <w:ilvl w:val="0"/>
          <w:numId w:val="12"/>
        </w:numPr>
        <w:suppressLineNumbers w:val="0"/>
        <w:ind w:left="-724" w:leftChars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具有本科及以上学历；</w:t>
      </w:r>
    </w:p>
    <w:p w14:paraId="04F0C8E9">
      <w:pPr>
        <w:keepNext w:val="0"/>
        <w:keepLines w:val="0"/>
        <w:widowControl/>
        <w:numPr>
          <w:ilvl w:val="0"/>
          <w:numId w:val="12"/>
        </w:numPr>
        <w:suppressLineNumbers w:val="0"/>
        <w:ind w:left="-724" w:leftChars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需从事桌面运维项目、系统集成、安装调试、维护管理等相关工作三年以上，具备桌面运维项目管理经验；</w:t>
      </w:r>
    </w:p>
    <w:p w14:paraId="1A48DA1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68F618EB">
      <w:pPr>
        <w:keepNext w:val="0"/>
        <w:keepLines w:val="0"/>
        <w:widowControl/>
        <w:numPr>
          <w:ilvl w:val="0"/>
          <w:numId w:val="0"/>
        </w:numPr>
        <w:suppressLineNumbers w:val="0"/>
        <w:ind w:left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运维人员</w:t>
      </w:r>
    </w:p>
    <w:p w14:paraId="417456ED">
      <w:pPr>
        <w:keepNext w:val="0"/>
        <w:keepLines w:val="0"/>
        <w:widowControl/>
        <w:numPr>
          <w:ilvl w:val="0"/>
          <w:numId w:val="13"/>
        </w:numPr>
        <w:suppressLineNumbers w:val="0"/>
        <w:ind w:left="-724" w:leftChars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具有大专及以上学历，具有相关工作三年以上工作经历；</w:t>
      </w:r>
    </w:p>
    <w:p w14:paraId="1B64E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42787"/>
    <w:multiLevelType w:val="singleLevel"/>
    <w:tmpl w:val="A2E42787"/>
    <w:lvl w:ilvl="0" w:tentative="0">
      <w:start w:val="1"/>
      <w:numFmt w:val="decimal"/>
      <w:suff w:val="nothing"/>
      <w:lvlText w:val="%1、"/>
      <w:lvlJc w:val="left"/>
      <w:pPr>
        <w:ind w:left="-388"/>
      </w:pPr>
    </w:lvl>
  </w:abstractNum>
  <w:abstractNum w:abstractNumId="1">
    <w:nsid w:val="B1B95EA3"/>
    <w:multiLevelType w:val="multilevel"/>
    <w:tmpl w:val="B1B95EA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0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420" w:hanging="420"/>
      </w:pPr>
    </w:lvl>
  </w:abstractNum>
  <w:abstractNum w:abstractNumId="2">
    <w:nsid w:val="D6781288"/>
    <w:multiLevelType w:val="multilevel"/>
    <w:tmpl w:val="D6781288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0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420" w:hanging="420"/>
      </w:pPr>
    </w:lvl>
  </w:abstractNum>
  <w:abstractNum w:abstractNumId="3">
    <w:nsid w:val="04976586"/>
    <w:multiLevelType w:val="singleLevel"/>
    <w:tmpl w:val="04976586"/>
    <w:lvl w:ilvl="0" w:tentative="0">
      <w:start w:val="1"/>
      <w:numFmt w:val="decimal"/>
      <w:suff w:val="nothing"/>
      <w:lvlText w:val="%1）"/>
      <w:lvlJc w:val="left"/>
      <w:pPr>
        <w:ind w:left="-724"/>
      </w:pPr>
    </w:lvl>
  </w:abstractNum>
  <w:abstractNum w:abstractNumId="4">
    <w:nsid w:val="0BAC7685"/>
    <w:multiLevelType w:val="singleLevel"/>
    <w:tmpl w:val="0BAC7685"/>
    <w:lvl w:ilvl="0" w:tentative="0">
      <w:start w:val="1"/>
      <w:numFmt w:val="decimal"/>
      <w:suff w:val="nothing"/>
      <w:lvlText w:val="%1）"/>
      <w:lvlJc w:val="left"/>
      <w:pPr>
        <w:ind w:left="-724"/>
      </w:pPr>
    </w:lvl>
  </w:abstractNum>
  <w:abstractNum w:abstractNumId="5">
    <w:nsid w:val="1E1123BA"/>
    <w:multiLevelType w:val="multilevel"/>
    <w:tmpl w:val="1E1123BA"/>
    <w:lvl w:ilvl="0" w:tentative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623185"/>
    <w:multiLevelType w:val="multilevel"/>
    <w:tmpl w:val="35623185"/>
    <w:lvl w:ilvl="0" w:tentative="0">
      <w:start w:val="1"/>
      <w:numFmt w:val="decimal"/>
      <w:lvlText w:val="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83DD037"/>
    <w:multiLevelType w:val="multilevel"/>
    <w:tmpl w:val="383DD037"/>
    <w:lvl w:ilvl="0" w:tentative="0">
      <w:start w:val="1"/>
      <w:numFmt w:val="decimal"/>
      <w:lvlText w:val="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280796D"/>
    <w:multiLevelType w:val="singleLevel"/>
    <w:tmpl w:val="4280796D"/>
    <w:lvl w:ilvl="0" w:tentative="0">
      <w:start w:val="1"/>
      <w:numFmt w:val="decimal"/>
      <w:suff w:val="nothing"/>
      <w:lvlText w:val="%1）"/>
      <w:lvlJc w:val="left"/>
      <w:pPr>
        <w:ind w:left="-724"/>
      </w:pPr>
    </w:lvl>
  </w:abstractNum>
  <w:abstractNum w:abstractNumId="9">
    <w:nsid w:val="513C34D0"/>
    <w:multiLevelType w:val="multilevel"/>
    <w:tmpl w:val="513C34D0"/>
    <w:lvl w:ilvl="0" w:tentative="0">
      <w:start w:val="1"/>
      <w:numFmt w:val="decimal"/>
      <w:lvlText w:val="%1."/>
      <w:lvlJc w:val="left"/>
      <w:pPr>
        <w:ind w:left="83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abstractNum w:abstractNumId="10">
    <w:nsid w:val="5830C7B1"/>
    <w:multiLevelType w:val="multilevel"/>
    <w:tmpl w:val="5830C7B1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0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420" w:hanging="420"/>
      </w:pPr>
    </w:lvl>
  </w:abstractNum>
  <w:abstractNum w:abstractNumId="11">
    <w:nsid w:val="5EAB7E14"/>
    <w:multiLevelType w:val="multilevel"/>
    <w:tmpl w:val="5EAB7E14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0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420" w:hanging="420"/>
      </w:pPr>
    </w:lvl>
  </w:abstractNum>
  <w:abstractNum w:abstractNumId="12">
    <w:nsid w:val="5FFE9435"/>
    <w:multiLevelType w:val="singleLevel"/>
    <w:tmpl w:val="5FFE94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061E"/>
    <w:rsid w:val="528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4" w:firstLineChars="20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ody Text First Indent 2"/>
    <w:basedOn w:val="2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  <w:jc w:val="both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2026-04-24T05:51:00Z</dcterms:created>
  <dc:creator>小奥很</dc:creator>
  <cp:lastModifiedBy>小奥很</cp:lastModifiedBy>
  <dcterms:modified xsi:type="dcterms:W3CDTF">2026-04-24T05:52:24Z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BE26B062C42C492F8CFC506C9F6744D8_11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