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A09F">
      <w:pPr>
        <w:rPr>
          <w:rFonts w:hint="eastAsia"/>
          <w:sz w:val="18"/>
          <w:szCs w:val="18"/>
          <w:lang w:val="en-US" w:eastAsia="zh-CN"/>
        </w:rPr>
      </w:pPr>
      <w:bookmarkStart w:id="0" w:name="_GoBack"/>
      <w:bookmarkEnd w:id="0"/>
    </w:p>
    <w:p w14:paraId="015B8D0E">
      <w:pPr>
        <w:rPr>
          <w:rFonts w:hint="eastAsia" w:eastAsia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附件：</w:t>
      </w:r>
    </w:p>
    <w:p w14:paraId="23FFC432">
      <w:pPr>
        <w:ind w:firstLine="360"/>
        <w:rPr>
          <w:rFonts w:hint="eastAsia"/>
          <w:sz w:val="18"/>
          <w:szCs w:val="18"/>
        </w:rPr>
      </w:pPr>
    </w:p>
    <w:p w14:paraId="10110D4E">
      <w:pPr>
        <w:ind w:firstLine="88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中国医学科学院肿瘤医院廊坊院区</w:t>
      </w:r>
    </w:p>
    <w:p w14:paraId="1E4E18D5">
      <w:pPr>
        <w:ind w:firstLine="88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终端管理软件EDR采购需求</w:t>
      </w:r>
    </w:p>
    <w:p w14:paraId="1F826873">
      <w:pPr>
        <w:ind w:firstLine="36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tbl>
      <w:tblPr>
        <w:tblStyle w:val="5"/>
        <w:tblW w:w="9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7599"/>
      </w:tblGrid>
      <w:tr w14:paraId="76A2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E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指标项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B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指标要求</w:t>
            </w:r>
          </w:p>
        </w:tc>
      </w:tr>
      <w:tr w14:paraId="0FD2B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B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总体要求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F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提供管理平台1套，PC终端授权不少于1500个，提供3年免费特征库升级服务。</w:t>
            </w:r>
          </w:p>
        </w:tc>
      </w:tr>
      <w:tr w14:paraId="6FC6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5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1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客户端支持多版本操作系统：包括windows 7/8/10/11、Redhat、CentOS、MacOS、统信、银河麒麟操作系统。</w:t>
            </w:r>
          </w:p>
        </w:tc>
      </w:tr>
      <w:tr w14:paraId="76BD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9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风险洞察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0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支持对医院终端进行主动安全风险评估，提供安全评分和等级；并针对终端风险提供推荐措施，措施信息包括：风险描述、处置措施步骤、受影响终端的统计与信息展示、受影响策略、推荐时间、所属类别。</w:t>
            </w:r>
          </w:p>
        </w:tc>
      </w:tr>
      <w:tr w14:paraId="1D4D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9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病毒防护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7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1）提供多引擎检测能力，不少于三个杀毒引擎混合使用，包括云检测引擎、机器学习引擎、启发式引擎等；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2）提供基于程序行为的独立恶意行为监控引擎，基于进程的操作行为和序列组合来应对未知威胁，包括：重复的系统文件、Hosts文件修改、可疑行为、新IE插件、IE设置修改、安全策略修改等；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3）能够实时监控并清除来自各种途径的病毒、木马、蠕虫、恶意软件、勒索软件、黑客工具等恶意威胁；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4）支持手动/实时/立即、预设扫描配置不同处置措施手段；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5）支持设置病毒清除动作前备份文件，防止误杀终端业务文件后，通过备份文件恢复；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6）具备爆发阻止功能，管理端可配置爆发阻止策略，封堵共享目录；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7）具备损害清除服务，可对恶意软件修改系统或应用配置进行还原，恢复至修改前状态</w:t>
            </w:r>
          </w:p>
        </w:tc>
      </w:tr>
      <w:tr w14:paraId="5CC0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D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防火墙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9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1）支持终端防火墙功能，可依据以下标准设定规则：远程IP，方向（出站\入站）,协议ICMP\TCP\UDP\TCP+USP）端口；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2）为了避免规则过大，日志上报导致网络堵塞，支持针对单条规则设置是否上传日志。</w:t>
            </w:r>
          </w:p>
        </w:tc>
      </w:tr>
      <w:tr w14:paraId="7556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E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检测和响应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1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1）基于性能和业务需求，可配置探针记录内容（文件、进程、网络、注册表、系统、脚本、API事件）的详细程度和规则检测范围，支持”低消耗模式“、”均衡模式“和 ”高检出模式“；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2）提供专项检测和结果呈现，包括”暴力破解、Shell反弹、WebShell、PowerShell、本地提权、文档漏洞利用“；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3）支持对检测到的安全事件进行运营优先级的评分，方便客户根据评分的高低安排运维资源；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持对社工钓鱼传输渠道进管控，管控模式包括学习模式、阻断模式、下载管控模式。社工钓鱼传输渠道包括IM（微信、企业微信、QQ、钉钉和飞书），邮件附件（Outlook）和浏览器下载（Edge、Chrome、火狐浏览器）；下载管控的文件类型包括可执行文件、压缩文件、脚本文件和文档文件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（提供产品功能界面截图证明）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5）支持网络封停、文件隔离、进程阻断等多种响应措施；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6）支持通过命令行的方式对远程受害终端进行诊断和处置，包括查看和终止进程，查看和删除文件，查看网络连接，同时支持Windows和Linux的客户端。</w:t>
            </w:r>
          </w:p>
        </w:tc>
      </w:tr>
      <w:tr w14:paraId="3BFA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F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C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1）产品具备采集硬件资产信息功能，能够获取硬件资产信息，并对资产变动进行预警；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2）产品具备采集软件资产信息功能，能够获得计算机软件安装信息，并支持对软件的远程卸载；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3）产品需具备设备未关机走势图功能，统计一定时间内未关机设备的走势图以及设备列表，并显示TOP10，可通过TOP10IP查询未开机设备记录时间信息。</w:t>
            </w:r>
          </w:p>
        </w:tc>
      </w:tr>
      <w:tr w14:paraId="267D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F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远程运维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4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1）产品具备远程管理功能，管理员可通过管理控制台和客户端方式进行远程控制，支持远程查看、控制、文件传输、重启等；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2）产品的远程管理功能，需要支持windows、国产化、MacOS不同设备间互相远程；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3）产品的远程管理功能，支持windows用户侧在终端上主动发起，同时远程查看、远程控制可以根据管理需要和网络状况，选择、配置适合管理员的窗口分辨率、显示比例等。</w:t>
            </w:r>
          </w:p>
        </w:tc>
      </w:tr>
      <w:tr w14:paraId="2B01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0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外设管控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9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1）产品需支持对外设接口的控制，启用或禁用软驱、光驱、U口、打印机、Model、串口、并口、1394火线口、红外接口等外部设备；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2）支持对终端上正在使用的外设设备进行识别和报表展示，包括不限于名称、型号、插入时间、插入终端信息等，并支持对该外设进行一键禁用；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3）产品需支持对U盘进行注册管理，注册U盘可接入内网使用，U盘支持绑定到指定部门、终端、用户，内网中仅绑定的终端上能使用该U盘，未注册U盘将无法在客户端上使用，实现“外盘外用” 。</w:t>
            </w:r>
          </w:p>
        </w:tc>
      </w:tr>
      <w:tr w14:paraId="0456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E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违规外联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B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1）产品需支持对windows、国产操作系统、MacOS等终端设备是否存在违规外联上网行为进行检查，对于存在的违规外联行为,给予相应处理，包括断网、重启、关机、提示信息、截屏、锁屏、修复代理等处理动作；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2）产品需支持在发现违规外联上网行为后，可以自动配置执行处理动作的时间，可配置时间范围在1分钟-24小时之间。</w:t>
            </w:r>
          </w:p>
        </w:tc>
      </w:tr>
      <w:tr w14:paraId="3C31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F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软件管理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2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1）产品需支持软件安装、卸载的管控，可审计用户软件安装卸载行为，可禁止用户非合规的软件安装、卸载行为；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2）产品需支持对应用软件运行进程管控，支持黑/白名单功能，禁止运行黑名单中的软件运行，或者仅运行白名单中的软件，同时支持对windows下的软件进行禁止联网的管控；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3）产品支持软件安装管控，能自动识别软件安装行为，配合软件安装包特征码的识别，支持指定软件或所有软件的安装控制。支持与软件商店配合使用，实现软件安装源的管理和限制。</w:t>
            </w:r>
          </w:p>
        </w:tc>
      </w:tr>
      <w:tr w14:paraId="24B1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B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水印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A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1）产品需支持桌面水印、打印水印、窗口水印、屏幕水印、文件水印和软件水印等功能；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2）支持在Windows、国产化操作系统中实现屏幕水印功能，全屏展示机器名、IP、MAC、日期、计算机账户等内容。</w:t>
            </w:r>
          </w:p>
        </w:tc>
      </w:tr>
      <w:tr w14:paraId="1264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F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产品资质</w:t>
            </w:r>
          </w:p>
        </w:tc>
        <w:tc>
          <w:tcPr>
            <w:tcW w:w="7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0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1）提供网专检测证书；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2）提供赛可达东方之星认证证书以及测试报告，测试报告中需至少包括病毒防护能力、社工钓鱼管控能力、检测响应能力、ATT&amp;CK的威胁检测能力。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3）所投产品需提供两年内3家大型三甲医院案例，含杀毒+桌管模块，点位数不得少于3000点。</w:t>
            </w:r>
          </w:p>
        </w:tc>
      </w:tr>
    </w:tbl>
    <w:p w14:paraId="0743C0EB">
      <w:pPr>
        <w:ind w:left="0" w:leftChars="0" w:firstLine="0" w:firstLine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87685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548E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1A2B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3BF8E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27A6A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37672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E30D2"/>
    <w:rsid w:val="00081C13"/>
    <w:rsid w:val="00200FDF"/>
    <w:rsid w:val="00287CE8"/>
    <w:rsid w:val="002B59DF"/>
    <w:rsid w:val="00360D8B"/>
    <w:rsid w:val="00505946"/>
    <w:rsid w:val="008E19FD"/>
    <w:rsid w:val="00AD58C5"/>
    <w:rsid w:val="00EE24A8"/>
    <w:rsid w:val="00F070E4"/>
    <w:rsid w:val="00FF0D00"/>
    <w:rsid w:val="02F05C02"/>
    <w:rsid w:val="03985110"/>
    <w:rsid w:val="05A129D1"/>
    <w:rsid w:val="06BD1D89"/>
    <w:rsid w:val="085447D9"/>
    <w:rsid w:val="0B1628B7"/>
    <w:rsid w:val="0D8B7A59"/>
    <w:rsid w:val="116F606F"/>
    <w:rsid w:val="11D5049D"/>
    <w:rsid w:val="13C94031"/>
    <w:rsid w:val="19C22529"/>
    <w:rsid w:val="1E312EFF"/>
    <w:rsid w:val="1FAF646C"/>
    <w:rsid w:val="2309269C"/>
    <w:rsid w:val="262C71F3"/>
    <w:rsid w:val="26AB5818"/>
    <w:rsid w:val="285812D5"/>
    <w:rsid w:val="2A7F1D38"/>
    <w:rsid w:val="2D462127"/>
    <w:rsid w:val="2DC55411"/>
    <w:rsid w:val="2DDD501E"/>
    <w:rsid w:val="303605EA"/>
    <w:rsid w:val="32052280"/>
    <w:rsid w:val="324526D0"/>
    <w:rsid w:val="3491064E"/>
    <w:rsid w:val="362E6A82"/>
    <w:rsid w:val="36ED79DC"/>
    <w:rsid w:val="371511B8"/>
    <w:rsid w:val="3ACC1649"/>
    <w:rsid w:val="3D1A3177"/>
    <w:rsid w:val="3D8A5D30"/>
    <w:rsid w:val="3DB84655"/>
    <w:rsid w:val="3E2024A5"/>
    <w:rsid w:val="40E417BE"/>
    <w:rsid w:val="444632CE"/>
    <w:rsid w:val="44984918"/>
    <w:rsid w:val="47F308F3"/>
    <w:rsid w:val="484F098E"/>
    <w:rsid w:val="48510AD9"/>
    <w:rsid w:val="48CA3C4F"/>
    <w:rsid w:val="4B7D75AC"/>
    <w:rsid w:val="4E7707D7"/>
    <w:rsid w:val="54F71AA5"/>
    <w:rsid w:val="581B439E"/>
    <w:rsid w:val="593B4A91"/>
    <w:rsid w:val="60622029"/>
    <w:rsid w:val="664A256B"/>
    <w:rsid w:val="670E30D2"/>
    <w:rsid w:val="67456B82"/>
    <w:rsid w:val="67DF58AB"/>
    <w:rsid w:val="6A842E48"/>
    <w:rsid w:val="6BA835DB"/>
    <w:rsid w:val="6FF905C7"/>
    <w:rsid w:val="70EF5643"/>
    <w:rsid w:val="712C26CF"/>
    <w:rsid w:val="716F2C97"/>
    <w:rsid w:val="74190F06"/>
    <w:rsid w:val="772079CA"/>
    <w:rsid w:val="77E9143E"/>
    <w:rsid w:val="78956080"/>
    <w:rsid w:val="7A0A5E7A"/>
    <w:rsid w:val="7AA157A7"/>
    <w:rsid w:val="7DD37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44" w:firstLineChars="200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黑体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落款"/>
    <w:basedOn w:val="1"/>
    <w:qFormat/>
    <w:uiPriority w:val="0"/>
    <w:pPr>
      <w:ind w:left="600" w:leftChars="600" w:firstLine="883"/>
      <w:jc w:val="center"/>
    </w:pPr>
    <w:rPr>
      <w:szCs w:val="24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  <w:jc w:val="both"/>
    </w:pPr>
    <w:rPr>
      <w:sz w:val="21"/>
    </w:rPr>
  </w:style>
  <w:style w:type="paragraph" w:customStyle="1" w:styleId="12">
    <w:name w:val="正文（无格式）"/>
    <w:qFormat/>
    <w:uiPriority w:val="0"/>
    <w:rPr>
      <w:rFonts w:ascii="宋体" w:hAnsi="等线" w:eastAsia="宋体" w:cs="宋体"/>
      <w:kern w:val="2"/>
      <w:sz w:val="21"/>
      <w:szCs w:val="22"/>
      <w:lang w:val="en-US" w:eastAsia="zh-CN" w:bidi="ar-SA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353535"/>
      <w:sz w:val="20"/>
      <w:szCs w:val="20"/>
      <w:u w:val="none"/>
    </w:rPr>
  </w:style>
  <w:style w:type="character" w:customStyle="1" w:styleId="14">
    <w:name w:val="font41"/>
    <w:basedOn w:val="7"/>
    <w:qFormat/>
    <w:uiPriority w:val="0"/>
    <w:rPr>
      <w:rFonts w:ascii="等线" w:hAnsi="等线" w:eastAsia="等线" w:cs="等线"/>
      <w:color w:val="333333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ascii="微软雅黑" w:hAnsi="微软雅黑" w:eastAsia="微软雅黑" w:cs="微软雅黑"/>
      <w:color w:val="FF0000"/>
      <w:sz w:val="36"/>
      <w:szCs w:val="36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7">
    <w:name w:val="font7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471</Characters>
  <Lines>3</Lines>
  <Paragraphs>1</Paragraphs>
  <TotalTime>16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2020-09-30T07:22:00Z</dcterms:created>
  <dc:creator>张琼汉</dc:creator>
  <cp:lastModifiedBy>Power</cp:lastModifiedBy>
  <cp:lastPrinted>2026-03-16T07:59:00Z</cp:lastPrinted>
  <dcterms:modified xsi:type="dcterms:W3CDTF">2026-03-23T03:34:43Z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0A95EFA1C99749B9B97478EBEB146411_13</vt:lpwstr>
  </property>
  <property fmtid="{D5CDD505-2E9C-101B-9397-08002B2CF9AE}" pid="4" name="KSOTemplateDocerSaveRecord">
    <vt:lpwstr>eyJoZGlkIjoiODQ1ZDkxYjRhODQzNGE4YjQ5NzlhYmZiYmRmM2Q4MjUiLCJ1c2VySWQiOiIxMTQzNDYyMjEwIn0=</vt:lpwstr>
  </property>
</Properties>
</file>