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5621" w:type="dxa"/>
        <w:jc w:val="center"/>
        <w:tblLayout w:type="autofit"/>
        <w:tblCellMar>
          <w:top w:w="0" w:type="dxa"/>
          <w:left w:w="108" w:type="dxa"/>
          <w:bottom w:w="0" w:type="dxa"/>
          <w:right w:w="108" w:type="dxa"/>
        </w:tblCellMar>
      </w:tblPr>
      <w:tblGrid>
        <w:gridCol w:w="997"/>
        <w:gridCol w:w="10029"/>
        <w:gridCol w:w="4595"/>
      </w:tblGrid>
      <w:tr w14:paraId="44F7C0D7">
        <w:tblPrEx>
          <w:tblCellMar>
            <w:top w:w="0" w:type="dxa"/>
            <w:left w:w="108" w:type="dxa"/>
            <w:bottom w:w="0" w:type="dxa"/>
            <w:right w:w="108" w:type="dxa"/>
          </w:tblCellMar>
        </w:tblPrEx>
        <w:trPr>
          <w:trHeight w:val="533" w:hRule="atLeast"/>
          <w:jc w:val="center"/>
        </w:trPr>
        <w:tc>
          <w:tcPr>
            <w:tcW w:w="15621" w:type="dxa"/>
            <w:gridSpan w:val="3"/>
            <w:tcBorders>
              <w:top w:val="nil"/>
              <w:left w:val="nil"/>
              <w:bottom w:val="nil"/>
              <w:right w:val="nil"/>
            </w:tcBorders>
            <w:shd w:val="clear" w:color="auto" w:fill="auto"/>
            <w:vAlign w:val="center"/>
          </w:tcPr>
          <w:p w14:paraId="0186585C">
            <w:pPr>
              <w:widowControl/>
              <w:jc w:val="center"/>
              <w:textAlignment w:val="center"/>
              <w:rPr>
                <w:rFonts w:ascii="宋体" w:hAnsi="宋体"/>
                <w:b/>
                <w:bCs/>
                <w:color w:val="000000"/>
                <w:sz w:val="40"/>
                <w:szCs w:val="40"/>
              </w:rPr>
            </w:pPr>
            <w:r>
              <w:rPr>
                <w:rFonts w:hint="eastAsia" w:ascii="宋体" w:hAnsi="宋体"/>
                <w:b/>
                <w:bCs/>
                <w:color w:val="000000"/>
                <w:kern w:val="0"/>
                <w:sz w:val="44"/>
                <w:szCs w:val="44"/>
              </w:rPr>
              <w:t>采购需求表</w:t>
            </w:r>
          </w:p>
        </w:tc>
      </w:tr>
      <w:tr w14:paraId="00D142CA">
        <w:tblPrEx>
          <w:tblCellMar>
            <w:top w:w="0" w:type="dxa"/>
            <w:left w:w="108" w:type="dxa"/>
            <w:bottom w:w="0" w:type="dxa"/>
            <w:right w:w="108" w:type="dxa"/>
          </w:tblCellMar>
        </w:tblPrEx>
        <w:trPr>
          <w:trHeight w:val="481" w:hRule="atLeast"/>
          <w:jc w:val="center"/>
        </w:trPr>
        <w:tc>
          <w:tcPr>
            <w:tcW w:w="997" w:type="dxa"/>
            <w:vMerge w:val="restart"/>
            <w:tcBorders>
              <w:top w:val="single" w:color="000000" w:sz="4" w:space="0"/>
              <w:left w:val="single" w:color="000000" w:sz="4" w:space="0"/>
              <w:right w:val="single" w:color="000000" w:sz="4" w:space="0"/>
            </w:tcBorders>
            <w:shd w:val="clear" w:color="auto" w:fill="auto"/>
            <w:textDirection w:val="tbRlV"/>
            <w:vAlign w:val="center"/>
          </w:tcPr>
          <w:p w14:paraId="7A4B3A53">
            <w:pPr>
              <w:widowControl/>
              <w:spacing w:line="360" w:lineRule="auto"/>
              <w:jc w:val="center"/>
              <w:rPr>
                <w:rFonts w:ascii="宋体" w:hAnsi="宋体"/>
                <w:color w:val="000000"/>
                <w:sz w:val="32"/>
                <w:szCs w:val="32"/>
              </w:rPr>
            </w:pPr>
          </w:p>
        </w:tc>
        <w:tc>
          <w:tcPr>
            <w:tcW w:w="10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2510">
            <w:pPr>
              <w:widowControl/>
              <w:jc w:val="center"/>
              <w:textAlignment w:val="center"/>
              <w:rPr>
                <w:rFonts w:ascii="宋体" w:hAnsi="宋体"/>
                <w:color w:val="000000"/>
                <w:kern w:val="0"/>
                <w:sz w:val="24"/>
              </w:rPr>
            </w:pPr>
            <w:r>
              <w:rPr>
                <w:rFonts w:hint="eastAsia" w:ascii="宋体" w:hAnsi="宋体"/>
                <w:color w:val="000000"/>
                <w:kern w:val="0"/>
                <w:sz w:val="24"/>
              </w:rPr>
              <w:t>项目名称</w:t>
            </w:r>
          </w:p>
        </w:tc>
        <w:tc>
          <w:tcPr>
            <w:tcW w:w="4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C03D">
            <w:pPr>
              <w:jc w:val="center"/>
              <w:rPr>
                <w:rFonts w:ascii="宋体" w:hAnsi="宋体"/>
                <w:b/>
                <w:bCs/>
                <w:color w:val="000000"/>
                <w:sz w:val="24"/>
              </w:rPr>
            </w:pPr>
            <w:r>
              <w:rPr>
                <w:rFonts w:hint="eastAsia" w:ascii="宋体" w:hAnsi="宋体"/>
                <w:b/>
                <w:bCs/>
                <w:color w:val="000000"/>
                <w:sz w:val="24"/>
              </w:rPr>
              <w:t>技能中心执医技能考核培训</w:t>
            </w:r>
          </w:p>
        </w:tc>
      </w:tr>
      <w:tr w14:paraId="38C360E9">
        <w:tblPrEx>
          <w:tblCellMar>
            <w:top w:w="0" w:type="dxa"/>
            <w:left w:w="108" w:type="dxa"/>
            <w:bottom w:w="0" w:type="dxa"/>
            <w:right w:w="108" w:type="dxa"/>
          </w:tblCellMar>
        </w:tblPrEx>
        <w:trPr>
          <w:trHeight w:val="481" w:hRule="atLeast"/>
          <w:jc w:val="center"/>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E44C62">
            <w:pPr>
              <w:widowControl/>
              <w:spacing w:line="360" w:lineRule="auto"/>
              <w:jc w:val="center"/>
              <w:rPr>
                <w:rFonts w:ascii="宋体" w:hAnsi="宋体"/>
                <w:color w:val="000000"/>
                <w:sz w:val="32"/>
                <w:szCs w:val="32"/>
              </w:rPr>
            </w:pPr>
          </w:p>
        </w:tc>
        <w:tc>
          <w:tcPr>
            <w:tcW w:w="10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7D76">
            <w:pPr>
              <w:widowControl/>
              <w:jc w:val="center"/>
              <w:textAlignment w:val="center"/>
              <w:rPr>
                <w:rFonts w:ascii="宋体" w:hAnsi="宋体"/>
                <w:color w:val="000000"/>
                <w:kern w:val="0"/>
                <w:sz w:val="24"/>
              </w:rPr>
            </w:pPr>
            <w:r>
              <w:rPr>
                <w:rFonts w:hint="eastAsia" w:ascii="宋体" w:hAnsi="宋体"/>
                <w:color w:val="000000"/>
                <w:kern w:val="0"/>
                <w:sz w:val="24"/>
              </w:rPr>
              <w:t>数量</w:t>
            </w:r>
          </w:p>
        </w:tc>
        <w:tc>
          <w:tcPr>
            <w:tcW w:w="4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FB55">
            <w:pPr>
              <w:jc w:val="center"/>
              <w:rPr>
                <w:rFonts w:ascii="宋体" w:hAnsi="宋体"/>
                <w:b/>
                <w:bCs/>
                <w:color w:val="000000"/>
                <w:sz w:val="24"/>
              </w:rPr>
            </w:pPr>
            <w:r>
              <w:rPr>
                <w:rFonts w:hint="eastAsia" w:ascii="宋体" w:hAnsi="宋体"/>
                <w:b/>
                <w:bCs/>
                <w:color w:val="000000"/>
                <w:sz w:val="24"/>
              </w:rPr>
              <w:t>详见下表</w:t>
            </w:r>
          </w:p>
        </w:tc>
      </w:tr>
      <w:tr w14:paraId="5448B578">
        <w:tblPrEx>
          <w:tblCellMar>
            <w:top w:w="0" w:type="dxa"/>
            <w:left w:w="108" w:type="dxa"/>
            <w:bottom w:w="0" w:type="dxa"/>
            <w:right w:w="108" w:type="dxa"/>
          </w:tblCellMar>
        </w:tblPrEx>
        <w:trPr>
          <w:trHeight w:val="547" w:hRule="atLeast"/>
          <w:jc w:val="center"/>
        </w:trPr>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5F2FB9">
            <w:pPr>
              <w:widowControl/>
              <w:spacing w:line="360" w:lineRule="auto"/>
              <w:jc w:val="center"/>
              <w:textAlignment w:val="center"/>
              <w:rPr>
                <w:rFonts w:ascii="宋体" w:hAnsi="宋体"/>
                <w:b/>
                <w:bCs/>
                <w:color w:val="000000"/>
                <w:sz w:val="32"/>
                <w:szCs w:val="32"/>
              </w:rPr>
            </w:pPr>
            <w:r>
              <w:rPr>
                <w:rFonts w:hint="eastAsia" w:ascii="宋体" w:hAnsi="宋体"/>
                <w:b/>
                <w:bCs/>
                <w:color w:val="000000"/>
                <w:spacing w:val="40"/>
                <w:kern w:val="0"/>
                <w:sz w:val="28"/>
                <w:szCs w:val="28"/>
                <w:fitText w:val="1360" w:id="1649626286"/>
              </w:rPr>
              <w:t>参数需</w:t>
            </w:r>
            <w:r>
              <w:rPr>
                <w:rFonts w:hint="eastAsia" w:ascii="宋体" w:hAnsi="宋体"/>
                <w:b/>
                <w:bCs/>
                <w:color w:val="000000"/>
                <w:spacing w:val="0"/>
                <w:kern w:val="0"/>
                <w:sz w:val="28"/>
                <w:szCs w:val="28"/>
                <w:fitText w:val="1360" w:id="1649626286"/>
              </w:rPr>
              <w:t>求</w:t>
            </w:r>
          </w:p>
        </w:tc>
        <w:tc>
          <w:tcPr>
            <w:tcW w:w="10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BBC4">
            <w:pPr>
              <w:widowControl/>
              <w:jc w:val="left"/>
              <w:textAlignment w:val="center"/>
              <w:rPr>
                <w:rFonts w:ascii="宋体" w:hAnsi="宋体"/>
                <w:kern w:val="0"/>
                <w:sz w:val="24"/>
              </w:rPr>
            </w:pPr>
            <w:r>
              <w:rPr>
                <w:rFonts w:hint="eastAsia" w:ascii="宋体" w:hAnsi="宋体"/>
                <w:kern w:val="0"/>
                <w:sz w:val="24"/>
              </w:rPr>
              <w:t>技术和性能参数需求</w:t>
            </w:r>
          </w:p>
        </w:tc>
        <w:tc>
          <w:tcPr>
            <w:tcW w:w="4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307D">
            <w:pPr>
              <w:widowControl/>
              <w:jc w:val="center"/>
              <w:textAlignment w:val="center"/>
              <w:rPr>
                <w:rFonts w:ascii="宋体" w:hAnsi="宋体"/>
                <w:kern w:val="0"/>
                <w:sz w:val="24"/>
              </w:rPr>
            </w:pPr>
            <w:r>
              <w:rPr>
                <w:rFonts w:hint="eastAsia" w:ascii="宋体" w:hAnsi="宋体"/>
                <w:kern w:val="0"/>
                <w:sz w:val="24"/>
              </w:rPr>
              <w:t>配置需求</w:t>
            </w:r>
          </w:p>
        </w:tc>
      </w:tr>
      <w:tr w14:paraId="1A01744E">
        <w:tblPrEx>
          <w:tblCellMar>
            <w:top w:w="0" w:type="dxa"/>
            <w:left w:w="108" w:type="dxa"/>
            <w:bottom w:w="0" w:type="dxa"/>
            <w:right w:w="108" w:type="dxa"/>
          </w:tblCellMar>
        </w:tblPrEx>
        <w:trPr>
          <w:trHeight w:val="624" w:hRule="atLeast"/>
          <w:jc w:val="center"/>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11D869">
            <w:pPr>
              <w:widowControl/>
              <w:spacing w:line="360" w:lineRule="auto"/>
              <w:jc w:val="center"/>
              <w:rPr>
                <w:rFonts w:ascii="宋体" w:hAnsi="宋体"/>
                <w:b/>
                <w:bCs/>
                <w:color w:val="000000"/>
                <w:sz w:val="32"/>
                <w:szCs w:val="32"/>
              </w:rPr>
            </w:pPr>
          </w:p>
        </w:tc>
        <w:tc>
          <w:tcPr>
            <w:tcW w:w="10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BAD83">
            <w:pPr>
              <w:jc w:val="left"/>
              <w:rPr>
                <w:rFonts w:asciiTheme="minorEastAsia" w:hAnsiTheme="minorEastAsia" w:eastAsiaTheme="minorEastAsia"/>
                <w:b/>
                <w:bCs/>
                <w:sz w:val="24"/>
              </w:rPr>
            </w:pPr>
            <w:r>
              <w:rPr>
                <w:rFonts w:hint="eastAsia" w:asciiTheme="minorEastAsia" w:hAnsiTheme="minorEastAsia" w:eastAsiaTheme="minorEastAsia"/>
                <w:b/>
                <w:bCs/>
                <w:sz w:val="24"/>
              </w:rPr>
              <w:t>皮肤切开缝合模块：</w:t>
            </w:r>
          </w:p>
          <w:p w14:paraId="455B564D">
            <w:pPr>
              <w:jc w:val="left"/>
              <w:rPr>
                <w:rFonts w:asciiTheme="minorEastAsia" w:hAnsiTheme="minorEastAsia" w:eastAsiaTheme="minorEastAsia"/>
                <w:sz w:val="24"/>
              </w:rPr>
            </w:pPr>
            <w:r>
              <w:rPr>
                <w:rFonts w:hint="eastAsia" w:asciiTheme="minorEastAsia" w:hAnsiTheme="minorEastAsia" w:eastAsiaTheme="minorEastAsia"/>
                <w:sz w:val="24"/>
              </w:rPr>
              <w:t>1. 皮肤模块具有清晰的三层结构，具有皮肤真实的组织张力。</w:t>
            </w:r>
          </w:p>
          <w:p w14:paraId="49917503">
            <w:pPr>
              <w:jc w:val="left"/>
              <w:rPr>
                <w:rFonts w:asciiTheme="minorEastAsia" w:hAnsiTheme="minorEastAsia" w:eastAsiaTheme="minorEastAsia"/>
                <w:sz w:val="24"/>
              </w:rPr>
            </w:pPr>
            <w:r>
              <w:rPr>
                <w:rFonts w:hint="eastAsia" w:asciiTheme="minorEastAsia" w:hAnsiTheme="minorEastAsia" w:eastAsiaTheme="minorEastAsia"/>
                <w:sz w:val="24"/>
              </w:rPr>
              <w:t>2. 特殊材质制成，缝合时针眼不明显，可进行多次练习。单模块可耐受规范切开缝合次数&gt;50次。</w:t>
            </w:r>
          </w:p>
          <w:p w14:paraId="330EA61F">
            <w:pPr>
              <w:jc w:val="left"/>
              <w:rPr>
                <w:rFonts w:hint="eastAsia" w:asciiTheme="minorEastAsia" w:hAnsiTheme="minorEastAsia" w:eastAsiaTheme="minorEastAsia"/>
                <w:sz w:val="24"/>
              </w:rPr>
            </w:pPr>
            <w:r>
              <w:rPr>
                <w:rFonts w:hint="eastAsia" w:asciiTheme="minorEastAsia" w:hAnsiTheme="minorEastAsia" w:eastAsiaTheme="minorEastAsia"/>
                <w:sz w:val="24"/>
              </w:rPr>
              <w:t>3. 可多部位练习皮肤切开、缝合、打结、拆线、止血等外科操作技能。</w:t>
            </w:r>
          </w:p>
        </w:tc>
        <w:tc>
          <w:tcPr>
            <w:tcW w:w="4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89F84">
            <w:pPr>
              <w:rPr>
                <w:rFonts w:asciiTheme="minorEastAsia" w:hAnsiTheme="minorEastAsia" w:eastAsiaTheme="minorEastAsia"/>
                <w:sz w:val="24"/>
              </w:rPr>
            </w:pPr>
            <w:r>
              <w:rPr>
                <w:rFonts w:hint="eastAsia" w:asciiTheme="minorEastAsia" w:hAnsiTheme="minorEastAsia" w:eastAsiaTheme="minorEastAsia"/>
                <w:sz w:val="24"/>
              </w:rPr>
              <w:t xml:space="preserve">1、高级皮肤切开缝合模块   10块   </w:t>
            </w:r>
          </w:p>
          <w:p w14:paraId="4D9CCA72">
            <w:pPr>
              <w:rPr>
                <w:rFonts w:asciiTheme="minorEastAsia" w:hAnsiTheme="minorEastAsia" w:eastAsiaTheme="minorEastAsia"/>
                <w:sz w:val="24"/>
              </w:rPr>
            </w:pPr>
            <w:r>
              <w:rPr>
                <w:rFonts w:hint="eastAsia" w:asciiTheme="minorEastAsia" w:hAnsiTheme="minorEastAsia" w:eastAsiaTheme="minorEastAsia"/>
                <w:sz w:val="24"/>
              </w:rPr>
              <w:t>2、产品说明书、合格证及操作光盘/二维码视频 1份</w:t>
            </w:r>
          </w:p>
          <w:p w14:paraId="6996C2C1">
            <w:pPr>
              <w:rPr>
                <w:rFonts w:asciiTheme="minorEastAsia" w:hAnsiTheme="minorEastAsia" w:eastAsiaTheme="minorEastAsia"/>
                <w:sz w:val="24"/>
              </w:rPr>
            </w:pPr>
            <w:r>
              <w:rPr>
                <w:rFonts w:hint="eastAsia" w:asciiTheme="minorEastAsia" w:hAnsiTheme="minorEastAsia" w:eastAsiaTheme="minorEastAsia"/>
                <w:sz w:val="24"/>
              </w:rPr>
              <w:t>3、收纳箱等配件 1套</w:t>
            </w:r>
          </w:p>
        </w:tc>
      </w:tr>
      <w:tr w14:paraId="05725497">
        <w:tblPrEx>
          <w:tblCellMar>
            <w:top w:w="0" w:type="dxa"/>
            <w:left w:w="108" w:type="dxa"/>
            <w:bottom w:w="0" w:type="dxa"/>
            <w:right w:w="108" w:type="dxa"/>
          </w:tblCellMar>
        </w:tblPrEx>
        <w:trPr>
          <w:trHeight w:val="624" w:hRule="atLeast"/>
          <w:jc w:val="center"/>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7D5D05">
            <w:pPr>
              <w:widowControl/>
              <w:spacing w:line="360" w:lineRule="auto"/>
              <w:jc w:val="center"/>
              <w:rPr>
                <w:rFonts w:ascii="宋体" w:hAnsi="宋体"/>
                <w:b/>
                <w:bCs/>
                <w:color w:val="000000"/>
                <w:sz w:val="32"/>
                <w:szCs w:val="32"/>
              </w:rPr>
            </w:pPr>
          </w:p>
        </w:tc>
        <w:tc>
          <w:tcPr>
            <w:tcW w:w="10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19A6D">
            <w:pPr>
              <w:jc w:val="left"/>
              <w:rPr>
                <w:rFonts w:asciiTheme="minorEastAsia" w:hAnsiTheme="minorEastAsia" w:eastAsiaTheme="minorEastAsia"/>
                <w:sz w:val="24"/>
              </w:rPr>
            </w:pPr>
          </w:p>
        </w:tc>
        <w:tc>
          <w:tcPr>
            <w:tcW w:w="4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97753">
            <w:pPr>
              <w:jc w:val="center"/>
              <w:rPr>
                <w:rFonts w:asciiTheme="minorEastAsia" w:hAnsiTheme="minorEastAsia" w:eastAsiaTheme="minorEastAsia"/>
                <w:sz w:val="24"/>
              </w:rPr>
            </w:pPr>
          </w:p>
        </w:tc>
      </w:tr>
      <w:tr w14:paraId="5FEC9093">
        <w:tblPrEx>
          <w:tblCellMar>
            <w:top w:w="0" w:type="dxa"/>
            <w:left w:w="108" w:type="dxa"/>
            <w:bottom w:w="0" w:type="dxa"/>
            <w:right w:w="108" w:type="dxa"/>
          </w:tblCellMar>
        </w:tblPrEx>
        <w:trPr>
          <w:trHeight w:val="624" w:hRule="atLeast"/>
          <w:jc w:val="center"/>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2BDE6B">
            <w:pPr>
              <w:widowControl/>
              <w:spacing w:line="360" w:lineRule="auto"/>
              <w:jc w:val="center"/>
              <w:rPr>
                <w:rFonts w:ascii="宋体" w:hAnsi="宋体"/>
                <w:b/>
                <w:bCs/>
                <w:color w:val="000000"/>
                <w:sz w:val="32"/>
                <w:szCs w:val="32"/>
              </w:rPr>
            </w:pPr>
          </w:p>
        </w:tc>
        <w:tc>
          <w:tcPr>
            <w:tcW w:w="10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037D9">
            <w:pPr>
              <w:jc w:val="left"/>
              <w:rPr>
                <w:rFonts w:asciiTheme="minorEastAsia" w:hAnsiTheme="minorEastAsia" w:eastAsiaTheme="minorEastAsia"/>
                <w:sz w:val="24"/>
              </w:rPr>
            </w:pPr>
          </w:p>
        </w:tc>
        <w:tc>
          <w:tcPr>
            <w:tcW w:w="4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38362">
            <w:pPr>
              <w:jc w:val="center"/>
              <w:rPr>
                <w:rFonts w:asciiTheme="minorEastAsia" w:hAnsiTheme="minorEastAsia" w:eastAsiaTheme="minorEastAsia"/>
                <w:sz w:val="24"/>
              </w:rPr>
            </w:pPr>
          </w:p>
        </w:tc>
      </w:tr>
      <w:tr w14:paraId="1D29D798">
        <w:tblPrEx>
          <w:tblCellMar>
            <w:top w:w="0" w:type="dxa"/>
            <w:left w:w="108" w:type="dxa"/>
            <w:bottom w:w="0" w:type="dxa"/>
            <w:right w:w="108" w:type="dxa"/>
          </w:tblCellMar>
        </w:tblPrEx>
        <w:trPr>
          <w:trHeight w:val="624" w:hRule="atLeast"/>
          <w:jc w:val="center"/>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A377A9">
            <w:pPr>
              <w:widowControl/>
              <w:spacing w:line="360" w:lineRule="auto"/>
              <w:jc w:val="center"/>
              <w:rPr>
                <w:rFonts w:ascii="宋体" w:hAnsi="宋体"/>
                <w:b/>
                <w:bCs/>
                <w:color w:val="000000"/>
                <w:sz w:val="32"/>
                <w:szCs w:val="32"/>
              </w:rPr>
            </w:pPr>
          </w:p>
        </w:tc>
        <w:tc>
          <w:tcPr>
            <w:tcW w:w="10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ADDC9">
            <w:pPr>
              <w:jc w:val="left"/>
              <w:rPr>
                <w:rFonts w:asciiTheme="minorEastAsia" w:hAnsiTheme="minorEastAsia" w:eastAsiaTheme="minorEastAsia"/>
                <w:sz w:val="24"/>
              </w:rPr>
            </w:pPr>
          </w:p>
        </w:tc>
        <w:tc>
          <w:tcPr>
            <w:tcW w:w="4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AD03D">
            <w:pPr>
              <w:jc w:val="center"/>
              <w:rPr>
                <w:rFonts w:asciiTheme="minorEastAsia" w:hAnsiTheme="minorEastAsia" w:eastAsiaTheme="minorEastAsia"/>
                <w:sz w:val="24"/>
              </w:rPr>
            </w:pPr>
          </w:p>
        </w:tc>
      </w:tr>
      <w:tr w14:paraId="58F2436B">
        <w:tblPrEx>
          <w:tblCellMar>
            <w:top w:w="0" w:type="dxa"/>
            <w:left w:w="108" w:type="dxa"/>
            <w:bottom w:w="0" w:type="dxa"/>
            <w:right w:w="108" w:type="dxa"/>
          </w:tblCellMar>
        </w:tblPrEx>
        <w:trPr>
          <w:trHeight w:val="624" w:hRule="atLeast"/>
          <w:jc w:val="center"/>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2A58D1">
            <w:pPr>
              <w:widowControl/>
              <w:spacing w:line="360" w:lineRule="auto"/>
              <w:jc w:val="center"/>
              <w:rPr>
                <w:rFonts w:ascii="宋体" w:hAnsi="宋体"/>
                <w:b/>
                <w:bCs/>
                <w:color w:val="000000"/>
                <w:sz w:val="32"/>
                <w:szCs w:val="32"/>
              </w:rPr>
            </w:pPr>
          </w:p>
        </w:tc>
        <w:tc>
          <w:tcPr>
            <w:tcW w:w="10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9CC4F">
            <w:pPr>
              <w:jc w:val="left"/>
              <w:rPr>
                <w:rFonts w:asciiTheme="minorEastAsia" w:hAnsiTheme="minorEastAsia" w:eastAsiaTheme="minorEastAsia"/>
                <w:sz w:val="24"/>
              </w:rPr>
            </w:pPr>
          </w:p>
        </w:tc>
        <w:tc>
          <w:tcPr>
            <w:tcW w:w="4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76F31">
            <w:pPr>
              <w:jc w:val="center"/>
              <w:rPr>
                <w:rFonts w:asciiTheme="minorEastAsia" w:hAnsiTheme="minorEastAsia" w:eastAsiaTheme="minorEastAsia"/>
                <w:sz w:val="24"/>
              </w:rPr>
            </w:pPr>
          </w:p>
        </w:tc>
      </w:tr>
      <w:tr w14:paraId="16934F70">
        <w:tblPrEx>
          <w:tblCellMar>
            <w:top w:w="0" w:type="dxa"/>
            <w:left w:w="108" w:type="dxa"/>
            <w:bottom w:w="0" w:type="dxa"/>
            <w:right w:w="108" w:type="dxa"/>
          </w:tblCellMar>
        </w:tblPrEx>
        <w:trPr>
          <w:trHeight w:val="624" w:hRule="atLeast"/>
          <w:jc w:val="center"/>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F98F53">
            <w:pPr>
              <w:widowControl/>
              <w:spacing w:line="360" w:lineRule="auto"/>
              <w:jc w:val="center"/>
              <w:rPr>
                <w:rFonts w:ascii="宋体" w:hAnsi="宋体"/>
                <w:b/>
                <w:bCs/>
                <w:color w:val="000000"/>
                <w:sz w:val="32"/>
                <w:szCs w:val="32"/>
              </w:rPr>
            </w:pPr>
          </w:p>
        </w:tc>
        <w:tc>
          <w:tcPr>
            <w:tcW w:w="1002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C2B43B8">
            <w:pPr>
              <w:jc w:val="left"/>
              <w:rPr>
                <w:rFonts w:asciiTheme="minorEastAsia" w:hAnsiTheme="minorEastAsia" w:eastAsiaTheme="minorEastAsia"/>
                <w:sz w:val="24"/>
              </w:rPr>
            </w:pPr>
          </w:p>
        </w:tc>
        <w:tc>
          <w:tcPr>
            <w:tcW w:w="459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9CE0961">
            <w:pPr>
              <w:jc w:val="center"/>
              <w:rPr>
                <w:rFonts w:asciiTheme="minorEastAsia" w:hAnsiTheme="minorEastAsia" w:eastAsiaTheme="minorEastAsia"/>
                <w:sz w:val="24"/>
              </w:rPr>
            </w:pPr>
          </w:p>
        </w:tc>
      </w:tr>
      <w:tr w14:paraId="091B8421">
        <w:tblPrEx>
          <w:tblCellMar>
            <w:top w:w="0" w:type="dxa"/>
            <w:left w:w="108" w:type="dxa"/>
            <w:bottom w:w="0" w:type="dxa"/>
            <w:right w:w="108" w:type="dxa"/>
          </w:tblCellMar>
        </w:tblPrEx>
        <w:trPr>
          <w:trHeight w:val="624" w:hRule="atLeast"/>
          <w:jc w:val="center"/>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57281E">
            <w:pPr>
              <w:widowControl/>
              <w:spacing w:line="360" w:lineRule="auto"/>
              <w:jc w:val="center"/>
              <w:rPr>
                <w:rFonts w:ascii="宋体" w:hAnsi="宋体"/>
                <w:b/>
                <w:bCs/>
                <w:color w:val="000000"/>
                <w:sz w:val="32"/>
                <w:szCs w:val="32"/>
              </w:rPr>
            </w:pPr>
          </w:p>
        </w:tc>
        <w:tc>
          <w:tcPr>
            <w:tcW w:w="10029" w:type="dxa"/>
            <w:vMerge w:val="restart"/>
            <w:tcBorders>
              <w:top w:val="single" w:color="auto" w:sz="4" w:space="0"/>
              <w:left w:val="single" w:color="000000" w:sz="4" w:space="0"/>
              <w:right w:val="single" w:color="000000" w:sz="4" w:space="0"/>
            </w:tcBorders>
            <w:shd w:val="clear" w:color="auto" w:fill="auto"/>
            <w:vAlign w:val="center"/>
          </w:tcPr>
          <w:p w14:paraId="2CE2F63E">
            <w:pPr>
              <w:pStyle w:val="2"/>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腰穿仿真标准化病人：</w:t>
            </w:r>
          </w:p>
          <w:p w14:paraId="1A0D7ED8">
            <w:pPr>
              <w:pStyle w:val="3"/>
              <w:jc w:val="left"/>
              <w:rPr>
                <w:rFonts w:asciiTheme="minorEastAsia" w:hAnsiTheme="minorEastAsia" w:eastAsiaTheme="minorEastAsia"/>
                <w:sz w:val="24"/>
                <w:lang w:bidi="zh-CN"/>
              </w:rPr>
            </w:pPr>
            <w:r>
              <w:rPr>
                <w:rFonts w:hint="eastAsia" w:asciiTheme="minorEastAsia" w:hAnsiTheme="minorEastAsia" w:eastAsiaTheme="minorEastAsia"/>
                <w:sz w:val="24"/>
                <w:lang w:bidi="zh-CN"/>
              </w:rPr>
              <w:t>1、模型仿真模拟成年人躯干下半部，可摆放为侧卧位，背部与床面垂直，头向胸部弯曲，双膝向腹部回缩，符合典型腰椎穿刺临床体位。</w:t>
            </w:r>
          </w:p>
          <w:p w14:paraId="12C7E18A">
            <w:pPr>
              <w:pStyle w:val="3"/>
              <w:jc w:val="left"/>
              <w:rPr>
                <w:rFonts w:asciiTheme="minorEastAsia" w:hAnsiTheme="minorEastAsia" w:eastAsiaTheme="minorEastAsia"/>
                <w:sz w:val="24"/>
                <w:lang w:bidi="zh-CN"/>
              </w:rPr>
            </w:pPr>
            <w:r>
              <w:rPr>
                <w:rFonts w:hint="eastAsia" w:asciiTheme="minorEastAsia" w:hAnsiTheme="minorEastAsia" w:eastAsiaTheme="minorEastAsia"/>
                <w:sz w:val="24"/>
                <w:lang w:bidi="zh-CN"/>
              </w:rPr>
              <w:t>2、骨性解剖标志准确清晰：髂后上棘、双侧髂嵴最高点、腰椎棘突（L1-L5）及棘突间隙可明显触知，便于定位（双侧髂嵴最高点连线平第4腰椎棘突或L3-L4棘间隙）。</w:t>
            </w:r>
          </w:p>
          <w:p w14:paraId="19242009">
            <w:pPr>
              <w:pStyle w:val="3"/>
              <w:jc w:val="left"/>
              <w:rPr>
                <w:rFonts w:asciiTheme="minorEastAsia" w:hAnsiTheme="minorEastAsia" w:eastAsiaTheme="minorEastAsia"/>
                <w:sz w:val="24"/>
                <w:lang w:bidi="zh-CN"/>
              </w:rPr>
            </w:pPr>
            <w:r>
              <w:rPr>
                <w:rFonts w:hint="eastAsia" w:asciiTheme="minorEastAsia" w:hAnsiTheme="minorEastAsia" w:eastAsiaTheme="minorEastAsia"/>
                <w:sz w:val="24"/>
                <w:lang w:bidi="zh-CN"/>
              </w:rPr>
              <w:t>3、穿刺手感真实：进针时能体会到依次穿过皮肤、皮下组织、棘上韧带、棘间韧带、黄韧带、硬脊膜的真4、实阻力感；穿透黄韧带和硬脊膜时有明显的“落空感”。</w:t>
            </w:r>
          </w:p>
          <w:p w14:paraId="19EDB5E4">
            <w:pPr>
              <w:pStyle w:val="3"/>
              <w:jc w:val="left"/>
              <w:rPr>
                <w:rFonts w:asciiTheme="minorEastAsia" w:hAnsiTheme="minorEastAsia" w:eastAsiaTheme="minorEastAsia"/>
                <w:sz w:val="24"/>
                <w:lang w:bidi="zh-CN"/>
              </w:rPr>
            </w:pPr>
            <w:r>
              <w:rPr>
                <w:rFonts w:hint="eastAsia" w:asciiTheme="minorEastAsia" w:hAnsiTheme="minorEastAsia" w:eastAsiaTheme="minorEastAsia"/>
                <w:sz w:val="24"/>
                <w:lang w:bidi="zh-CN"/>
              </w:rPr>
              <w:t>5、穿刺成功反馈：进针到达蛛网膜下腔后拔出针芯，可见模拟脑脊液（清亮液体）流出，可进行脑脊液压力测量及收集标本训练。</w:t>
            </w:r>
          </w:p>
          <w:p w14:paraId="7A07C197">
            <w:pPr>
              <w:pStyle w:val="3"/>
              <w:jc w:val="both"/>
              <w:rPr>
                <w:rFonts w:asciiTheme="minorEastAsia" w:hAnsiTheme="minorEastAsia" w:eastAsiaTheme="minorEastAsia"/>
                <w:sz w:val="24"/>
              </w:rPr>
            </w:pPr>
            <w:r>
              <w:rPr>
                <w:rFonts w:hint="eastAsia" w:asciiTheme="minorEastAsia" w:hAnsiTheme="minorEastAsia" w:eastAsiaTheme="minorEastAsia"/>
                <w:sz w:val="24"/>
                <w:lang w:bidi="zh-CN"/>
              </w:rPr>
              <w:t>6、模块化设计：腰部穿刺模块（皮肤及椎管）可耐受反复穿刺不渗漏，且方便更换。</w:t>
            </w:r>
          </w:p>
        </w:tc>
        <w:tc>
          <w:tcPr>
            <w:tcW w:w="4595" w:type="dxa"/>
            <w:vMerge w:val="restart"/>
            <w:tcBorders>
              <w:top w:val="single" w:color="auto" w:sz="4" w:space="0"/>
              <w:left w:val="single" w:color="000000" w:sz="4" w:space="0"/>
              <w:right w:val="single" w:color="000000" w:sz="4" w:space="0"/>
            </w:tcBorders>
            <w:shd w:val="clear" w:color="auto" w:fill="auto"/>
            <w:vAlign w:val="center"/>
          </w:tcPr>
          <w:p w14:paraId="72829AA9">
            <w:pPr>
              <w:rPr>
                <w:rFonts w:asciiTheme="minorEastAsia" w:hAnsiTheme="minorEastAsia" w:eastAsiaTheme="minorEastAsia"/>
                <w:sz w:val="24"/>
              </w:rPr>
            </w:pPr>
            <w:r>
              <w:rPr>
                <w:rFonts w:hint="eastAsia" w:asciiTheme="minorEastAsia" w:hAnsiTheme="minorEastAsia" w:eastAsiaTheme="minorEastAsia"/>
                <w:sz w:val="24"/>
              </w:rPr>
              <w:t>1、腰穿仿真标准化病人        1具</w:t>
            </w:r>
          </w:p>
          <w:p w14:paraId="2D5EAEB9">
            <w:pPr>
              <w:rPr>
                <w:rFonts w:asciiTheme="minorEastAsia" w:hAnsiTheme="minorEastAsia" w:eastAsiaTheme="minorEastAsia"/>
                <w:sz w:val="24"/>
              </w:rPr>
            </w:pPr>
            <w:r>
              <w:rPr>
                <w:rFonts w:hint="eastAsia" w:asciiTheme="minorEastAsia" w:hAnsiTheme="minorEastAsia" w:eastAsiaTheme="minorEastAsia"/>
                <w:sz w:val="24"/>
              </w:rPr>
              <w:t>2、产品说明书、合格证及操作光盘/二维码视频 1份</w:t>
            </w:r>
          </w:p>
        </w:tc>
      </w:tr>
      <w:tr w14:paraId="01814EC3">
        <w:tblPrEx>
          <w:tblCellMar>
            <w:top w:w="0" w:type="dxa"/>
            <w:left w:w="108" w:type="dxa"/>
            <w:bottom w:w="0" w:type="dxa"/>
            <w:right w:w="108" w:type="dxa"/>
          </w:tblCellMar>
        </w:tblPrEx>
        <w:trPr>
          <w:trHeight w:val="624" w:hRule="atLeast"/>
          <w:jc w:val="center"/>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EAFB90">
            <w:pPr>
              <w:widowControl/>
              <w:spacing w:line="360" w:lineRule="auto"/>
              <w:jc w:val="center"/>
              <w:rPr>
                <w:rFonts w:ascii="宋体" w:hAnsi="宋体"/>
                <w:b/>
                <w:bCs/>
                <w:color w:val="000000"/>
                <w:sz w:val="32"/>
                <w:szCs w:val="32"/>
              </w:rPr>
            </w:pPr>
          </w:p>
        </w:tc>
        <w:tc>
          <w:tcPr>
            <w:tcW w:w="1002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4313B8E">
            <w:pPr>
              <w:jc w:val="left"/>
              <w:rPr>
                <w:rFonts w:asciiTheme="minorEastAsia" w:hAnsiTheme="minorEastAsia" w:eastAsiaTheme="minorEastAsia"/>
                <w:sz w:val="24"/>
              </w:rPr>
            </w:pPr>
          </w:p>
        </w:tc>
        <w:tc>
          <w:tcPr>
            <w:tcW w:w="459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B004D3A">
            <w:pPr>
              <w:jc w:val="center"/>
              <w:rPr>
                <w:rFonts w:asciiTheme="minorEastAsia" w:hAnsiTheme="minorEastAsia" w:eastAsiaTheme="minorEastAsia"/>
                <w:sz w:val="24"/>
              </w:rPr>
            </w:pPr>
          </w:p>
        </w:tc>
      </w:tr>
      <w:tr w14:paraId="6D3527CB">
        <w:tblPrEx>
          <w:tblCellMar>
            <w:top w:w="0" w:type="dxa"/>
            <w:left w:w="108" w:type="dxa"/>
            <w:bottom w:w="0" w:type="dxa"/>
            <w:right w:w="108" w:type="dxa"/>
          </w:tblCellMar>
        </w:tblPrEx>
        <w:trPr>
          <w:trHeight w:val="624" w:hRule="atLeast"/>
          <w:jc w:val="center"/>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5394BC">
            <w:pPr>
              <w:widowControl/>
              <w:spacing w:line="360" w:lineRule="auto"/>
              <w:jc w:val="center"/>
              <w:rPr>
                <w:rFonts w:ascii="宋体" w:hAnsi="宋体"/>
                <w:b/>
                <w:bCs/>
                <w:color w:val="000000"/>
                <w:sz w:val="32"/>
                <w:szCs w:val="32"/>
              </w:rPr>
            </w:pPr>
          </w:p>
        </w:tc>
        <w:tc>
          <w:tcPr>
            <w:tcW w:w="1002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F2AE719">
            <w:pPr>
              <w:jc w:val="left"/>
              <w:rPr>
                <w:rFonts w:asciiTheme="minorEastAsia" w:hAnsiTheme="minorEastAsia" w:eastAsiaTheme="minorEastAsia"/>
                <w:sz w:val="24"/>
              </w:rPr>
            </w:pPr>
          </w:p>
        </w:tc>
        <w:tc>
          <w:tcPr>
            <w:tcW w:w="459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B827345">
            <w:pPr>
              <w:jc w:val="center"/>
              <w:rPr>
                <w:rFonts w:asciiTheme="minorEastAsia" w:hAnsiTheme="minorEastAsia" w:eastAsiaTheme="minorEastAsia"/>
                <w:sz w:val="24"/>
              </w:rPr>
            </w:pPr>
          </w:p>
        </w:tc>
      </w:tr>
      <w:tr w14:paraId="55D0C405">
        <w:tblPrEx>
          <w:tblCellMar>
            <w:top w:w="0" w:type="dxa"/>
            <w:left w:w="108" w:type="dxa"/>
            <w:bottom w:w="0" w:type="dxa"/>
            <w:right w:w="108" w:type="dxa"/>
          </w:tblCellMar>
        </w:tblPrEx>
        <w:trPr>
          <w:jc w:val="center"/>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8EDB38">
            <w:pPr>
              <w:widowControl/>
              <w:spacing w:line="360" w:lineRule="auto"/>
              <w:jc w:val="center"/>
              <w:rPr>
                <w:rFonts w:ascii="宋体" w:hAnsi="宋体"/>
                <w:b/>
                <w:bCs/>
                <w:color w:val="000000"/>
                <w:sz w:val="32"/>
                <w:szCs w:val="32"/>
              </w:rPr>
            </w:pPr>
          </w:p>
        </w:tc>
        <w:tc>
          <w:tcPr>
            <w:tcW w:w="10029" w:type="dxa"/>
            <w:tcBorders>
              <w:top w:val="single" w:color="auto" w:sz="4" w:space="0"/>
              <w:left w:val="single" w:color="000000" w:sz="4" w:space="0"/>
              <w:bottom w:val="single" w:color="auto" w:sz="4" w:space="0"/>
              <w:right w:val="single" w:color="000000" w:sz="4" w:space="0"/>
            </w:tcBorders>
            <w:shd w:val="clear" w:color="auto" w:fill="auto"/>
            <w:vAlign w:val="center"/>
          </w:tcPr>
          <w:p w14:paraId="41DD71AF">
            <w:pPr>
              <w:jc w:val="left"/>
              <w:rPr>
                <w:rFonts w:asciiTheme="minorEastAsia" w:hAnsiTheme="minorEastAsia" w:eastAsiaTheme="minorEastAsia"/>
                <w:b/>
                <w:bCs/>
                <w:sz w:val="24"/>
              </w:rPr>
            </w:pPr>
            <w:r>
              <w:rPr>
                <w:rFonts w:hint="eastAsia" w:asciiTheme="minorEastAsia" w:hAnsiTheme="minorEastAsia" w:eastAsiaTheme="minorEastAsia"/>
                <w:b/>
                <w:bCs/>
                <w:sz w:val="24"/>
              </w:rPr>
              <w:t>外科缝合包扎展示模型：</w:t>
            </w:r>
          </w:p>
          <w:p w14:paraId="2D8241C2">
            <w:pPr>
              <w:jc w:val="left"/>
              <w:rPr>
                <w:rFonts w:asciiTheme="minorEastAsia" w:hAnsiTheme="minorEastAsia" w:eastAsiaTheme="minorEastAsia"/>
                <w:sz w:val="24"/>
              </w:rPr>
            </w:pPr>
            <w:r>
              <w:rPr>
                <w:rFonts w:hint="eastAsia" w:asciiTheme="minorEastAsia" w:hAnsiTheme="minorEastAsia" w:eastAsiaTheme="minorEastAsia"/>
                <w:sz w:val="24"/>
              </w:rPr>
              <w:t>1. 该仿真模型提供24处标准外科手术缝合切口，分别为：甲状腺切除术、胸骨切开术、右乳根治术、气胸切口、开胸术、胆囊切除术、剖腹探查术、阑尾切除术、腹式子宫切除术、结肠造口术、回肠造口术、股动脉穿刺切口、肾切除术、椎板切除术。五个引流管口，两个造瘘口，一处褥疮二期、右腿截肢、两处乳房脓肿切口。</w:t>
            </w:r>
          </w:p>
          <w:p w14:paraId="3CD6A1D4">
            <w:pPr>
              <w:jc w:val="left"/>
              <w:rPr>
                <w:rFonts w:asciiTheme="minorEastAsia" w:hAnsiTheme="minorEastAsia" w:eastAsiaTheme="minorEastAsia"/>
                <w:sz w:val="24"/>
              </w:rPr>
            </w:pPr>
            <w:r>
              <w:rPr>
                <w:rFonts w:hint="eastAsia" w:asciiTheme="minorEastAsia" w:hAnsiTheme="minorEastAsia" w:eastAsiaTheme="minorEastAsia"/>
                <w:sz w:val="24"/>
              </w:rPr>
              <w:t>2. 可在上述伤口实施清洗、换药、包扎等基本护理技能训练。</w:t>
            </w:r>
          </w:p>
          <w:p w14:paraId="442DE7EC">
            <w:pPr>
              <w:pStyle w:val="2"/>
              <w:rPr>
                <w:rFonts w:asciiTheme="minorEastAsia" w:hAnsiTheme="minorEastAsia" w:eastAsiaTheme="minorEastAsia"/>
                <w:sz w:val="24"/>
                <w:szCs w:val="24"/>
              </w:rPr>
            </w:pPr>
            <w:r>
              <w:rPr>
                <w:rFonts w:hint="eastAsia" w:asciiTheme="minorEastAsia" w:hAnsiTheme="minorEastAsia" w:eastAsiaTheme="minorEastAsia"/>
                <w:sz w:val="24"/>
                <w:szCs w:val="24"/>
              </w:rPr>
              <w:t>3. 模块材质可耐受常规消毒剂反复擦拭,方便清洁。</w:t>
            </w:r>
          </w:p>
          <w:p w14:paraId="449F4B8C">
            <w:pPr>
              <w:pStyle w:val="3"/>
              <w:jc w:val="both"/>
              <w:rPr>
                <w:rFonts w:asciiTheme="minorEastAsia" w:hAnsiTheme="minorEastAsia" w:eastAsiaTheme="minorEastAsia"/>
                <w:sz w:val="24"/>
                <w:lang w:val="en-US"/>
              </w:rPr>
            </w:pPr>
          </w:p>
        </w:tc>
        <w:tc>
          <w:tcPr>
            <w:tcW w:w="4595" w:type="dxa"/>
            <w:tcBorders>
              <w:top w:val="single" w:color="auto" w:sz="4" w:space="0"/>
              <w:left w:val="single" w:color="000000" w:sz="4" w:space="0"/>
              <w:bottom w:val="single" w:color="auto" w:sz="4" w:space="0"/>
              <w:right w:val="single" w:color="000000" w:sz="4" w:space="0"/>
            </w:tcBorders>
            <w:shd w:val="clear" w:color="auto" w:fill="auto"/>
            <w:vAlign w:val="center"/>
          </w:tcPr>
          <w:p w14:paraId="77E58970">
            <w:pPr>
              <w:jc w:val="left"/>
              <w:rPr>
                <w:rFonts w:asciiTheme="minorEastAsia" w:hAnsiTheme="minorEastAsia" w:eastAsiaTheme="minorEastAsia"/>
                <w:sz w:val="24"/>
              </w:rPr>
            </w:pPr>
            <w:r>
              <w:rPr>
                <w:rFonts w:hint="eastAsia" w:asciiTheme="minorEastAsia" w:hAnsiTheme="minorEastAsia" w:eastAsiaTheme="minorEastAsia"/>
                <w:sz w:val="24"/>
              </w:rPr>
              <w:t>1、外科缝合包扎展示模型      1具</w:t>
            </w:r>
          </w:p>
          <w:p w14:paraId="35FB75B0">
            <w:pPr>
              <w:jc w:val="left"/>
              <w:rPr>
                <w:rFonts w:asciiTheme="minorEastAsia" w:hAnsiTheme="minorEastAsia" w:eastAsiaTheme="minorEastAsia"/>
                <w:sz w:val="24"/>
              </w:rPr>
            </w:pPr>
            <w:r>
              <w:rPr>
                <w:rFonts w:hint="eastAsia" w:asciiTheme="minorEastAsia" w:hAnsiTheme="minorEastAsia" w:eastAsiaTheme="minorEastAsia"/>
                <w:sz w:val="24"/>
              </w:rPr>
              <w:t>2、使用说明书                1册</w:t>
            </w:r>
          </w:p>
          <w:p w14:paraId="12444F65">
            <w:pPr>
              <w:rPr>
                <w:rFonts w:asciiTheme="minorEastAsia" w:hAnsiTheme="minorEastAsia" w:eastAsiaTheme="minorEastAsia"/>
                <w:sz w:val="24"/>
              </w:rPr>
            </w:pPr>
            <w:r>
              <w:rPr>
                <w:rFonts w:hint="eastAsia" w:asciiTheme="minorEastAsia" w:hAnsiTheme="minorEastAsia" w:eastAsiaTheme="minorEastAsia"/>
                <w:sz w:val="24"/>
              </w:rPr>
              <w:t>3、产品说明书、合格证及操作光盘/二维码视频 1份</w:t>
            </w:r>
          </w:p>
          <w:p w14:paraId="7946C592">
            <w:pPr>
              <w:rPr>
                <w:rFonts w:asciiTheme="minorEastAsia" w:hAnsiTheme="minorEastAsia" w:eastAsiaTheme="minorEastAsia"/>
                <w:sz w:val="24"/>
              </w:rPr>
            </w:pPr>
            <w:r>
              <w:rPr>
                <w:rFonts w:hint="eastAsia" w:asciiTheme="minorEastAsia" w:hAnsiTheme="minorEastAsia" w:eastAsiaTheme="minorEastAsia"/>
                <w:sz w:val="24"/>
              </w:rPr>
              <w:t>4、收纳箱等配件 1套</w:t>
            </w:r>
          </w:p>
        </w:tc>
      </w:tr>
      <w:tr w14:paraId="46660F51">
        <w:tblPrEx>
          <w:tblCellMar>
            <w:top w:w="0" w:type="dxa"/>
            <w:left w:w="108" w:type="dxa"/>
            <w:bottom w:w="0" w:type="dxa"/>
            <w:right w:w="108" w:type="dxa"/>
          </w:tblCellMar>
        </w:tblPrEx>
        <w:trPr>
          <w:jc w:val="center"/>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48271F">
            <w:pPr>
              <w:widowControl/>
              <w:spacing w:line="360" w:lineRule="auto"/>
              <w:jc w:val="center"/>
              <w:rPr>
                <w:rFonts w:ascii="宋体" w:hAnsi="宋体"/>
                <w:b/>
                <w:bCs/>
                <w:color w:val="000000"/>
                <w:sz w:val="32"/>
                <w:szCs w:val="32"/>
              </w:rPr>
            </w:pPr>
          </w:p>
        </w:tc>
        <w:tc>
          <w:tcPr>
            <w:tcW w:w="10029" w:type="dxa"/>
            <w:tcBorders>
              <w:top w:val="single" w:color="auto" w:sz="4" w:space="0"/>
              <w:left w:val="single" w:color="000000" w:sz="4" w:space="0"/>
              <w:bottom w:val="single" w:color="auto" w:sz="4" w:space="0"/>
              <w:right w:val="single" w:color="000000" w:sz="4" w:space="0"/>
            </w:tcBorders>
            <w:shd w:val="clear" w:color="auto" w:fill="auto"/>
            <w:vAlign w:val="center"/>
          </w:tcPr>
          <w:p w14:paraId="58D73571">
            <w:pPr>
              <w:jc w:val="left"/>
              <w:rPr>
                <w:rFonts w:asciiTheme="minorEastAsia" w:hAnsiTheme="minorEastAsia" w:eastAsiaTheme="minorEastAsia"/>
                <w:b/>
                <w:bCs/>
                <w:sz w:val="24"/>
              </w:rPr>
            </w:pPr>
            <w:r>
              <w:rPr>
                <w:rFonts w:hint="eastAsia" w:asciiTheme="minorEastAsia" w:hAnsiTheme="minorEastAsia" w:eastAsiaTheme="minorEastAsia"/>
                <w:b/>
                <w:bCs/>
                <w:sz w:val="24"/>
              </w:rPr>
              <w:t>吸痰护理训练模型：</w:t>
            </w:r>
          </w:p>
          <w:p w14:paraId="3329FD20">
            <w:pPr>
              <w:jc w:val="left"/>
              <w:rPr>
                <w:rFonts w:asciiTheme="minorEastAsia" w:hAnsiTheme="minorEastAsia" w:eastAsiaTheme="minorEastAsia"/>
                <w:sz w:val="24"/>
              </w:rPr>
            </w:pPr>
            <w:r>
              <w:rPr>
                <w:rFonts w:hint="eastAsia" w:asciiTheme="minorEastAsia" w:hAnsiTheme="minorEastAsia" w:eastAsiaTheme="minorEastAsia"/>
                <w:sz w:val="24"/>
              </w:rPr>
              <w:t>1. 模型模拟成年男性上半身，可改变体位，可进行拍背训练。</w:t>
            </w:r>
          </w:p>
          <w:p w14:paraId="13722BC8">
            <w:pPr>
              <w:jc w:val="left"/>
              <w:rPr>
                <w:rFonts w:asciiTheme="minorEastAsia" w:hAnsiTheme="minorEastAsia" w:eastAsiaTheme="minorEastAsia"/>
                <w:sz w:val="24"/>
              </w:rPr>
            </w:pPr>
            <w:r>
              <w:rPr>
                <w:rFonts w:hint="eastAsia" w:asciiTheme="minorEastAsia" w:hAnsiTheme="minorEastAsia" w:eastAsiaTheme="minorEastAsia"/>
                <w:sz w:val="24"/>
              </w:rPr>
              <w:t>2. 模型颈部关节灵活，吸痰时头部可转向操作者一侧。</w:t>
            </w:r>
          </w:p>
          <w:p w14:paraId="7D9F9D6E">
            <w:pPr>
              <w:jc w:val="left"/>
              <w:rPr>
                <w:rFonts w:asciiTheme="minorEastAsia" w:hAnsiTheme="minorEastAsia" w:eastAsiaTheme="minorEastAsia"/>
                <w:sz w:val="24"/>
              </w:rPr>
            </w:pPr>
            <w:r>
              <w:rPr>
                <w:rFonts w:hint="eastAsia" w:asciiTheme="minorEastAsia" w:hAnsiTheme="minorEastAsia" w:eastAsiaTheme="minorEastAsia"/>
                <w:sz w:val="24"/>
              </w:rPr>
              <w:t>3. 模型可进行吸痰前后的鼻导管和面罩吸氧训练。</w:t>
            </w:r>
          </w:p>
          <w:p w14:paraId="1AAA034F">
            <w:pPr>
              <w:jc w:val="left"/>
              <w:rPr>
                <w:rFonts w:asciiTheme="minorEastAsia" w:hAnsiTheme="minorEastAsia" w:eastAsiaTheme="minorEastAsia"/>
                <w:sz w:val="24"/>
              </w:rPr>
            </w:pPr>
            <w:r>
              <w:rPr>
                <w:rFonts w:hint="eastAsia" w:asciiTheme="minorEastAsia" w:hAnsiTheme="minorEastAsia" w:eastAsiaTheme="minorEastAsia"/>
                <w:sz w:val="24"/>
              </w:rPr>
              <w:t>4. 模型口腔可张开，口腔内部各解剖结构完整，可进行口腔护理训练。</w:t>
            </w:r>
          </w:p>
          <w:p w14:paraId="4B3F1594">
            <w:pPr>
              <w:jc w:val="left"/>
              <w:rPr>
                <w:rFonts w:asciiTheme="minorEastAsia" w:hAnsiTheme="minorEastAsia" w:eastAsiaTheme="minorEastAsia"/>
                <w:sz w:val="24"/>
              </w:rPr>
            </w:pPr>
            <w:r>
              <w:rPr>
                <w:rFonts w:hint="eastAsia" w:asciiTheme="minorEastAsia" w:hAnsiTheme="minorEastAsia" w:eastAsiaTheme="minorEastAsia"/>
                <w:sz w:val="24"/>
              </w:rPr>
              <w:t>5. 可经口进行咽喉部吸痰训练，正确操作可吸出痰液。</w:t>
            </w:r>
          </w:p>
          <w:p w14:paraId="1828636B">
            <w:pPr>
              <w:jc w:val="left"/>
              <w:rPr>
                <w:rFonts w:asciiTheme="minorEastAsia" w:hAnsiTheme="minorEastAsia" w:eastAsiaTheme="minorEastAsia"/>
                <w:sz w:val="24"/>
              </w:rPr>
            </w:pPr>
            <w:r>
              <w:rPr>
                <w:rFonts w:hint="eastAsia" w:asciiTheme="minorEastAsia" w:hAnsiTheme="minorEastAsia" w:eastAsiaTheme="minorEastAsia"/>
                <w:sz w:val="24"/>
              </w:rPr>
              <w:t>6. 模型双侧鼻腔通畅，可经鼻进行气管深部吸痰训练，正确操作可吸出痰液。</w:t>
            </w:r>
          </w:p>
          <w:p w14:paraId="33A32972">
            <w:pPr>
              <w:pStyle w:val="2"/>
              <w:rPr>
                <w:rFonts w:cs="宋体" w:asciiTheme="minorEastAsia" w:hAnsiTheme="minorEastAsia" w:eastAsiaTheme="minorEastAsia"/>
                <w:sz w:val="24"/>
                <w:szCs w:val="24"/>
                <w:lang w:val="en-US"/>
              </w:rPr>
            </w:pPr>
          </w:p>
        </w:tc>
        <w:tc>
          <w:tcPr>
            <w:tcW w:w="4595" w:type="dxa"/>
            <w:tcBorders>
              <w:top w:val="single" w:color="auto" w:sz="4" w:space="0"/>
              <w:left w:val="single" w:color="000000" w:sz="4" w:space="0"/>
              <w:bottom w:val="single" w:color="auto" w:sz="4" w:space="0"/>
              <w:right w:val="single" w:color="000000" w:sz="4" w:space="0"/>
            </w:tcBorders>
            <w:shd w:val="clear" w:color="auto" w:fill="auto"/>
            <w:vAlign w:val="center"/>
          </w:tcPr>
          <w:p w14:paraId="27F1B3AF">
            <w:pPr>
              <w:jc w:val="left"/>
              <w:rPr>
                <w:rFonts w:asciiTheme="minorEastAsia" w:hAnsiTheme="minorEastAsia" w:eastAsiaTheme="minorEastAsia"/>
                <w:sz w:val="24"/>
              </w:rPr>
            </w:pPr>
            <w:r>
              <w:rPr>
                <w:rFonts w:hint="eastAsia" w:asciiTheme="minorEastAsia" w:hAnsiTheme="minorEastAsia" w:eastAsiaTheme="minorEastAsia"/>
                <w:sz w:val="24"/>
              </w:rPr>
              <w:t>1、吸痰护理训练模型          1具</w:t>
            </w:r>
          </w:p>
          <w:p w14:paraId="7FA4434D">
            <w:pPr>
              <w:jc w:val="left"/>
              <w:rPr>
                <w:rFonts w:asciiTheme="minorEastAsia" w:hAnsiTheme="minorEastAsia" w:eastAsiaTheme="minorEastAsia"/>
                <w:sz w:val="24"/>
              </w:rPr>
            </w:pPr>
            <w:r>
              <w:rPr>
                <w:rFonts w:hint="eastAsia" w:asciiTheme="minorEastAsia" w:hAnsiTheme="minorEastAsia" w:eastAsiaTheme="minorEastAsia"/>
                <w:sz w:val="24"/>
              </w:rPr>
              <w:t>2、衣罩                      1个</w:t>
            </w:r>
          </w:p>
          <w:p w14:paraId="78EC31C7">
            <w:pPr>
              <w:jc w:val="left"/>
              <w:rPr>
                <w:rFonts w:asciiTheme="minorEastAsia" w:hAnsiTheme="minorEastAsia" w:eastAsiaTheme="minorEastAsia"/>
                <w:sz w:val="24"/>
              </w:rPr>
            </w:pPr>
            <w:r>
              <w:rPr>
                <w:rFonts w:hint="eastAsia" w:asciiTheme="minorEastAsia" w:hAnsiTheme="minorEastAsia" w:eastAsiaTheme="minorEastAsia"/>
                <w:sz w:val="24"/>
              </w:rPr>
              <w:t>3、产品说明书、合格证及操作光盘/二维码视频 1份</w:t>
            </w:r>
          </w:p>
          <w:p w14:paraId="2E075C79">
            <w:pPr>
              <w:rPr>
                <w:rFonts w:asciiTheme="minorEastAsia" w:hAnsiTheme="minorEastAsia" w:eastAsiaTheme="minorEastAsia"/>
                <w:sz w:val="24"/>
              </w:rPr>
            </w:pPr>
            <w:r>
              <w:rPr>
                <w:rFonts w:hint="eastAsia" w:asciiTheme="minorEastAsia" w:hAnsiTheme="minorEastAsia" w:eastAsiaTheme="minorEastAsia"/>
                <w:sz w:val="24"/>
              </w:rPr>
              <w:t>4、收纳箱等配件 1套</w:t>
            </w:r>
          </w:p>
        </w:tc>
      </w:tr>
      <w:tr w14:paraId="3F5B388D">
        <w:tblPrEx>
          <w:tblCellMar>
            <w:top w:w="0" w:type="dxa"/>
            <w:left w:w="108" w:type="dxa"/>
            <w:bottom w:w="0" w:type="dxa"/>
            <w:right w:w="108" w:type="dxa"/>
          </w:tblCellMar>
        </w:tblPrEx>
        <w:trPr>
          <w:jc w:val="center"/>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5DAB07">
            <w:pPr>
              <w:widowControl/>
              <w:spacing w:line="360" w:lineRule="auto"/>
              <w:jc w:val="center"/>
              <w:rPr>
                <w:rFonts w:ascii="宋体" w:hAnsi="宋体"/>
                <w:b/>
                <w:bCs/>
                <w:color w:val="000000"/>
                <w:sz w:val="32"/>
                <w:szCs w:val="32"/>
              </w:rPr>
            </w:pPr>
          </w:p>
        </w:tc>
        <w:tc>
          <w:tcPr>
            <w:tcW w:w="10029" w:type="dxa"/>
            <w:tcBorders>
              <w:top w:val="single" w:color="auto" w:sz="4" w:space="0"/>
              <w:left w:val="single" w:color="000000" w:sz="4" w:space="0"/>
              <w:bottom w:val="single" w:color="auto" w:sz="4" w:space="0"/>
              <w:right w:val="single" w:color="000000" w:sz="4" w:space="0"/>
            </w:tcBorders>
            <w:shd w:val="clear" w:color="auto" w:fill="auto"/>
            <w:vAlign w:val="center"/>
          </w:tcPr>
          <w:p w14:paraId="5FE03092">
            <w:pPr>
              <w:jc w:val="left"/>
              <w:rPr>
                <w:rFonts w:asciiTheme="minorEastAsia" w:hAnsiTheme="minorEastAsia" w:eastAsiaTheme="minorEastAsia"/>
                <w:b/>
                <w:bCs/>
                <w:sz w:val="24"/>
              </w:rPr>
            </w:pPr>
            <w:r>
              <w:rPr>
                <w:rFonts w:hint="eastAsia" w:asciiTheme="minorEastAsia" w:hAnsiTheme="minorEastAsia" w:eastAsiaTheme="minorEastAsia"/>
                <w:b/>
                <w:bCs/>
                <w:sz w:val="24"/>
              </w:rPr>
              <w:t>鼻胃管插管训练模型：</w:t>
            </w:r>
          </w:p>
          <w:p w14:paraId="0117BF1B">
            <w:pPr>
              <w:jc w:val="left"/>
              <w:rPr>
                <w:rFonts w:asciiTheme="minorEastAsia" w:hAnsiTheme="minorEastAsia" w:eastAsiaTheme="minorEastAsia"/>
                <w:sz w:val="24"/>
              </w:rPr>
            </w:pPr>
            <w:r>
              <w:rPr>
                <w:rFonts w:hint="eastAsia" w:asciiTheme="minorEastAsia" w:hAnsiTheme="minorEastAsia" w:eastAsiaTheme="minorEastAsia"/>
                <w:sz w:val="24"/>
              </w:rPr>
              <w:t>1. 模型具有柔韧的仿真皮肤，手感真实，触有弹性。</w:t>
            </w:r>
          </w:p>
          <w:p w14:paraId="639B2598">
            <w:pPr>
              <w:jc w:val="left"/>
              <w:rPr>
                <w:rFonts w:asciiTheme="minorEastAsia" w:hAnsiTheme="minorEastAsia" w:eastAsiaTheme="minorEastAsia"/>
                <w:sz w:val="24"/>
              </w:rPr>
            </w:pPr>
            <w:r>
              <w:rPr>
                <w:rFonts w:hint="eastAsia" w:asciiTheme="minorEastAsia" w:hAnsiTheme="minorEastAsia" w:eastAsiaTheme="minorEastAsia"/>
                <w:sz w:val="24"/>
              </w:rPr>
              <w:t>2. 模型可取仰卧位、去枕平卧位。</w:t>
            </w:r>
          </w:p>
          <w:p w14:paraId="5BE71A8B">
            <w:pPr>
              <w:jc w:val="left"/>
              <w:rPr>
                <w:rFonts w:asciiTheme="minorEastAsia" w:hAnsiTheme="minorEastAsia" w:eastAsiaTheme="minorEastAsia"/>
                <w:sz w:val="24"/>
              </w:rPr>
            </w:pPr>
            <w:r>
              <w:rPr>
                <w:rFonts w:hint="eastAsia" w:asciiTheme="minorEastAsia" w:hAnsiTheme="minorEastAsia" w:eastAsiaTheme="minorEastAsia"/>
                <w:sz w:val="24"/>
              </w:rPr>
              <w:t>3. 模型结构完整，有逼真的口鼻，咽、喉、会厌、食管、胃等解剖结构。</w:t>
            </w:r>
          </w:p>
          <w:p w14:paraId="67BBB582">
            <w:pPr>
              <w:jc w:val="left"/>
              <w:rPr>
                <w:rFonts w:asciiTheme="minorEastAsia" w:hAnsiTheme="minorEastAsia" w:eastAsiaTheme="minorEastAsia"/>
                <w:sz w:val="24"/>
              </w:rPr>
            </w:pPr>
            <w:r>
              <w:rPr>
                <w:rFonts w:hint="eastAsia" w:asciiTheme="minorEastAsia" w:hAnsiTheme="minorEastAsia" w:eastAsiaTheme="minorEastAsia"/>
                <w:sz w:val="24"/>
              </w:rPr>
              <w:t>4. 模型体表标志明显，胸部骨性及体表定位标志准确，可测量前额发际至剑突或鼻尖经耳垂至剑突距离，约为45-55cm。</w:t>
            </w:r>
          </w:p>
          <w:p w14:paraId="394B92E7">
            <w:pPr>
              <w:jc w:val="left"/>
              <w:rPr>
                <w:rFonts w:asciiTheme="minorEastAsia" w:hAnsiTheme="minorEastAsia" w:eastAsiaTheme="minorEastAsia"/>
                <w:sz w:val="24"/>
              </w:rPr>
            </w:pPr>
            <w:r>
              <w:rPr>
                <w:rFonts w:hint="eastAsia" w:asciiTheme="minorEastAsia" w:hAnsiTheme="minorEastAsia" w:eastAsiaTheme="minorEastAsia"/>
                <w:sz w:val="24"/>
              </w:rPr>
              <w:t>5. 模型头颈部可实现真实人体的活动范围及动作，头部可后仰、屈曲，插管至10-15cm（咽喉处）可抬起头部靠近胸骨，利于插管。</w:t>
            </w:r>
          </w:p>
          <w:p w14:paraId="52518339">
            <w:pPr>
              <w:jc w:val="left"/>
              <w:rPr>
                <w:rFonts w:asciiTheme="minorEastAsia" w:hAnsiTheme="minorEastAsia" w:eastAsiaTheme="minorEastAsia"/>
                <w:sz w:val="24"/>
              </w:rPr>
            </w:pPr>
            <w:r>
              <w:rPr>
                <w:rFonts w:hint="eastAsia" w:asciiTheme="minorEastAsia" w:hAnsiTheme="minorEastAsia" w:eastAsiaTheme="minorEastAsia"/>
                <w:sz w:val="24"/>
              </w:rPr>
              <w:t>6. 模型双侧鼻孔通畅，均可进行插管训练。</w:t>
            </w:r>
          </w:p>
          <w:p w14:paraId="50AE0546">
            <w:pPr>
              <w:jc w:val="left"/>
              <w:rPr>
                <w:rFonts w:asciiTheme="minorEastAsia" w:hAnsiTheme="minorEastAsia" w:eastAsiaTheme="minorEastAsia"/>
                <w:sz w:val="24"/>
              </w:rPr>
            </w:pPr>
            <w:r>
              <w:rPr>
                <w:rFonts w:hint="eastAsia" w:asciiTheme="minorEastAsia" w:hAnsiTheme="minorEastAsia" w:eastAsiaTheme="minorEastAsia"/>
                <w:sz w:val="24"/>
              </w:rPr>
              <w:t>7. 模型具有正常成人的解剖结构参数：①食管第一狭窄处距中切牙15cm；②食管第二狭窄处距中切牙25cm；③食管第三狭窄处距中切牙40cm,；④胃管到达胃体的长度可达45-55cm。</w:t>
            </w:r>
          </w:p>
          <w:p w14:paraId="76CBFECB">
            <w:pPr>
              <w:jc w:val="left"/>
              <w:rPr>
                <w:rFonts w:asciiTheme="minorEastAsia" w:hAnsiTheme="minorEastAsia" w:eastAsiaTheme="minorEastAsia"/>
                <w:sz w:val="24"/>
              </w:rPr>
            </w:pPr>
            <w:r>
              <w:rPr>
                <w:rFonts w:hint="eastAsia" w:asciiTheme="minorEastAsia" w:hAnsiTheme="minorEastAsia" w:eastAsiaTheme="minorEastAsia"/>
                <w:sz w:val="24"/>
              </w:rPr>
              <w:t>8. 模型可实现在插管完成后确定胃管在胃内的三种检测方法：①胃管末端接注射器，有胃液抽出；②将听诊器放于胃部，用注射器从胃管末端快速注入10ml空气能听到气过水声；③将胃管末端放入盛水的治疗碗中，看有无气泡从胃管内溢出，无气泡溢出则说明胃管在胃中。</w:t>
            </w:r>
          </w:p>
          <w:p w14:paraId="1A71304F">
            <w:pPr>
              <w:jc w:val="left"/>
              <w:rPr>
                <w:rFonts w:asciiTheme="minorEastAsia" w:hAnsiTheme="minorEastAsia" w:eastAsiaTheme="minorEastAsia"/>
                <w:sz w:val="24"/>
              </w:rPr>
            </w:pPr>
            <w:r>
              <w:rPr>
                <w:rFonts w:hint="eastAsia" w:asciiTheme="minorEastAsia" w:hAnsiTheme="minorEastAsia" w:eastAsiaTheme="minorEastAsia"/>
                <w:sz w:val="24"/>
              </w:rPr>
              <w:t>9. 模型可实现在插管训练完成后外漏端的固定和拔管训练。</w:t>
            </w:r>
          </w:p>
          <w:p w14:paraId="090111BB">
            <w:pPr>
              <w:pStyle w:val="3"/>
              <w:jc w:val="both"/>
              <w:rPr>
                <w:rFonts w:asciiTheme="minorEastAsia" w:hAnsiTheme="minorEastAsia" w:eastAsiaTheme="minorEastAsia"/>
                <w:sz w:val="24"/>
                <w:lang w:val="en-US"/>
              </w:rPr>
            </w:pPr>
          </w:p>
        </w:tc>
        <w:tc>
          <w:tcPr>
            <w:tcW w:w="4595" w:type="dxa"/>
            <w:tcBorders>
              <w:top w:val="single" w:color="auto" w:sz="4" w:space="0"/>
              <w:left w:val="single" w:color="000000" w:sz="4" w:space="0"/>
              <w:bottom w:val="single" w:color="auto" w:sz="4" w:space="0"/>
              <w:right w:val="single" w:color="000000" w:sz="4" w:space="0"/>
            </w:tcBorders>
            <w:shd w:val="clear" w:color="auto" w:fill="auto"/>
            <w:vAlign w:val="center"/>
          </w:tcPr>
          <w:p w14:paraId="2E56627C">
            <w:pPr>
              <w:jc w:val="left"/>
              <w:rPr>
                <w:rFonts w:asciiTheme="minorEastAsia" w:hAnsiTheme="minorEastAsia" w:eastAsiaTheme="minorEastAsia"/>
                <w:sz w:val="24"/>
              </w:rPr>
            </w:pPr>
            <w:r>
              <w:rPr>
                <w:rFonts w:hint="eastAsia" w:asciiTheme="minorEastAsia" w:hAnsiTheme="minorEastAsia" w:eastAsiaTheme="minorEastAsia"/>
                <w:sz w:val="24"/>
              </w:rPr>
              <w:t>1、鼻胃管插管训练模型        1具</w:t>
            </w:r>
          </w:p>
          <w:p w14:paraId="2C9B2118">
            <w:pPr>
              <w:jc w:val="left"/>
              <w:rPr>
                <w:rFonts w:asciiTheme="minorEastAsia" w:hAnsiTheme="minorEastAsia" w:eastAsiaTheme="minorEastAsia"/>
                <w:sz w:val="24"/>
              </w:rPr>
            </w:pPr>
            <w:r>
              <w:rPr>
                <w:rFonts w:hint="eastAsia" w:asciiTheme="minorEastAsia" w:hAnsiTheme="minorEastAsia" w:eastAsiaTheme="minorEastAsia"/>
                <w:sz w:val="24"/>
              </w:rPr>
              <w:t>2、衣罩                      1个</w:t>
            </w:r>
          </w:p>
          <w:p w14:paraId="4F384D05">
            <w:pPr>
              <w:jc w:val="left"/>
              <w:rPr>
                <w:rFonts w:asciiTheme="minorEastAsia" w:hAnsiTheme="minorEastAsia" w:eastAsiaTheme="minorEastAsia"/>
                <w:sz w:val="24"/>
              </w:rPr>
            </w:pPr>
            <w:r>
              <w:rPr>
                <w:rFonts w:hint="eastAsia" w:asciiTheme="minorEastAsia" w:hAnsiTheme="minorEastAsia" w:eastAsiaTheme="minorEastAsia"/>
                <w:sz w:val="24"/>
              </w:rPr>
              <w:t>3、听诊器                    1个</w:t>
            </w:r>
          </w:p>
          <w:p w14:paraId="2C619AC4">
            <w:pPr>
              <w:jc w:val="left"/>
              <w:rPr>
                <w:rFonts w:asciiTheme="minorEastAsia" w:hAnsiTheme="minorEastAsia" w:eastAsiaTheme="minorEastAsia"/>
                <w:sz w:val="24"/>
              </w:rPr>
            </w:pPr>
            <w:r>
              <w:rPr>
                <w:rFonts w:hint="eastAsia" w:asciiTheme="minorEastAsia" w:hAnsiTheme="minorEastAsia" w:eastAsiaTheme="minorEastAsia"/>
                <w:sz w:val="24"/>
              </w:rPr>
              <w:t>4、产品说明书、合格证及操作光盘/二维码视频 1份</w:t>
            </w:r>
          </w:p>
          <w:p w14:paraId="1CC39811">
            <w:pPr>
              <w:rPr>
                <w:rFonts w:asciiTheme="minorEastAsia" w:hAnsiTheme="minorEastAsia" w:eastAsiaTheme="minorEastAsia"/>
                <w:sz w:val="24"/>
              </w:rPr>
            </w:pPr>
            <w:r>
              <w:rPr>
                <w:rFonts w:hint="eastAsia" w:asciiTheme="minorEastAsia" w:hAnsiTheme="minorEastAsia" w:eastAsiaTheme="minorEastAsia"/>
                <w:sz w:val="24"/>
              </w:rPr>
              <w:t>5、收纳箱等配件 1套</w:t>
            </w:r>
          </w:p>
        </w:tc>
      </w:tr>
      <w:tr w14:paraId="69ACFFF1">
        <w:tblPrEx>
          <w:tblCellMar>
            <w:top w:w="0" w:type="dxa"/>
            <w:left w:w="108" w:type="dxa"/>
            <w:bottom w:w="0" w:type="dxa"/>
            <w:right w:w="108" w:type="dxa"/>
          </w:tblCellMar>
        </w:tblPrEx>
        <w:trPr>
          <w:trHeight w:val="3751" w:hRule="atLeast"/>
          <w:jc w:val="center"/>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78800F">
            <w:pPr>
              <w:widowControl/>
              <w:spacing w:line="360" w:lineRule="auto"/>
              <w:jc w:val="center"/>
              <w:rPr>
                <w:rFonts w:ascii="宋体" w:hAnsi="宋体"/>
                <w:b/>
                <w:bCs/>
                <w:color w:val="000000"/>
                <w:sz w:val="32"/>
                <w:szCs w:val="32"/>
              </w:rPr>
            </w:pPr>
          </w:p>
        </w:tc>
        <w:tc>
          <w:tcPr>
            <w:tcW w:w="10029" w:type="dxa"/>
            <w:tcBorders>
              <w:top w:val="single" w:color="auto" w:sz="4" w:space="0"/>
              <w:left w:val="single" w:color="000000" w:sz="4" w:space="0"/>
              <w:bottom w:val="single" w:color="auto" w:sz="4" w:space="0"/>
              <w:right w:val="single" w:color="000000" w:sz="4" w:space="0"/>
            </w:tcBorders>
            <w:shd w:val="clear" w:color="auto" w:fill="auto"/>
            <w:vAlign w:val="center"/>
          </w:tcPr>
          <w:p w14:paraId="3BE97ED1">
            <w:pPr>
              <w:jc w:val="left"/>
              <w:rPr>
                <w:rFonts w:asciiTheme="minorEastAsia" w:hAnsiTheme="minorEastAsia" w:eastAsiaTheme="minorEastAsia"/>
                <w:b/>
                <w:bCs/>
                <w:sz w:val="24"/>
              </w:rPr>
            </w:pPr>
            <w:r>
              <w:rPr>
                <w:rFonts w:hint="eastAsia" w:asciiTheme="minorEastAsia" w:hAnsiTheme="minorEastAsia" w:eastAsiaTheme="minorEastAsia"/>
                <w:b/>
                <w:bCs/>
                <w:sz w:val="24"/>
              </w:rPr>
              <w:t>三腔二囊管操作训练模型（带模拟牵引装置）：</w:t>
            </w:r>
          </w:p>
          <w:p w14:paraId="62D77BBC">
            <w:pPr>
              <w:pStyle w:val="21"/>
              <w:numPr>
                <w:ilvl w:val="0"/>
                <w:numId w:val="1"/>
              </w:numPr>
              <w:ind w:firstLineChars="0"/>
              <w:jc w:val="left"/>
              <w:rPr>
                <w:rFonts w:asciiTheme="minorEastAsia" w:hAnsiTheme="minorEastAsia" w:eastAsiaTheme="minorEastAsia"/>
                <w:sz w:val="24"/>
              </w:rPr>
            </w:pPr>
            <w:r>
              <w:rPr>
                <w:rFonts w:hint="eastAsia" w:asciiTheme="minorEastAsia" w:hAnsiTheme="minorEastAsia" w:eastAsiaTheme="minorEastAsia"/>
                <w:sz w:val="24"/>
              </w:rPr>
              <w:t>三囊管模拟：需配备专用的考核用三腔二囊管（非临床无菌包，可反复使用），管腔通畅，具备刻度标识，三个腔（胃管腔、胃气囊腔、食道气囊腔）功能区分明确。</w:t>
            </w:r>
          </w:p>
          <w:p w14:paraId="08E6CE58">
            <w:pPr>
              <w:pStyle w:val="21"/>
              <w:numPr>
                <w:ilvl w:val="0"/>
                <w:numId w:val="1"/>
              </w:numPr>
              <w:ind w:firstLineChars="0"/>
              <w:jc w:val="left"/>
              <w:rPr>
                <w:rFonts w:asciiTheme="minorEastAsia" w:hAnsiTheme="minorEastAsia" w:eastAsiaTheme="minorEastAsia"/>
                <w:sz w:val="24"/>
              </w:rPr>
            </w:pPr>
            <w:r>
              <w:rPr>
                <w:rFonts w:hint="eastAsia" w:asciiTheme="minorEastAsia" w:hAnsiTheme="minorEastAsia" w:eastAsiaTheme="minorEastAsia"/>
                <w:sz w:val="24"/>
              </w:rPr>
              <w:t>充气与测压：需配备专用充气装置（如球囊或注射器接口），支持通过注气模拟胃囊（一般充气</w:t>
            </w:r>
            <w:r>
              <w:rPr>
                <w:rFonts w:asciiTheme="minorEastAsia" w:hAnsiTheme="minorEastAsia" w:eastAsiaTheme="minorEastAsia"/>
                <w:sz w:val="24"/>
              </w:rPr>
              <w:t>150-200ml</w:t>
            </w:r>
            <w:r>
              <w:rPr>
                <w:rFonts w:hint="eastAsia" w:asciiTheme="minorEastAsia" w:hAnsiTheme="minorEastAsia" w:eastAsiaTheme="minorEastAsia"/>
                <w:sz w:val="24"/>
              </w:rPr>
              <w:t>）和食道囊（一般充气</w:t>
            </w:r>
            <w:r>
              <w:rPr>
                <w:rFonts w:asciiTheme="minorEastAsia" w:hAnsiTheme="minorEastAsia" w:eastAsiaTheme="minorEastAsia"/>
                <w:sz w:val="24"/>
              </w:rPr>
              <w:t>80-100ml</w:t>
            </w:r>
            <w:r>
              <w:rPr>
                <w:rFonts w:hint="eastAsia" w:asciiTheme="minorEastAsia" w:hAnsiTheme="minorEastAsia" w:eastAsiaTheme="minorEastAsia"/>
                <w:sz w:val="24"/>
              </w:rPr>
              <w:t>）的充盈。</w:t>
            </w:r>
          </w:p>
          <w:p w14:paraId="3454458A">
            <w:pPr>
              <w:pStyle w:val="21"/>
              <w:numPr>
                <w:ilvl w:val="0"/>
                <w:numId w:val="1"/>
              </w:numPr>
              <w:ind w:firstLineChars="0"/>
              <w:jc w:val="left"/>
              <w:rPr>
                <w:rFonts w:asciiTheme="minorEastAsia" w:hAnsiTheme="minorEastAsia" w:eastAsiaTheme="minorEastAsia"/>
                <w:sz w:val="24"/>
              </w:rPr>
            </w:pPr>
            <w:r>
              <w:rPr>
                <w:rFonts w:hint="eastAsia" w:asciiTheme="minorEastAsia" w:hAnsiTheme="minorEastAsia" w:eastAsiaTheme="minorEastAsia"/>
                <w:sz w:val="24"/>
              </w:rPr>
              <w:t>牵引装置（带滑轮）：具备模拟滑轮牵引系统。滑轮需固定牢固，转动顺滑，可安装于床架或模拟床头。牵引绳（或线）需具备一定的摩擦力，能模拟临床通过滑轮进行持续牵引压迫胃底的操作流程。</w:t>
            </w:r>
          </w:p>
        </w:tc>
        <w:tc>
          <w:tcPr>
            <w:tcW w:w="4595" w:type="dxa"/>
            <w:tcBorders>
              <w:top w:val="single" w:color="auto" w:sz="4" w:space="0"/>
              <w:left w:val="single" w:color="000000" w:sz="4" w:space="0"/>
              <w:bottom w:val="single" w:color="auto" w:sz="4" w:space="0"/>
              <w:right w:val="single" w:color="000000" w:sz="4" w:space="0"/>
            </w:tcBorders>
            <w:shd w:val="clear" w:color="auto" w:fill="auto"/>
            <w:vAlign w:val="center"/>
          </w:tcPr>
          <w:p w14:paraId="6810F092">
            <w:pPr>
              <w:jc w:val="left"/>
              <w:rPr>
                <w:rFonts w:asciiTheme="minorEastAsia" w:hAnsiTheme="minorEastAsia" w:eastAsiaTheme="minorEastAsia"/>
                <w:sz w:val="24"/>
              </w:rPr>
            </w:pPr>
          </w:p>
          <w:p w14:paraId="6D8048CB">
            <w:pPr>
              <w:pStyle w:val="21"/>
              <w:numPr>
                <w:ilvl w:val="0"/>
                <w:numId w:val="2"/>
              </w:numPr>
              <w:ind w:firstLineChars="0"/>
              <w:jc w:val="left"/>
              <w:rPr>
                <w:rFonts w:asciiTheme="minorEastAsia" w:hAnsiTheme="minorEastAsia" w:eastAsiaTheme="minorEastAsia"/>
                <w:sz w:val="24"/>
              </w:rPr>
            </w:pPr>
            <w:r>
              <w:rPr>
                <w:rFonts w:hint="eastAsia" w:asciiTheme="minorEastAsia" w:hAnsiTheme="minorEastAsia" w:eastAsiaTheme="minorEastAsia"/>
                <w:sz w:val="24"/>
              </w:rPr>
              <w:t>专用三腔二囊管（考核专用，耐用型）</w:t>
            </w:r>
            <w:r>
              <w:rPr>
                <w:rFonts w:asciiTheme="minorEastAsia" w:hAnsiTheme="minorEastAsia" w:eastAsiaTheme="minorEastAsia"/>
                <w:sz w:val="24"/>
              </w:rPr>
              <w:t xml:space="preserve"> 2</w:t>
            </w:r>
            <w:r>
              <w:rPr>
                <w:rFonts w:hint="eastAsia" w:asciiTheme="minorEastAsia" w:hAnsiTheme="minorEastAsia" w:eastAsiaTheme="minorEastAsia"/>
                <w:sz w:val="24"/>
              </w:rPr>
              <w:t>根</w:t>
            </w:r>
          </w:p>
          <w:p w14:paraId="6D758988">
            <w:pPr>
              <w:jc w:val="left"/>
              <w:rPr>
                <w:rFonts w:asciiTheme="minorEastAsia" w:hAnsiTheme="minorEastAsia" w:eastAsiaTheme="minorEastAsia"/>
                <w:sz w:val="24"/>
              </w:rPr>
            </w:pPr>
          </w:p>
          <w:p w14:paraId="512A14ED">
            <w:pPr>
              <w:pStyle w:val="21"/>
              <w:numPr>
                <w:ilvl w:val="0"/>
                <w:numId w:val="2"/>
              </w:numPr>
              <w:ind w:firstLineChars="0"/>
              <w:jc w:val="left"/>
              <w:rPr>
                <w:rFonts w:asciiTheme="minorEastAsia" w:hAnsiTheme="minorEastAsia" w:eastAsiaTheme="minorEastAsia"/>
                <w:sz w:val="24"/>
              </w:rPr>
            </w:pPr>
            <w:r>
              <w:rPr>
                <w:rFonts w:hint="eastAsia" w:asciiTheme="minorEastAsia" w:hAnsiTheme="minorEastAsia" w:eastAsiaTheme="minorEastAsia"/>
                <w:sz w:val="24"/>
              </w:rPr>
              <w:t>模拟牵引滑轮装置（含固定夹、绳索）</w:t>
            </w:r>
            <w:r>
              <w:rPr>
                <w:rFonts w:asciiTheme="minorEastAsia" w:hAnsiTheme="minorEastAsia" w:eastAsiaTheme="minorEastAsia"/>
                <w:sz w:val="24"/>
              </w:rPr>
              <w:t xml:space="preserve"> 1</w:t>
            </w:r>
            <w:r>
              <w:rPr>
                <w:rFonts w:hint="eastAsia" w:asciiTheme="minorEastAsia" w:hAnsiTheme="minorEastAsia" w:eastAsiaTheme="minorEastAsia"/>
                <w:sz w:val="24"/>
              </w:rPr>
              <w:t>套</w:t>
            </w:r>
          </w:p>
          <w:p w14:paraId="56719EF0">
            <w:pPr>
              <w:jc w:val="left"/>
              <w:rPr>
                <w:rFonts w:asciiTheme="minorEastAsia" w:hAnsiTheme="minorEastAsia" w:eastAsiaTheme="minorEastAsia"/>
                <w:sz w:val="24"/>
              </w:rPr>
            </w:pPr>
          </w:p>
          <w:p w14:paraId="01CC5D2E">
            <w:pPr>
              <w:pStyle w:val="21"/>
              <w:numPr>
                <w:ilvl w:val="0"/>
                <w:numId w:val="2"/>
              </w:numPr>
              <w:ind w:firstLineChars="0"/>
              <w:jc w:val="left"/>
              <w:rPr>
                <w:rFonts w:asciiTheme="minorEastAsia" w:hAnsiTheme="minorEastAsia" w:eastAsiaTheme="minorEastAsia"/>
                <w:sz w:val="24"/>
              </w:rPr>
            </w:pPr>
            <w:r>
              <w:rPr>
                <w:rFonts w:hint="eastAsia" w:asciiTheme="minorEastAsia" w:hAnsiTheme="minorEastAsia" w:eastAsiaTheme="minorEastAsia"/>
                <w:sz w:val="24"/>
              </w:rPr>
              <w:t>收纳箱等配件</w:t>
            </w:r>
            <w:r>
              <w:rPr>
                <w:rFonts w:asciiTheme="minorEastAsia" w:hAnsiTheme="minorEastAsia" w:eastAsiaTheme="minorEastAsia"/>
                <w:sz w:val="24"/>
              </w:rPr>
              <w:t xml:space="preserve"> 1</w:t>
            </w:r>
            <w:r>
              <w:rPr>
                <w:rFonts w:hint="eastAsia" w:asciiTheme="minorEastAsia" w:hAnsiTheme="minorEastAsia" w:eastAsiaTheme="minorEastAsia"/>
                <w:sz w:val="24"/>
              </w:rPr>
              <w:t>套</w:t>
            </w:r>
          </w:p>
          <w:p w14:paraId="181F6CE1">
            <w:pPr>
              <w:jc w:val="left"/>
              <w:rPr>
                <w:rFonts w:asciiTheme="minorEastAsia" w:hAnsiTheme="minorEastAsia" w:eastAsiaTheme="minorEastAsia"/>
                <w:sz w:val="24"/>
              </w:rPr>
            </w:pPr>
          </w:p>
          <w:p w14:paraId="3FC36B4D">
            <w:pPr>
              <w:rPr>
                <w:rFonts w:asciiTheme="minorEastAsia" w:hAnsiTheme="minorEastAsia" w:eastAsiaTheme="minorEastAsia"/>
                <w:sz w:val="24"/>
              </w:rPr>
            </w:pPr>
            <w:r>
              <w:rPr>
                <w:rFonts w:hint="eastAsia" w:asciiTheme="minorEastAsia" w:hAnsiTheme="minorEastAsia" w:eastAsiaTheme="minorEastAsia"/>
                <w:sz w:val="24"/>
              </w:rPr>
              <w:t>4. 产品说明书、合格证及操作光盘/二维码视频 1份</w:t>
            </w:r>
          </w:p>
        </w:tc>
      </w:tr>
      <w:tr w14:paraId="7C286842">
        <w:tblPrEx>
          <w:tblCellMar>
            <w:top w:w="0" w:type="dxa"/>
            <w:left w:w="108" w:type="dxa"/>
            <w:bottom w:w="0" w:type="dxa"/>
            <w:right w:w="108" w:type="dxa"/>
          </w:tblCellMar>
        </w:tblPrEx>
        <w:trPr>
          <w:jc w:val="center"/>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51EA4F">
            <w:pPr>
              <w:widowControl/>
              <w:spacing w:line="360" w:lineRule="auto"/>
              <w:jc w:val="center"/>
              <w:rPr>
                <w:rFonts w:ascii="宋体" w:hAnsi="宋体"/>
                <w:b/>
                <w:bCs/>
                <w:color w:val="000000"/>
                <w:sz w:val="32"/>
                <w:szCs w:val="32"/>
              </w:rPr>
            </w:pPr>
          </w:p>
        </w:tc>
        <w:tc>
          <w:tcPr>
            <w:tcW w:w="10029" w:type="dxa"/>
            <w:tcBorders>
              <w:top w:val="single" w:color="auto" w:sz="4" w:space="0"/>
              <w:left w:val="single" w:color="000000" w:sz="4" w:space="0"/>
              <w:bottom w:val="single" w:color="auto" w:sz="4" w:space="0"/>
              <w:right w:val="single" w:color="000000" w:sz="4" w:space="0"/>
            </w:tcBorders>
            <w:shd w:val="clear" w:color="auto" w:fill="auto"/>
            <w:vAlign w:val="center"/>
          </w:tcPr>
          <w:p w14:paraId="17DA879E">
            <w:pPr>
              <w:jc w:val="left"/>
              <w:rPr>
                <w:rFonts w:asciiTheme="minorEastAsia" w:hAnsiTheme="minorEastAsia" w:eastAsiaTheme="minorEastAsia"/>
                <w:b/>
                <w:bCs/>
                <w:sz w:val="24"/>
              </w:rPr>
            </w:pPr>
            <w:r>
              <w:rPr>
                <w:rFonts w:hint="eastAsia" w:asciiTheme="minorEastAsia" w:hAnsiTheme="minorEastAsia" w:eastAsiaTheme="minorEastAsia"/>
                <w:b/>
                <w:bCs/>
                <w:sz w:val="24"/>
              </w:rPr>
              <w:t>男性导尿仿真模型：</w:t>
            </w:r>
          </w:p>
          <w:p w14:paraId="0B15EF19">
            <w:pPr>
              <w:jc w:val="left"/>
              <w:rPr>
                <w:rFonts w:asciiTheme="minorEastAsia" w:hAnsiTheme="minorEastAsia" w:eastAsiaTheme="minorEastAsia"/>
                <w:sz w:val="24"/>
              </w:rPr>
            </w:pPr>
            <w:r>
              <w:rPr>
                <w:rFonts w:hint="eastAsia" w:asciiTheme="minorEastAsia" w:hAnsiTheme="minorEastAsia" w:eastAsiaTheme="minorEastAsia"/>
                <w:sz w:val="24"/>
              </w:rPr>
              <w:t>1. 模型仿真模拟正常成年男性截石位，会阴部结构完整，有柔韧的仿真皮肤，手感真实，触有弹性。</w:t>
            </w:r>
          </w:p>
          <w:p w14:paraId="5883E44B">
            <w:pPr>
              <w:jc w:val="left"/>
              <w:rPr>
                <w:rFonts w:asciiTheme="minorEastAsia" w:hAnsiTheme="minorEastAsia" w:eastAsiaTheme="minorEastAsia"/>
                <w:sz w:val="24"/>
              </w:rPr>
            </w:pPr>
            <w:r>
              <w:rPr>
                <w:rFonts w:hint="eastAsia" w:asciiTheme="minorEastAsia" w:hAnsiTheme="minorEastAsia" w:eastAsiaTheme="minorEastAsia"/>
                <w:sz w:val="24"/>
              </w:rPr>
              <w:t>2. 具有逼真的正常男性阴茎、阴囊、肛门。</w:t>
            </w:r>
          </w:p>
          <w:p w14:paraId="0E507912">
            <w:pPr>
              <w:jc w:val="left"/>
              <w:rPr>
                <w:rFonts w:asciiTheme="minorEastAsia" w:hAnsiTheme="minorEastAsia" w:eastAsiaTheme="minorEastAsia"/>
                <w:sz w:val="24"/>
              </w:rPr>
            </w:pPr>
            <w:r>
              <w:rPr>
                <w:rFonts w:hint="eastAsia" w:asciiTheme="minorEastAsia" w:hAnsiTheme="minorEastAsia" w:eastAsiaTheme="minorEastAsia"/>
                <w:sz w:val="24"/>
              </w:rPr>
              <w:t>3. 模型具有逼真的人体阴茎构造，包皮可后推，可进行导尿插管时的初次消毒及二次消毒训练。模块材质可耐受常规消毒剂反复擦拭,方便清洁。</w:t>
            </w:r>
          </w:p>
          <w:p w14:paraId="2C73F251">
            <w:pPr>
              <w:jc w:val="left"/>
              <w:rPr>
                <w:rFonts w:asciiTheme="minorEastAsia" w:hAnsiTheme="minorEastAsia" w:eastAsiaTheme="minorEastAsia"/>
                <w:sz w:val="24"/>
              </w:rPr>
            </w:pPr>
            <w:r>
              <w:rPr>
                <w:rFonts w:hint="eastAsia" w:asciiTheme="minorEastAsia" w:hAnsiTheme="minorEastAsia" w:eastAsiaTheme="minorEastAsia"/>
                <w:sz w:val="24"/>
              </w:rPr>
              <w:t>4. 模型尿道长度与正常成年男性的尿道长度相同，插管到20~22cm时有仿真尿液流出，可将尿液引流入集尿袋。</w:t>
            </w:r>
          </w:p>
          <w:p w14:paraId="296D7E98">
            <w:pPr>
              <w:jc w:val="left"/>
              <w:rPr>
                <w:rFonts w:asciiTheme="minorEastAsia" w:hAnsiTheme="minorEastAsia" w:eastAsiaTheme="minorEastAsia"/>
                <w:sz w:val="24"/>
              </w:rPr>
            </w:pPr>
            <w:r>
              <w:rPr>
                <w:rFonts w:hint="eastAsia" w:asciiTheme="minorEastAsia" w:hAnsiTheme="minorEastAsia" w:eastAsiaTheme="minorEastAsia"/>
                <w:sz w:val="24"/>
              </w:rPr>
              <w:t>5. 可进行导尿术和留置导尿术的插管、拔管及留置导尿术后导尿管的固定操作训练。</w:t>
            </w:r>
          </w:p>
          <w:p w14:paraId="04E31A43">
            <w:pPr>
              <w:jc w:val="left"/>
              <w:rPr>
                <w:rFonts w:asciiTheme="minorEastAsia" w:hAnsiTheme="minorEastAsia" w:eastAsiaTheme="minorEastAsia"/>
                <w:sz w:val="24"/>
              </w:rPr>
            </w:pPr>
            <w:r>
              <w:rPr>
                <w:rFonts w:hint="eastAsia" w:asciiTheme="minorEastAsia" w:hAnsiTheme="minorEastAsia" w:eastAsiaTheme="minorEastAsia"/>
                <w:sz w:val="24"/>
              </w:rPr>
              <w:t>6. 进行留置导尿操作时，可向气囊内注入气体或液体充起气囊，使导尿管固定于仿真膀胱内。拔管时抽出气囊内气体或液体后，轻拉导管无阻力。</w:t>
            </w:r>
          </w:p>
          <w:p w14:paraId="3F6CFB17">
            <w:pPr>
              <w:jc w:val="left"/>
              <w:rPr>
                <w:rFonts w:asciiTheme="minorEastAsia" w:hAnsiTheme="minorEastAsia" w:eastAsiaTheme="minorEastAsia"/>
                <w:sz w:val="24"/>
              </w:rPr>
            </w:pPr>
            <w:r>
              <w:rPr>
                <w:rFonts w:hint="eastAsia" w:asciiTheme="minorEastAsia" w:hAnsiTheme="minorEastAsia" w:eastAsiaTheme="minorEastAsia"/>
                <w:sz w:val="24"/>
              </w:rPr>
              <w:t>7. 模型内部结构采用多传感器方式来保证导尿不漏液，采用内部锂电池及内部蓄水方式，一次充电可待机72小时。</w:t>
            </w:r>
          </w:p>
          <w:p w14:paraId="53B246D3">
            <w:pPr>
              <w:pStyle w:val="3"/>
              <w:jc w:val="both"/>
              <w:rPr>
                <w:rFonts w:asciiTheme="minorEastAsia" w:hAnsiTheme="minorEastAsia" w:eastAsiaTheme="minorEastAsia"/>
                <w:sz w:val="24"/>
                <w:lang w:val="en-US"/>
              </w:rPr>
            </w:pPr>
          </w:p>
        </w:tc>
        <w:tc>
          <w:tcPr>
            <w:tcW w:w="4595" w:type="dxa"/>
            <w:tcBorders>
              <w:top w:val="single" w:color="auto" w:sz="4" w:space="0"/>
              <w:left w:val="single" w:color="000000" w:sz="4" w:space="0"/>
              <w:bottom w:val="single" w:color="auto" w:sz="4" w:space="0"/>
              <w:right w:val="single" w:color="000000" w:sz="4" w:space="0"/>
            </w:tcBorders>
            <w:shd w:val="clear" w:color="auto" w:fill="auto"/>
            <w:vAlign w:val="center"/>
          </w:tcPr>
          <w:p w14:paraId="1CE211A6">
            <w:pPr>
              <w:jc w:val="left"/>
              <w:rPr>
                <w:rFonts w:asciiTheme="minorEastAsia" w:hAnsiTheme="minorEastAsia" w:eastAsiaTheme="minorEastAsia"/>
                <w:sz w:val="24"/>
              </w:rPr>
            </w:pPr>
            <w:r>
              <w:rPr>
                <w:rFonts w:hint="eastAsia" w:asciiTheme="minorEastAsia" w:hAnsiTheme="minorEastAsia" w:eastAsiaTheme="minorEastAsia"/>
                <w:sz w:val="24"/>
              </w:rPr>
              <w:t>1、男性导尿仿真模型          1具</w:t>
            </w:r>
          </w:p>
          <w:p w14:paraId="7FEC9079">
            <w:pPr>
              <w:jc w:val="left"/>
              <w:rPr>
                <w:rFonts w:asciiTheme="minorEastAsia" w:hAnsiTheme="minorEastAsia" w:eastAsiaTheme="minorEastAsia"/>
                <w:sz w:val="24"/>
              </w:rPr>
            </w:pPr>
            <w:r>
              <w:rPr>
                <w:rFonts w:hint="eastAsia" w:asciiTheme="minorEastAsia" w:hAnsiTheme="minorEastAsia" w:eastAsiaTheme="minorEastAsia"/>
                <w:sz w:val="24"/>
              </w:rPr>
              <w:t>2、配备相应规格集尿袋</w:t>
            </w:r>
          </w:p>
          <w:p w14:paraId="38A1D6D3">
            <w:pPr>
              <w:jc w:val="left"/>
              <w:rPr>
                <w:rFonts w:asciiTheme="minorEastAsia" w:hAnsiTheme="minorEastAsia" w:eastAsiaTheme="minorEastAsia"/>
                <w:sz w:val="24"/>
              </w:rPr>
            </w:pPr>
            <w:r>
              <w:rPr>
                <w:rFonts w:hint="eastAsia" w:asciiTheme="minorEastAsia" w:hAnsiTheme="minorEastAsia" w:eastAsiaTheme="minorEastAsia"/>
                <w:sz w:val="24"/>
              </w:rPr>
              <w:t>3、产品说明书、合格证及操作光盘/二维码视频 1份</w:t>
            </w:r>
          </w:p>
          <w:p w14:paraId="7AF5F5CF">
            <w:pPr>
              <w:rPr>
                <w:rFonts w:asciiTheme="minorEastAsia" w:hAnsiTheme="minorEastAsia" w:eastAsiaTheme="minorEastAsia"/>
                <w:sz w:val="24"/>
              </w:rPr>
            </w:pPr>
            <w:r>
              <w:rPr>
                <w:rFonts w:hint="eastAsia" w:asciiTheme="minorEastAsia" w:hAnsiTheme="minorEastAsia" w:eastAsiaTheme="minorEastAsia"/>
                <w:sz w:val="24"/>
              </w:rPr>
              <w:t>4、收纳箱等配件</w:t>
            </w:r>
          </w:p>
        </w:tc>
      </w:tr>
      <w:tr w14:paraId="4F7A55F6">
        <w:tblPrEx>
          <w:tblCellMar>
            <w:top w:w="0" w:type="dxa"/>
            <w:left w:w="108" w:type="dxa"/>
            <w:bottom w:w="0" w:type="dxa"/>
            <w:right w:w="108" w:type="dxa"/>
          </w:tblCellMar>
        </w:tblPrEx>
        <w:trPr>
          <w:jc w:val="center"/>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905DD8">
            <w:pPr>
              <w:widowControl/>
              <w:spacing w:line="360" w:lineRule="auto"/>
              <w:jc w:val="center"/>
              <w:rPr>
                <w:rFonts w:ascii="宋体" w:hAnsi="宋体"/>
                <w:b/>
                <w:bCs/>
                <w:color w:val="000000"/>
                <w:sz w:val="32"/>
                <w:szCs w:val="32"/>
              </w:rPr>
            </w:pPr>
          </w:p>
        </w:tc>
        <w:tc>
          <w:tcPr>
            <w:tcW w:w="10029" w:type="dxa"/>
            <w:tcBorders>
              <w:top w:val="single" w:color="auto" w:sz="4" w:space="0"/>
              <w:left w:val="single" w:color="000000" w:sz="4" w:space="0"/>
              <w:bottom w:val="single" w:color="auto" w:sz="4" w:space="0"/>
              <w:right w:val="single" w:color="000000" w:sz="4" w:space="0"/>
            </w:tcBorders>
            <w:shd w:val="clear" w:color="auto" w:fill="auto"/>
            <w:vAlign w:val="center"/>
          </w:tcPr>
          <w:p w14:paraId="38FE32CA">
            <w:pPr>
              <w:jc w:val="left"/>
              <w:rPr>
                <w:rFonts w:asciiTheme="minorEastAsia" w:hAnsiTheme="minorEastAsia" w:eastAsiaTheme="minorEastAsia"/>
                <w:b/>
                <w:bCs/>
                <w:sz w:val="24"/>
              </w:rPr>
            </w:pPr>
            <w:r>
              <w:rPr>
                <w:rFonts w:hint="eastAsia" w:asciiTheme="minorEastAsia" w:hAnsiTheme="minorEastAsia" w:eastAsiaTheme="minorEastAsia"/>
                <w:b/>
                <w:bCs/>
                <w:sz w:val="24"/>
              </w:rPr>
              <w:t>女性导尿仿真模型：</w:t>
            </w:r>
          </w:p>
          <w:p w14:paraId="2F70D4B9">
            <w:pPr>
              <w:pStyle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模型仿真模拟正常成年女性截石位，会阴部结构完整，有柔韧的仿真皮肤，手感真实，触有弹性。</w:t>
            </w:r>
          </w:p>
          <w:p w14:paraId="49C03296">
            <w:pPr>
              <w:pStyle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具有逼真的正常女性阴阜、大阴唇、小阴唇、尿道口、阴道口、肛门。</w:t>
            </w:r>
          </w:p>
          <w:p w14:paraId="1F6BD386">
            <w:pPr>
              <w:pStyle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可进行导尿插管时的初次消毒及二次消毒训练。模块材质可耐受常规消毒剂反复擦拭,方便清洁。</w:t>
            </w:r>
          </w:p>
          <w:p w14:paraId="3777A9AC">
            <w:pPr>
              <w:pStyle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模型尿道长度与正常成年女性的尿道长度相同，插管到4~6cm时有仿真尿液流出，可将尿液引流入集尿袋。</w:t>
            </w:r>
          </w:p>
          <w:p w14:paraId="2DB8E22F">
            <w:pPr>
              <w:pStyle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可进行导尿术和留置导尿术的插管、拔管及留置导尿术后导尿管的固定操作训练。</w:t>
            </w:r>
          </w:p>
          <w:p w14:paraId="3F914C58">
            <w:pPr>
              <w:pStyle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进行留置导尿操作时，可向气囊内注入气体或液体充起气囊，使导尿管固定于仿真膀胱内。拔管时抽出气囊内气体或液体后，轻拉导管无阻力。</w:t>
            </w:r>
          </w:p>
          <w:p w14:paraId="262E2DB4">
            <w:pPr>
              <w:pStyle w:val="3"/>
              <w:jc w:val="both"/>
              <w:rPr>
                <w:rFonts w:asciiTheme="minorEastAsia" w:hAnsiTheme="minorEastAsia" w:eastAsiaTheme="minorEastAsia"/>
                <w:sz w:val="24"/>
                <w:lang w:val="en-US"/>
              </w:rPr>
            </w:pPr>
            <w:r>
              <w:rPr>
                <w:rFonts w:hint="eastAsia" w:asciiTheme="minorEastAsia" w:hAnsiTheme="minorEastAsia" w:eastAsiaTheme="minorEastAsia" w:cstheme="minorEastAsia"/>
                <w:sz w:val="24"/>
              </w:rPr>
              <w:t>7.模型内部结构采用多传感器方式来保证导尿不漏液，采用内部锂电池及内部蓄水方式，一次充电可待机72小时。</w:t>
            </w:r>
          </w:p>
        </w:tc>
        <w:tc>
          <w:tcPr>
            <w:tcW w:w="4595" w:type="dxa"/>
            <w:tcBorders>
              <w:top w:val="single" w:color="auto" w:sz="4" w:space="0"/>
              <w:left w:val="single" w:color="000000" w:sz="4" w:space="0"/>
              <w:bottom w:val="single" w:color="auto" w:sz="4" w:space="0"/>
              <w:right w:val="single" w:color="000000" w:sz="4" w:space="0"/>
            </w:tcBorders>
            <w:shd w:val="clear" w:color="auto" w:fill="auto"/>
            <w:vAlign w:val="center"/>
          </w:tcPr>
          <w:p w14:paraId="5B9AE7B9">
            <w:pPr>
              <w:jc w:val="left"/>
              <w:rPr>
                <w:rFonts w:asciiTheme="minorEastAsia" w:hAnsiTheme="minorEastAsia" w:eastAsiaTheme="minorEastAsia"/>
                <w:sz w:val="24"/>
              </w:rPr>
            </w:pPr>
            <w:r>
              <w:rPr>
                <w:rFonts w:hint="eastAsia" w:asciiTheme="minorEastAsia" w:hAnsiTheme="minorEastAsia" w:eastAsiaTheme="minorEastAsia"/>
                <w:sz w:val="24"/>
              </w:rPr>
              <w:t>1、女性导尿仿真模型          1具</w:t>
            </w:r>
          </w:p>
          <w:p w14:paraId="6F4D4849">
            <w:pPr>
              <w:jc w:val="left"/>
              <w:rPr>
                <w:rFonts w:asciiTheme="minorEastAsia" w:hAnsiTheme="minorEastAsia" w:eastAsiaTheme="minorEastAsia"/>
                <w:sz w:val="24"/>
              </w:rPr>
            </w:pPr>
            <w:r>
              <w:rPr>
                <w:rFonts w:hint="eastAsia" w:asciiTheme="minorEastAsia" w:hAnsiTheme="minorEastAsia" w:eastAsiaTheme="minorEastAsia"/>
                <w:sz w:val="24"/>
              </w:rPr>
              <w:t>2、产品说明书、合格证及操作光盘/二维码视频 1份</w:t>
            </w:r>
          </w:p>
          <w:p w14:paraId="5823EB2E">
            <w:pPr>
              <w:rPr>
                <w:rFonts w:asciiTheme="minorEastAsia" w:hAnsiTheme="minorEastAsia" w:eastAsiaTheme="minorEastAsia"/>
                <w:sz w:val="24"/>
              </w:rPr>
            </w:pPr>
            <w:r>
              <w:rPr>
                <w:rFonts w:hint="eastAsia" w:asciiTheme="minorEastAsia" w:hAnsiTheme="minorEastAsia" w:eastAsiaTheme="minorEastAsia"/>
                <w:sz w:val="24"/>
              </w:rPr>
              <w:t>3、收纳箱等配件</w:t>
            </w:r>
          </w:p>
        </w:tc>
      </w:tr>
      <w:tr w14:paraId="3D358C34">
        <w:tblPrEx>
          <w:tblCellMar>
            <w:top w:w="0" w:type="dxa"/>
            <w:left w:w="108" w:type="dxa"/>
            <w:bottom w:w="0" w:type="dxa"/>
            <w:right w:w="108" w:type="dxa"/>
          </w:tblCellMar>
        </w:tblPrEx>
        <w:trPr>
          <w:jc w:val="center"/>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BE76EE">
            <w:pPr>
              <w:widowControl/>
              <w:spacing w:line="360" w:lineRule="auto"/>
              <w:jc w:val="center"/>
              <w:rPr>
                <w:rFonts w:ascii="宋体" w:hAnsi="宋体"/>
                <w:b/>
                <w:bCs/>
                <w:color w:val="000000"/>
                <w:sz w:val="32"/>
                <w:szCs w:val="32"/>
              </w:rPr>
            </w:pPr>
          </w:p>
        </w:tc>
        <w:tc>
          <w:tcPr>
            <w:tcW w:w="10029" w:type="dxa"/>
            <w:tcBorders>
              <w:top w:val="single" w:color="auto" w:sz="4" w:space="0"/>
              <w:left w:val="single" w:color="000000" w:sz="4" w:space="0"/>
              <w:bottom w:val="single" w:color="auto" w:sz="4" w:space="0"/>
              <w:right w:val="single" w:color="000000" w:sz="4" w:space="0"/>
            </w:tcBorders>
            <w:shd w:val="clear" w:color="auto" w:fill="auto"/>
            <w:vAlign w:val="center"/>
          </w:tcPr>
          <w:p w14:paraId="1B2FB667">
            <w:pPr>
              <w:jc w:val="left"/>
              <w:rPr>
                <w:rFonts w:asciiTheme="minorEastAsia" w:hAnsiTheme="minorEastAsia" w:eastAsiaTheme="minorEastAsia"/>
                <w:b/>
                <w:bCs/>
                <w:sz w:val="24"/>
              </w:rPr>
            </w:pPr>
            <w:r>
              <w:rPr>
                <w:rFonts w:hint="eastAsia" w:asciiTheme="minorEastAsia" w:hAnsiTheme="minorEastAsia" w:eastAsiaTheme="minorEastAsia"/>
                <w:b/>
                <w:bCs/>
                <w:sz w:val="24"/>
              </w:rPr>
              <w:t>脓肿切开模块：</w:t>
            </w:r>
          </w:p>
          <w:p w14:paraId="5C9D44D8">
            <w:pPr>
              <w:pStyle w:val="3"/>
              <w:numPr>
                <w:ilvl w:val="0"/>
                <w:numId w:val="3"/>
              </w:numPr>
              <w:jc w:val="left"/>
              <w:rPr>
                <w:rFonts w:asciiTheme="minorEastAsia" w:hAnsiTheme="minorEastAsia" w:eastAsiaTheme="minorEastAsia"/>
                <w:sz w:val="24"/>
                <w:lang w:val="en-US"/>
              </w:rPr>
            </w:pPr>
            <w:r>
              <w:rPr>
                <w:rFonts w:hint="eastAsia" w:asciiTheme="minorEastAsia" w:hAnsiTheme="minorEastAsia" w:eastAsiaTheme="minorEastAsia"/>
                <w:sz w:val="24"/>
                <w:lang w:val="en-US"/>
              </w:rPr>
              <w:t>用于临床医学专业学生及住院医师进行浅表脓肿切开引流术的技能训练，满足执业医师资格考试实践技能考核中外科基本操作（脓肿切开术）的训练要求。</w:t>
            </w:r>
          </w:p>
          <w:p w14:paraId="4D8D8295">
            <w:pPr>
              <w:pStyle w:val="3"/>
              <w:numPr>
                <w:ilvl w:val="0"/>
                <w:numId w:val="3"/>
              </w:numPr>
              <w:jc w:val="left"/>
              <w:rPr>
                <w:rFonts w:asciiTheme="minorEastAsia" w:hAnsiTheme="minorEastAsia" w:eastAsiaTheme="minorEastAsia"/>
                <w:sz w:val="24"/>
                <w:lang w:val="en-US"/>
              </w:rPr>
            </w:pPr>
            <w:r>
              <w:rPr>
                <w:rFonts w:hint="eastAsia" w:asciiTheme="minorEastAsia" w:hAnsiTheme="minorEastAsia" w:eastAsiaTheme="minorEastAsia"/>
                <w:sz w:val="24"/>
                <w:lang w:val="en-US"/>
              </w:rPr>
              <w:t>仿真结构：模块至少包含仿真皮肤层、皮下组织层及模拟脓腔。皮肤柔韧有弹性，触感接近真实人体，可耐受反复切开、缝合及穿刺。</w:t>
            </w:r>
          </w:p>
          <w:p w14:paraId="48D75DED">
            <w:pPr>
              <w:pStyle w:val="3"/>
              <w:numPr>
                <w:ilvl w:val="0"/>
                <w:numId w:val="3"/>
              </w:numPr>
              <w:jc w:val="left"/>
              <w:rPr>
                <w:rFonts w:asciiTheme="minorEastAsia" w:hAnsiTheme="minorEastAsia" w:eastAsiaTheme="minorEastAsia"/>
                <w:sz w:val="24"/>
                <w:lang w:val="en-US"/>
              </w:rPr>
            </w:pPr>
            <w:r>
              <w:rPr>
                <w:rFonts w:hint="eastAsia" w:asciiTheme="minorEastAsia" w:hAnsiTheme="minorEastAsia" w:eastAsiaTheme="minorEastAsia"/>
                <w:sz w:val="24"/>
                <w:lang w:val="en-US"/>
              </w:rPr>
              <w:t>脓肿模拟：内置独立脓腔，可通过注射方式向脓腔内注入模拟脓液，切开后可见脓液顺畅流出，脓腔容积≥</w:t>
            </w:r>
            <w:r>
              <w:rPr>
                <w:rFonts w:asciiTheme="minorEastAsia" w:hAnsiTheme="minorEastAsia" w:eastAsiaTheme="minorEastAsia"/>
                <w:sz w:val="24"/>
                <w:lang w:val="en-US"/>
              </w:rPr>
              <w:t>5ml</w:t>
            </w:r>
            <w:r>
              <w:rPr>
                <w:rFonts w:hint="eastAsia" w:asciiTheme="minorEastAsia" w:hAnsiTheme="minorEastAsia" w:eastAsiaTheme="minorEastAsia"/>
                <w:sz w:val="24"/>
                <w:lang w:val="en-US"/>
              </w:rPr>
              <w:t>。</w:t>
            </w:r>
          </w:p>
          <w:p w14:paraId="05D43CBA">
            <w:pPr>
              <w:pStyle w:val="3"/>
              <w:numPr>
                <w:ilvl w:val="0"/>
                <w:numId w:val="3"/>
              </w:numPr>
              <w:jc w:val="left"/>
              <w:rPr>
                <w:rFonts w:asciiTheme="minorEastAsia" w:hAnsiTheme="minorEastAsia" w:eastAsiaTheme="minorEastAsia"/>
                <w:sz w:val="24"/>
                <w:lang w:val="en-US"/>
              </w:rPr>
            </w:pPr>
            <w:r>
              <w:rPr>
                <w:rFonts w:hint="eastAsia" w:asciiTheme="minorEastAsia" w:hAnsiTheme="minorEastAsia" w:eastAsiaTheme="minorEastAsia"/>
                <w:sz w:val="24"/>
                <w:lang w:val="en-US"/>
              </w:rPr>
              <w:t>操作功能：支持脓肿切开术全流程操作，包括：消毒、铺巾（模块表面可耐受碘伏、酒精等常规消毒剂擦拭）；</w:t>
            </w:r>
          </w:p>
          <w:p w14:paraId="330CC0BC">
            <w:pPr>
              <w:pStyle w:val="3"/>
              <w:numPr>
                <w:ilvl w:val="0"/>
                <w:numId w:val="3"/>
              </w:numPr>
              <w:jc w:val="left"/>
              <w:rPr>
                <w:rFonts w:asciiTheme="minorEastAsia" w:hAnsiTheme="minorEastAsia" w:eastAsiaTheme="minorEastAsia"/>
                <w:sz w:val="24"/>
                <w:lang w:val="en-US"/>
              </w:rPr>
            </w:pPr>
            <w:r>
              <w:rPr>
                <w:rFonts w:hint="eastAsia" w:asciiTheme="minorEastAsia" w:hAnsiTheme="minorEastAsia" w:eastAsiaTheme="minorEastAsia"/>
                <w:sz w:val="24"/>
                <w:lang w:val="en-US"/>
              </w:rPr>
              <w:t>局部浸润麻醉（可进行穿刺注药，有真实阻力感）；切开、排脓（切口可愈合或更换）；放置引流条、换药等。</w:t>
            </w:r>
          </w:p>
          <w:p w14:paraId="51D80934">
            <w:pPr>
              <w:pStyle w:val="3"/>
              <w:numPr>
                <w:ilvl w:val="0"/>
                <w:numId w:val="3"/>
              </w:numPr>
              <w:jc w:val="left"/>
              <w:rPr>
                <w:rFonts w:asciiTheme="minorEastAsia" w:hAnsiTheme="minorEastAsia" w:eastAsiaTheme="minorEastAsia"/>
                <w:sz w:val="24"/>
                <w:lang w:val="en-US"/>
              </w:rPr>
            </w:pPr>
            <w:r>
              <w:rPr>
                <w:rFonts w:hint="eastAsia" w:asciiTheme="minorEastAsia" w:hAnsiTheme="minorEastAsia" w:eastAsiaTheme="minorEastAsia"/>
                <w:sz w:val="24"/>
                <w:lang w:val="en-US"/>
              </w:rPr>
              <w:t>耐用性：单个模块在正常教学使用下可反复切开、缝合≥</w:t>
            </w:r>
            <w:r>
              <w:rPr>
                <w:rFonts w:asciiTheme="minorEastAsia" w:hAnsiTheme="minorEastAsia" w:eastAsiaTheme="minorEastAsia"/>
                <w:sz w:val="24"/>
                <w:lang w:val="en-US"/>
              </w:rPr>
              <w:t>20</w:t>
            </w:r>
            <w:r>
              <w:rPr>
                <w:rFonts w:hint="eastAsia" w:asciiTheme="minorEastAsia" w:hAnsiTheme="minorEastAsia" w:eastAsiaTheme="minorEastAsia"/>
                <w:sz w:val="24"/>
                <w:lang w:val="en-US"/>
              </w:rPr>
              <w:t>次而不明显影响功能；或设计为可更换皮肤</w:t>
            </w:r>
            <w:r>
              <w:rPr>
                <w:rFonts w:asciiTheme="minorEastAsia" w:hAnsiTheme="minorEastAsia" w:eastAsiaTheme="minorEastAsia"/>
                <w:sz w:val="24"/>
                <w:lang w:val="en-US"/>
              </w:rPr>
              <w:t>/</w:t>
            </w:r>
            <w:r>
              <w:rPr>
                <w:rFonts w:hint="eastAsia" w:asciiTheme="minorEastAsia" w:hAnsiTheme="minorEastAsia" w:eastAsiaTheme="minorEastAsia"/>
                <w:sz w:val="24"/>
                <w:lang w:val="en-US"/>
              </w:rPr>
              <w:t>脓腔填充物的结构，更换耗材成本经济。</w:t>
            </w:r>
          </w:p>
          <w:p w14:paraId="6A150A28">
            <w:pPr>
              <w:pStyle w:val="3"/>
              <w:numPr>
                <w:ilvl w:val="0"/>
                <w:numId w:val="3"/>
              </w:numPr>
              <w:jc w:val="left"/>
              <w:rPr>
                <w:rFonts w:asciiTheme="minorEastAsia" w:hAnsiTheme="minorEastAsia" w:eastAsiaTheme="minorEastAsia"/>
                <w:sz w:val="24"/>
                <w:lang w:val="en-US"/>
              </w:rPr>
            </w:pPr>
            <w:r>
              <w:rPr>
                <w:rFonts w:hint="eastAsia" w:asciiTheme="minorEastAsia" w:hAnsiTheme="minorEastAsia" w:eastAsiaTheme="minorEastAsia"/>
                <w:sz w:val="24"/>
                <w:lang w:val="en-US"/>
              </w:rPr>
              <w:t>规格尺寸：模块有效操作面积≥</w:t>
            </w:r>
            <w:r>
              <w:rPr>
                <w:rFonts w:asciiTheme="minorEastAsia" w:hAnsiTheme="minorEastAsia" w:eastAsiaTheme="minorEastAsia"/>
                <w:sz w:val="24"/>
                <w:lang w:val="en-US"/>
              </w:rPr>
              <w:t>100mm</w:t>
            </w:r>
            <w:r>
              <w:rPr>
                <w:rFonts w:hint="eastAsia" w:asciiTheme="minorEastAsia" w:hAnsiTheme="minorEastAsia" w:eastAsiaTheme="minorEastAsia"/>
                <w:sz w:val="24"/>
                <w:lang w:val="en-US"/>
              </w:rPr>
              <w:t>×</w:t>
            </w:r>
            <w:r>
              <w:rPr>
                <w:rFonts w:asciiTheme="minorEastAsia" w:hAnsiTheme="minorEastAsia" w:eastAsiaTheme="minorEastAsia"/>
                <w:sz w:val="24"/>
                <w:lang w:val="en-US"/>
              </w:rPr>
              <w:t>100mm</w:t>
            </w:r>
            <w:r>
              <w:rPr>
                <w:rFonts w:hint="eastAsia" w:asciiTheme="minorEastAsia" w:hAnsiTheme="minorEastAsia" w:eastAsiaTheme="minorEastAsia"/>
                <w:sz w:val="24"/>
                <w:lang w:val="en-US"/>
              </w:rPr>
              <w:t>，厚度≥</w:t>
            </w:r>
            <w:r>
              <w:rPr>
                <w:rFonts w:asciiTheme="minorEastAsia" w:hAnsiTheme="minorEastAsia" w:eastAsiaTheme="minorEastAsia"/>
                <w:sz w:val="24"/>
                <w:lang w:val="en-US"/>
              </w:rPr>
              <w:t>30mm</w:t>
            </w:r>
            <w:r>
              <w:rPr>
                <w:rFonts w:hint="eastAsia" w:asciiTheme="minorEastAsia" w:hAnsiTheme="minorEastAsia" w:eastAsiaTheme="minorEastAsia"/>
                <w:sz w:val="24"/>
                <w:lang w:val="en-US"/>
              </w:rPr>
              <w:t>，底座平稳，操作时不滑动。</w:t>
            </w:r>
          </w:p>
          <w:p w14:paraId="7B777D34">
            <w:pPr>
              <w:pStyle w:val="3"/>
              <w:jc w:val="left"/>
              <w:rPr>
                <w:rFonts w:asciiTheme="minorEastAsia" w:hAnsiTheme="minorEastAsia" w:eastAsiaTheme="minorEastAsia"/>
                <w:sz w:val="24"/>
                <w:lang w:val="en-US"/>
              </w:rPr>
            </w:pPr>
            <w:r>
              <w:rPr>
                <w:rFonts w:hint="eastAsia" w:asciiTheme="minorEastAsia" w:hAnsiTheme="minorEastAsia" w:eastAsiaTheme="minorEastAsia"/>
                <w:sz w:val="24"/>
                <w:lang w:val="en-US"/>
              </w:rPr>
              <w:t>8.  材质安全：所有材料无毒无味，符合环保要求，皮肤接触不过敏。模块材质可耐受常规消毒剂反复擦拭, 易于清洁维护。</w:t>
            </w:r>
          </w:p>
        </w:tc>
        <w:tc>
          <w:tcPr>
            <w:tcW w:w="4595" w:type="dxa"/>
            <w:tcBorders>
              <w:top w:val="single" w:color="auto" w:sz="4" w:space="0"/>
              <w:left w:val="single" w:color="000000" w:sz="4" w:space="0"/>
              <w:bottom w:val="single" w:color="auto" w:sz="4" w:space="0"/>
              <w:right w:val="single" w:color="000000" w:sz="4" w:space="0"/>
            </w:tcBorders>
            <w:shd w:val="clear" w:color="auto" w:fill="auto"/>
            <w:vAlign w:val="center"/>
          </w:tcPr>
          <w:p w14:paraId="7CF45941">
            <w:pPr>
              <w:rPr>
                <w:rFonts w:asciiTheme="minorEastAsia" w:hAnsiTheme="minorEastAsia" w:eastAsiaTheme="minorEastAsia"/>
                <w:sz w:val="24"/>
              </w:rPr>
            </w:pPr>
            <w:r>
              <w:rPr>
                <w:rFonts w:hint="eastAsia" w:asciiTheme="minorEastAsia" w:hAnsiTheme="minorEastAsia" w:eastAsiaTheme="minorEastAsia"/>
                <w:sz w:val="24"/>
              </w:rPr>
              <w:t>1、脓肿切开模块             10套</w:t>
            </w:r>
          </w:p>
          <w:p w14:paraId="505CFFED">
            <w:pPr>
              <w:rPr>
                <w:rFonts w:asciiTheme="minorEastAsia" w:hAnsiTheme="minorEastAsia" w:eastAsiaTheme="minorEastAsia"/>
                <w:sz w:val="24"/>
              </w:rPr>
            </w:pPr>
            <w:r>
              <w:rPr>
                <w:rFonts w:hint="eastAsia" w:asciiTheme="minorEastAsia" w:hAnsiTheme="minorEastAsia" w:eastAsiaTheme="minorEastAsia"/>
                <w:sz w:val="24"/>
              </w:rPr>
              <w:t>2、产品说明书、合格证及操作光盘/二维码视频 1份</w:t>
            </w:r>
          </w:p>
          <w:p w14:paraId="51EC2AF2">
            <w:pPr>
              <w:rPr>
                <w:rFonts w:asciiTheme="minorEastAsia" w:hAnsiTheme="minorEastAsia" w:eastAsiaTheme="minorEastAsia"/>
                <w:sz w:val="24"/>
              </w:rPr>
            </w:pPr>
            <w:r>
              <w:rPr>
                <w:rFonts w:hint="eastAsia" w:asciiTheme="minorEastAsia" w:hAnsiTheme="minorEastAsia" w:eastAsiaTheme="minorEastAsia"/>
                <w:sz w:val="24"/>
              </w:rPr>
              <w:t>3、收纳箱等配件</w:t>
            </w:r>
          </w:p>
        </w:tc>
      </w:tr>
      <w:tr w14:paraId="1C8DA5A9">
        <w:tblPrEx>
          <w:tblCellMar>
            <w:top w:w="0" w:type="dxa"/>
            <w:left w:w="108" w:type="dxa"/>
            <w:bottom w:w="0" w:type="dxa"/>
            <w:right w:w="108" w:type="dxa"/>
          </w:tblCellMar>
        </w:tblPrEx>
        <w:trPr>
          <w:jc w:val="center"/>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82B63F">
            <w:pPr>
              <w:widowControl/>
              <w:spacing w:line="360" w:lineRule="auto"/>
              <w:jc w:val="center"/>
              <w:rPr>
                <w:rFonts w:ascii="宋体" w:hAnsi="宋体"/>
                <w:b/>
                <w:bCs/>
                <w:color w:val="000000"/>
                <w:sz w:val="32"/>
                <w:szCs w:val="32"/>
              </w:rPr>
            </w:pPr>
          </w:p>
        </w:tc>
        <w:tc>
          <w:tcPr>
            <w:tcW w:w="10029" w:type="dxa"/>
            <w:tcBorders>
              <w:top w:val="single" w:color="auto" w:sz="4" w:space="0"/>
              <w:left w:val="single" w:color="000000" w:sz="4" w:space="0"/>
              <w:bottom w:val="single" w:color="auto" w:sz="4" w:space="0"/>
              <w:right w:val="single" w:color="000000" w:sz="4" w:space="0"/>
            </w:tcBorders>
            <w:shd w:val="clear" w:color="auto" w:fill="auto"/>
            <w:vAlign w:val="center"/>
          </w:tcPr>
          <w:p w14:paraId="0CE309B9">
            <w:pPr>
              <w:pStyle w:val="2"/>
              <w:jc w:val="lef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成人动脉穿刺手臂操作模型（左手）：</w:t>
            </w:r>
          </w:p>
          <w:p w14:paraId="70DC87A8">
            <w:pPr>
              <w:pStyle w:val="3"/>
              <w:numPr>
                <w:ilvl w:val="0"/>
                <w:numId w:val="4"/>
              </w:numPr>
              <w:jc w:val="left"/>
              <w:rPr>
                <w:rFonts w:asciiTheme="minorEastAsia" w:hAnsiTheme="minorEastAsia" w:eastAsiaTheme="minorEastAsia"/>
                <w:sz w:val="24"/>
                <w:lang w:bidi="zh-CN"/>
              </w:rPr>
            </w:pPr>
            <w:r>
              <w:rPr>
                <w:rFonts w:hint="eastAsia" w:asciiTheme="minorEastAsia" w:hAnsiTheme="minorEastAsia" w:eastAsiaTheme="minorEastAsia"/>
                <w:sz w:val="24"/>
                <w:lang w:bidi="zh-CN"/>
              </w:rPr>
              <w:t>用于训练成人桡动脉、肱动脉穿刺采血及血气分析操作，满足执业医师资格考试实践技能考核中动脉穿刺术的训练要求。</w:t>
            </w:r>
          </w:p>
          <w:p w14:paraId="6981F58D">
            <w:pPr>
              <w:pStyle w:val="3"/>
              <w:numPr>
                <w:ilvl w:val="0"/>
                <w:numId w:val="4"/>
              </w:numPr>
              <w:jc w:val="left"/>
              <w:rPr>
                <w:rFonts w:asciiTheme="minorEastAsia" w:hAnsiTheme="minorEastAsia" w:eastAsiaTheme="minorEastAsia"/>
                <w:sz w:val="24"/>
                <w:lang w:bidi="zh-CN"/>
              </w:rPr>
            </w:pPr>
            <w:r>
              <w:rPr>
                <w:rFonts w:hint="eastAsia" w:asciiTheme="minorEastAsia" w:hAnsiTheme="minorEastAsia" w:eastAsiaTheme="minorEastAsia"/>
                <w:sz w:val="24"/>
                <w:lang w:bidi="zh-CN"/>
              </w:rPr>
              <w:t>解剖结构：模拟成人左手及前臂，具备手部、腕部、前臂外形，关节可适当活动，便于摆放穿刺体位。</w:t>
            </w:r>
          </w:p>
          <w:p w14:paraId="56691358">
            <w:pPr>
              <w:pStyle w:val="3"/>
              <w:numPr>
                <w:ilvl w:val="0"/>
                <w:numId w:val="4"/>
              </w:numPr>
              <w:jc w:val="left"/>
              <w:rPr>
                <w:rFonts w:asciiTheme="minorEastAsia" w:hAnsiTheme="minorEastAsia" w:eastAsiaTheme="minorEastAsia"/>
                <w:sz w:val="24"/>
                <w:lang w:bidi="zh-CN"/>
              </w:rPr>
            </w:pPr>
            <w:r>
              <w:rPr>
                <w:rFonts w:hint="eastAsia" w:asciiTheme="minorEastAsia" w:hAnsiTheme="minorEastAsia" w:eastAsiaTheme="minorEastAsia"/>
                <w:sz w:val="24"/>
                <w:lang w:bidi="zh-CN"/>
              </w:rPr>
              <w:t>动脉系统：内置模拟桡动脉、肱动脉，走行符合正常人体解剖位置；动脉具有真实的搏动感，可通过手动按压球囊或机械装置产生节律性搏动，搏动频率可模拟成人静息状态（约60～100次/分）；动脉血管可更换，或采用高弹性耐用材质，可耐受≥100次/厘米穿刺不渗漏。</w:t>
            </w:r>
          </w:p>
          <w:p w14:paraId="1CC0E09D">
            <w:pPr>
              <w:pStyle w:val="3"/>
              <w:numPr>
                <w:ilvl w:val="0"/>
                <w:numId w:val="4"/>
              </w:numPr>
              <w:jc w:val="left"/>
              <w:rPr>
                <w:rFonts w:asciiTheme="minorEastAsia" w:hAnsiTheme="minorEastAsia" w:eastAsiaTheme="minorEastAsia"/>
                <w:sz w:val="24"/>
                <w:lang w:bidi="zh-CN"/>
              </w:rPr>
            </w:pPr>
            <w:r>
              <w:rPr>
                <w:rFonts w:hint="eastAsia" w:asciiTheme="minorEastAsia" w:hAnsiTheme="minorEastAsia" w:eastAsiaTheme="minorEastAsia"/>
                <w:sz w:val="24"/>
                <w:lang w:bidi="zh-CN"/>
              </w:rPr>
              <w:t>穿刺性能：皮肤仿真，柔软致密，穿刺时有明显落空感；穿刺成功后可见鲜红色模拟血液自动涌出或回抽时顺畅进入针管，回血明显，可进行血气分析标本采集；模拟血液流动可通过灌注系统或外接注射器补充。</w:t>
            </w:r>
          </w:p>
          <w:p w14:paraId="3FAA9CB2">
            <w:pPr>
              <w:pStyle w:val="3"/>
              <w:numPr>
                <w:ilvl w:val="0"/>
                <w:numId w:val="4"/>
              </w:numPr>
              <w:jc w:val="left"/>
              <w:rPr>
                <w:rFonts w:asciiTheme="minorEastAsia" w:hAnsiTheme="minorEastAsia" w:eastAsiaTheme="minorEastAsia"/>
                <w:sz w:val="24"/>
                <w:lang w:bidi="zh-CN"/>
              </w:rPr>
            </w:pPr>
            <w:r>
              <w:rPr>
                <w:rFonts w:hint="eastAsia" w:asciiTheme="minorEastAsia" w:hAnsiTheme="minorEastAsia" w:eastAsiaTheme="minorEastAsia"/>
                <w:sz w:val="24"/>
                <w:lang w:bidi="zh-CN"/>
              </w:rPr>
              <w:t>操作支持：可进行消毒、铺巾、穿刺、拔针后压迫止血等全流程操作；可触及清晰动脉搏动，便于定位穿刺点；皮肤表面可标记常用穿刺点，也可无标记训练定位能力。</w:t>
            </w:r>
          </w:p>
          <w:p w14:paraId="63BBED94">
            <w:pPr>
              <w:pStyle w:val="3"/>
              <w:numPr>
                <w:ilvl w:val="0"/>
                <w:numId w:val="4"/>
              </w:numPr>
              <w:jc w:val="left"/>
              <w:rPr>
                <w:rFonts w:asciiTheme="minorEastAsia" w:hAnsiTheme="minorEastAsia" w:eastAsiaTheme="minorEastAsia"/>
                <w:sz w:val="24"/>
                <w:lang w:bidi="zh-CN"/>
              </w:rPr>
            </w:pPr>
            <w:r>
              <w:rPr>
                <w:rFonts w:hint="eastAsia" w:asciiTheme="minorEastAsia" w:hAnsiTheme="minorEastAsia" w:eastAsiaTheme="minorEastAsia"/>
                <w:sz w:val="24"/>
                <w:lang w:bidi="zh-CN"/>
              </w:rPr>
              <w:t>耐用性：主要操作区域（桡动脉、肱动脉段）皮肤可单独更换，更换简便；模型主体采用耐摔、耐老化材料，正常使用年限≥3年。</w:t>
            </w:r>
          </w:p>
          <w:p w14:paraId="096ACC1D">
            <w:pPr>
              <w:pStyle w:val="2"/>
              <w:numPr>
                <w:ilvl w:val="0"/>
                <w:numId w:val="4"/>
              </w:numPr>
              <w:rPr>
                <w:rFonts w:asciiTheme="minorEastAsia" w:hAnsiTheme="minorEastAsia" w:eastAsiaTheme="minorEastAsia"/>
                <w:sz w:val="24"/>
                <w:szCs w:val="24"/>
              </w:rPr>
            </w:pPr>
            <w:r>
              <w:rPr>
                <w:rFonts w:hint="eastAsia" w:cs="宋体" w:asciiTheme="minorEastAsia" w:hAnsiTheme="minorEastAsia" w:eastAsiaTheme="minorEastAsia"/>
                <w:sz w:val="24"/>
                <w:szCs w:val="24"/>
              </w:rPr>
              <w:t>材质安全：所有接触皮肤的材料无毒、无致敏性，模块材质可耐受常规消毒剂反复擦拭, 易于清洁维护。</w:t>
            </w:r>
          </w:p>
          <w:p w14:paraId="07967A0A">
            <w:pPr>
              <w:pStyle w:val="3"/>
              <w:rPr>
                <w:rFonts w:asciiTheme="minorEastAsia" w:hAnsiTheme="minorEastAsia" w:eastAsiaTheme="minorEastAsia"/>
                <w:sz w:val="24"/>
                <w:lang w:bidi="zh-CN"/>
              </w:rPr>
            </w:pPr>
          </w:p>
        </w:tc>
        <w:tc>
          <w:tcPr>
            <w:tcW w:w="4595" w:type="dxa"/>
            <w:tcBorders>
              <w:top w:val="single" w:color="auto" w:sz="4" w:space="0"/>
              <w:left w:val="single" w:color="000000" w:sz="4" w:space="0"/>
              <w:bottom w:val="single" w:color="auto" w:sz="4" w:space="0"/>
              <w:right w:val="single" w:color="000000" w:sz="4" w:space="0"/>
            </w:tcBorders>
            <w:shd w:val="clear" w:color="auto" w:fill="auto"/>
            <w:vAlign w:val="center"/>
          </w:tcPr>
          <w:p w14:paraId="572888F2">
            <w:pPr>
              <w:rPr>
                <w:rFonts w:asciiTheme="minorEastAsia" w:hAnsiTheme="minorEastAsia" w:eastAsiaTheme="minorEastAsia"/>
                <w:sz w:val="24"/>
              </w:rPr>
            </w:pPr>
            <w:r>
              <w:rPr>
                <w:rFonts w:hint="eastAsia" w:asciiTheme="minorEastAsia" w:hAnsiTheme="minorEastAsia" w:eastAsiaTheme="minorEastAsia"/>
                <w:sz w:val="24"/>
              </w:rPr>
              <w:t>1、成人动脉穿刺手臂操作模型（左手）             2套</w:t>
            </w:r>
          </w:p>
          <w:p w14:paraId="112F5946">
            <w:pPr>
              <w:rPr>
                <w:rFonts w:asciiTheme="minorEastAsia" w:hAnsiTheme="minorEastAsia" w:eastAsiaTheme="minorEastAsia"/>
                <w:sz w:val="24"/>
              </w:rPr>
            </w:pPr>
            <w:r>
              <w:rPr>
                <w:rFonts w:hint="eastAsia" w:asciiTheme="minorEastAsia" w:hAnsiTheme="minorEastAsia" w:eastAsiaTheme="minorEastAsia"/>
                <w:sz w:val="24"/>
              </w:rPr>
              <w:t>2、产品说明书、合格证及操作光盘/二维码视频 1份</w:t>
            </w:r>
          </w:p>
          <w:p w14:paraId="32D47B5E">
            <w:pPr>
              <w:rPr>
                <w:rFonts w:asciiTheme="minorEastAsia" w:hAnsiTheme="minorEastAsia" w:eastAsiaTheme="minorEastAsia"/>
                <w:sz w:val="24"/>
              </w:rPr>
            </w:pPr>
            <w:r>
              <w:rPr>
                <w:rFonts w:hint="eastAsia" w:asciiTheme="minorEastAsia" w:hAnsiTheme="minorEastAsia" w:eastAsiaTheme="minorEastAsia"/>
                <w:sz w:val="24"/>
              </w:rPr>
              <w:t>3、收纳箱等配件</w:t>
            </w:r>
          </w:p>
        </w:tc>
      </w:tr>
      <w:tr w14:paraId="5AD53D06">
        <w:tblPrEx>
          <w:tblCellMar>
            <w:top w:w="0" w:type="dxa"/>
            <w:left w:w="108" w:type="dxa"/>
            <w:bottom w:w="0" w:type="dxa"/>
            <w:right w:w="108" w:type="dxa"/>
          </w:tblCellMar>
        </w:tblPrEx>
        <w:trPr>
          <w:jc w:val="center"/>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D7B8C6">
            <w:pPr>
              <w:widowControl/>
              <w:spacing w:line="360" w:lineRule="auto"/>
              <w:jc w:val="center"/>
              <w:rPr>
                <w:rFonts w:ascii="宋体" w:hAnsi="宋体"/>
                <w:b/>
                <w:bCs/>
                <w:color w:val="000000"/>
                <w:sz w:val="32"/>
                <w:szCs w:val="32"/>
              </w:rPr>
            </w:pPr>
          </w:p>
        </w:tc>
        <w:tc>
          <w:tcPr>
            <w:tcW w:w="10029" w:type="dxa"/>
            <w:tcBorders>
              <w:top w:val="single" w:color="auto" w:sz="4" w:space="0"/>
              <w:left w:val="single" w:color="000000" w:sz="4" w:space="0"/>
              <w:bottom w:val="single" w:color="auto" w:sz="4" w:space="0"/>
              <w:right w:val="single" w:color="000000" w:sz="4" w:space="0"/>
            </w:tcBorders>
            <w:shd w:val="clear" w:color="auto" w:fill="auto"/>
            <w:vAlign w:val="center"/>
          </w:tcPr>
          <w:p w14:paraId="6436A29B">
            <w:pPr>
              <w:pStyle w:val="2"/>
              <w:jc w:val="lef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高级乳房检查模型：</w:t>
            </w:r>
          </w:p>
          <w:p w14:paraId="27BF5427">
            <w:pPr>
              <w:pStyle w:val="3"/>
              <w:numPr>
                <w:ilvl w:val="0"/>
                <w:numId w:val="5"/>
              </w:numPr>
              <w:jc w:val="left"/>
              <w:rPr>
                <w:rFonts w:asciiTheme="minorEastAsia" w:hAnsiTheme="minorEastAsia" w:eastAsiaTheme="minorEastAsia"/>
                <w:sz w:val="24"/>
                <w:lang w:bidi="zh-CN"/>
              </w:rPr>
            </w:pPr>
            <w:r>
              <w:rPr>
                <w:rFonts w:hint="eastAsia" w:asciiTheme="minorEastAsia" w:hAnsiTheme="minorEastAsia" w:eastAsiaTheme="minorEastAsia"/>
                <w:sz w:val="24"/>
                <w:lang w:bidi="zh-CN"/>
              </w:rPr>
              <w:t>用于女性乳房触诊检查技能训练，包括正常乳房结构与常见乳腺疾病体征的识别，满足执业医师资格考试实践技能考核中乳房检查项目的训练要求。</w:t>
            </w:r>
          </w:p>
          <w:p w14:paraId="292DF598">
            <w:pPr>
              <w:pStyle w:val="3"/>
              <w:numPr>
                <w:ilvl w:val="0"/>
                <w:numId w:val="5"/>
              </w:numPr>
              <w:jc w:val="left"/>
              <w:rPr>
                <w:rFonts w:asciiTheme="minorEastAsia" w:hAnsiTheme="minorEastAsia" w:eastAsiaTheme="minorEastAsia"/>
                <w:sz w:val="24"/>
                <w:lang w:bidi="zh-CN"/>
              </w:rPr>
            </w:pPr>
            <w:r>
              <w:rPr>
                <w:rFonts w:hint="eastAsia" w:asciiTheme="minorEastAsia" w:hAnsiTheme="minorEastAsia" w:eastAsiaTheme="minorEastAsia"/>
                <w:sz w:val="24"/>
                <w:lang w:bidi="zh-CN"/>
              </w:rPr>
              <w:t>外观形态：模拟成年女性乳房，外形逼真，皮肤颜色自然，质地柔软，弹性接近真实人体；可独立放置或配备半身底座，便于固定。</w:t>
            </w:r>
          </w:p>
          <w:p w14:paraId="24509F9D">
            <w:pPr>
              <w:pStyle w:val="3"/>
              <w:numPr>
                <w:ilvl w:val="0"/>
                <w:numId w:val="5"/>
              </w:numPr>
              <w:jc w:val="left"/>
              <w:rPr>
                <w:rFonts w:asciiTheme="minorEastAsia" w:hAnsiTheme="minorEastAsia" w:eastAsiaTheme="minorEastAsia"/>
                <w:sz w:val="24"/>
                <w:lang w:bidi="zh-CN"/>
              </w:rPr>
            </w:pPr>
            <w:r>
              <w:rPr>
                <w:rFonts w:hint="eastAsia" w:asciiTheme="minorEastAsia" w:hAnsiTheme="minorEastAsia" w:eastAsiaTheme="minorEastAsia"/>
                <w:sz w:val="24"/>
                <w:lang w:bidi="zh-CN"/>
              </w:rPr>
              <w:t>触诊特征：内部嵌有多个不同性状的模拟肿块，总数不少于6个；肿块涵盖不同质地（硬、韧、囊性感）、大小（直径0.5cm～2.5cm）、深浅（浅表、深部）、活动度（可移动、固定）；至少包含模拟乳腺癌（质硬、边界不清、活动度差）、乳腺纤维腺瘤（质韧、光滑、可移动）、乳腺囊肿（囊性、有波动感）等典型体征；肿块位置分布于不同象限，部分位于腋尾区，满足系统触诊训练要求。</w:t>
            </w:r>
          </w:p>
          <w:p w14:paraId="4AAFA77F">
            <w:pPr>
              <w:pStyle w:val="3"/>
              <w:numPr>
                <w:ilvl w:val="0"/>
                <w:numId w:val="5"/>
              </w:numPr>
              <w:jc w:val="left"/>
              <w:rPr>
                <w:rFonts w:asciiTheme="minorEastAsia" w:hAnsiTheme="minorEastAsia" w:eastAsiaTheme="minorEastAsia"/>
                <w:sz w:val="24"/>
                <w:lang w:bidi="zh-CN"/>
              </w:rPr>
            </w:pPr>
            <w:r>
              <w:rPr>
                <w:rFonts w:hint="eastAsia" w:asciiTheme="minorEastAsia" w:hAnsiTheme="minorEastAsia" w:eastAsiaTheme="minorEastAsia"/>
                <w:sz w:val="24"/>
                <w:lang w:bidi="zh-CN"/>
              </w:rPr>
              <w:t>附加功能：可模拟乳头溢液功能（选配，不做强制要求）；支持平卧位、坐位等多种检查体位放置。</w:t>
            </w:r>
          </w:p>
          <w:p w14:paraId="1AEF552E">
            <w:pPr>
              <w:pStyle w:val="3"/>
              <w:numPr>
                <w:ilvl w:val="0"/>
                <w:numId w:val="5"/>
              </w:numPr>
              <w:jc w:val="left"/>
              <w:rPr>
                <w:rFonts w:asciiTheme="minorEastAsia" w:hAnsiTheme="minorEastAsia" w:eastAsiaTheme="minorEastAsia"/>
                <w:sz w:val="24"/>
                <w:lang w:bidi="zh-CN"/>
              </w:rPr>
            </w:pPr>
            <w:r>
              <w:rPr>
                <w:rFonts w:hint="eastAsia" w:asciiTheme="minorEastAsia" w:hAnsiTheme="minorEastAsia" w:eastAsiaTheme="minorEastAsia"/>
                <w:sz w:val="24"/>
                <w:lang w:bidi="zh-CN"/>
              </w:rPr>
              <w:t>耐用性：硅胶或同等高性能材料制成，抗撕裂，不易变形；使用年限≥5年；表面可擦拭消毒，不留残胶。</w:t>
            </w:r>
          </w:p>
          <w:p w14:paraId="45D84C4F">
            <w:pPr>
              <w:pStyle w:val="3"/>
              <w:jc w:val="both"/>
              <w:rPr>
                <w:rFonts w:asciiTheme="minorEastAsia" w:hAnsiTheme="minorEastAsia" w:eastAsiaTheme="minorEastAsia"/>
                <w:sz w:val="24"/>
                <w:lang w:bidi="zh-CN"/>
              </w:rPr>
            </w:pPr>
            <w:r>
              <w:rPr>
                <w:rFonts w:hint="eastAsia" w:asciiTheme="minorEastAsia" w:hAnsiTheme="minorEastAsia" w:eastAsiaTheme="minorEastAsia"/>
                <w:sz w:val="24"/>
                <w:lang w:bidi="zh-CN"/>
              </w:rPr>
              <w:t>6. 材质安全：所有材料无毒无味，符合医疗器械生物学评价要求，无皮肤刺激性。模块材质可耐受常规消毒剂反复擦拭, 易于清洁维护。</w:t>
            </w:r>
          </w:p>
        </w:tc>
        <w:tc>
          <w:tcPr>
            <w:tcW w:w="4595" w:type="dxa"/>
            <w:tcBorders>
              <w:top w:val="single" w:color="auto" w:sz="4" w:space="0"/>
              <w:left w:val="single" w:color="000000" w:sz="4" w:space="0"/>
              <w:bottom w:val="single" w:color="auto" w:sz="4" w:space="0"/>
              <w:right w:val="single" w:color="000000" w:sz="4" w:space="0"/>
            </w:tcBorders>
            <w:shd w:val="clear" w:color="auto" w:fill="auto"/>
            <w:vAlign w:val="center"/>
          </w:tcPr>
          <w:p w14:paraId="3EE5102D">
            <w:pPr>
              <w:jc w:val="left"/>
              <w:rPr>
                <w:rFonts w:asciiTheme="minorEastAsia" w:hAnsiTheme="minorEastAsia" w:eastAsiaTheme="minorEastAsia"/>
                <w:sz w:val="24"/>
              </w:rPr>
            </w:pPr>
            <w:r>
              <w:rPr>
                <w:rFonts w:hint="eastAsia" w:asciiTheme="minorEastAsia" w:hAnsiTheme="minorEastAsia" w:eastAsiaTheme="minorEastAsia"/>
                <w:sz w:val="24"/>
              </w:rPr>
              <w:t>1、高级乳房检查模型          2套</w:t>
            </w:r>
          </w:p>
          <w:p w14:paraId="2DA828DA">
            <w:pPr>
              <w:jc w:val="left"/>
              <w:rPr>
                <w:rFonts w:asciiTheme="minorEastAsia" w:hAnsiTheme="minorEastAsia" w:eastAsiaTheme="minorEastAsia"/>
                <w:sz w:val="24"/>
              </w:rPr>
            </w:pPr>
            <w:r>
              <w:rPr>
                <w:rFonts w:hint="eastAsia" w:asciiTheme="minorEastAsia" w:hAnsiTheme="minorEastAsia" w:eastAsiaTheme="minorEastAsia"/>
                <w:sz w:val="24"/>
              </w:rPr>
              <w:t>2、产品说明书、合格证及操作光盘/二维码视频 1份4. 便携式存储箱/袋           2个</w:t>
            </w:r>
          </w:p>
          <w:p w14:paraId="15F45E60">
            <w:pPr>
              <w:pStyle w:val="2"/>
              <w:rPr>
                <w:rFonts w:cs="宋体" w:asciiTheme="minorEastAsia" w:hAnsiTheme="minorEastAsia" w:eastAsiaTheme="minorEastAsia"/>
                <w:sz w:val="24"/>
                <w:szCs w:val="24"/>
                <w:lang w:val="en-US" w:bidi="ar-SA"/>
              </w:rPr>
            </w:pPr>
            <w:r>
              <w:rPr>
                <w:rFonts w:hint="eastAsia" w:cs="宋体" w:asciiTheme="minorEastAsia" w:hAnsiTheme="minorEastAsia" w:eastAsiaTheme="minorEastAsia"/>
                <w:sz w:val="24"/>
                <w:szCs w:val="24"/>
                <w:lang w:val="en-US" w:bidi="ar-SA"/>
              </w:rPr>
              <w:t>5. 润滑剂或滑石粉（供触诊练习用） 2份</w:t>
            </w:r>
          </w:p>
        </w:tc>
      </w:tr>
      <w:tr w14:paraId="64B2FAD0">
        <w:tblPrEx>
          <w:tblCellMar>
            <w:top w:w="0" w:type="dxa"/>
            <w:left w:w="108" w:type="dxa"/>
            <w:bottom w:w="0" w:type="dxa"/>
            <w:right w:w="108" w:type="dxa"/>
          </w:tblCellMar>
        </w:tblPrEx>
        <w:trPr>
          <w:jc w:val="center"/>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3DCCD9">
            <w:pPr>
              <w:widowControl/>
              <w:spacing w:line="360" w:lineRule="auto"/>
              <w:jc w:val="center"/>
              <w:rPr>
                <w:rFonts w:ascii="宋体" w:hAnsi="宋体"/>
                <w:b/>
                <w:bCs/>
                <w:color w:val="000000"/>
                <w:sz w:val="32"/>
                <w:szCs w:val="32"/>
              </w:rPr>
            </w:pPr>
          </w:p>
        </w:tc>
        <w:tc>
          <w:tcPr>
            <w:tcW w:w="10029" w:type="dxa"/>
            <w:tcBorders>
              <w:top w:val="single" w:color="auto" w:sz="4" w:space="0"/>
              <w:left w:val="single" w:color="000000" w:sz="4" w:space="0"/>
              <w:bottom w:val="single" w:color="auto" w:sz="4" w:space="0"/>
              <w:right w:val="single" w:color="000000" w:sz="4" w:space="0"/>
            </w:tcBorders>
            <w:shd w:val="clear" w:color="auto" w:fill="auto"/>
            <w:vAlign w:val="center"/>
          </w:tcPr>
          <w:p w14:paraId="05D0E7EF">
            <w:pPr>
              <w:pStyle w:val="2"/>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脊椎损伤搬运仿真标准化病人：</w:t>
            </w:r>
          </w:p>
          <w:p w14:paraId="3A5E7D50">
            <w:pPr>
              <w:pStyle w:val="3"/>
              <w:jc w:val="left"/>
              <w:rPr>
                <w:rFonts w:asciiTheme="minorEastAsia" w:hAnsiTheme="minorEastAsia" w:eastAsiaTheme="minorEastAsia"/>
                <w:sz w:val="24"/>
                <w:lang w:bidi="zh-CN"/>
              </w:rPr>
            </w:pPr>
            <w:r>
              <w:rPr>
                <w:rFonts w:hint="eastAsia" w:asciiTheme="minorEastAsia" w:hAnsiTheme="minorEastAsia" w:eastAsiaTheme="minorEastAsia"/>
                <w:sz w:val="24"/>
                <w:lang w:bidi="zh-CN"/>
              </w:rPr>
              <w:t>1. 该模型用于训练颈椎骨折及脊椎损伤搬运考核。</w:t>
            </w:r>
          </w:p>
          <w:p w14:paraId="0DE8A5D5">
            <w:pPr>
              <w:pStyle w:val="3"/>
              <w:jc w:val="left"/>
              <w:rPr>
                <w:rFonts w:asciiTheme="minorEastAsia" w:hAnsiTheme="minorEastAsia" w:eastAsiaTheme="minorEastAsia"/>
                <w:sz w:val="24"/>
                <w:lang w:bidi="zh-CN"/>
              </w:rPr>
            </w:pPr>
            <w:r>
              <w:rPr>
                <w:rFonts w:hint="eastAsia" w:asciiTheme="minorEastAsia" w:hAnsiTheme="minorEastAsia" w:eastAsiaTheme="minorEastAsia"/>
                <w:sz w:val="24"/>
                <w:lang w:bidi="zh-CN"/>
              </w:rPr>
              <w:t>2. 可采用多人平直搬运。搬运时应避免单人抱胸搬运，防止脊髓二次损伤。同时还可进行脊椎损伤术后轴向翻身叩背排痰训练</w:t>
            </w:r>
          </w:p>
        </w:tc>
        <w:tc>
          <w:tcPr>
            <w:tcW w:w="4595" w:type="dxa"/>
            <w:tcBorders>
              <w:top w:val="single" w:color="auto" w:sz="4" w:space="0"/>
              <w:left w:val="single" w:color="000000" w:sz="4" w:space="0"/>
              <w:bottom w:val="single" w:color="auto" w:sz="4" w:space="0"/>
              <w:right w:val="single" w:color="000000" w:sz="4" w:space="0"/>
            </w:tcBorders>
            <w:shd w:val="clear" w:color="auto" w:fill="auto"/>
            <w:vAlign w:val="center"/>
          </w:tcPr>
          <w:p w14:paraId="7B0822E2">
            <w:pPr>
              <w:rPr>
                <w:rFonts w:asciiTheme="minorEastAsia" w:hAnsiTheme="minorEastAsia" w:eastAsiaTheme="minorEastAsia"/>
                <w:sz w:val="24"/>
              </w:rPr>
            </w:pPr>
            <w:r>
              <w:rPr>
                <w:rFonts w:hint="eastAsia" w:asciiTheme="minorEastAsia" w:hAnsiTheme="minorEastAsia" w:eastAsiaTheme="minorEastAsia"/>
                <w:sz w:val="24"/>
              </w:rPr>
              <w:t>1、脊椎损伤搬运仿真标准化病人  1具</w:t>
            </w:r>
          </w:p>
          <w:p w14:paraId="312E9FBE">
            <w:pPr>
              <w:rPr>
                <w:rFonts w:asciiTheme="minorEastAsia" w:hAnsiTheme="minorEastAsia" w:eastAsiaTheme="minorEastAsia"/>
                <w:sz w:val="24"/>
              </w:rPr>
            </w:pPr>
            <w:r>
              <w:rPr>
                <w:rFonts w:hint="eastAsia" w:asciiTheme="minorEastAsia" w:hAnsiTheme="minorEastAsia" w:eastAsiaTheme="minorEastAsia"/>
                <w:sz w:val="24"/>
              </w:rPr>
              <w:t>2、产品说明书、合格证及操作光盘/二维码视频 1份</w:t>
            </w:r>
          </w:p>
        </w:tc>
      </w:tr>
    </w:tbl>
    <w:p w14:paraId="5BF544EF">
      <w:bookmarkStart w:id="0" w:name="_GoBack"/>
      <w:bookmarkEnd w:id="0"/>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930634"/>
    <w:multiLevelType w:val="multilevel"/>
    <w:tmpl w:val="1893063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27CE4B1D"/>
    <w:multiLevelType w:val="multilevel"/>
    <w:tmpl w:val="27CE4B1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23A0C2A"/>
    <w:multiLevelType w:val="multilevel"/>
    <w:tmpl w:val="323A0C2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5CB6C35"/>
    <w:multiLevelType w:val="multilevel"/>
    <w:tmpl w:val="35CB6C3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545C229F"/>
    <w:multiLevelType w:val="multilevel"/>
    <w:tmpl w:val="545C229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A47"/>
    <w:rsid w:val="00002DCB"/>
    <w:rsid w:val="000305A8"/>
    <w:rsid w:val="00031635"/>
    <w:rsid w:val="00075F3F"/>
    <w:rsid w:val="000E7C33"/>
    <w:rsid w:val="00133B3C"/>
    <w:rsid w:val="001443B8"/>
    <w:rsid w:val="00170F3A"/>
    <w:rsid w:val="00180818"/>
    <w:rsid w:val="001865DD"/>
    <w:rsid w:val="001B3447"/>
    <w:rsid w:val="001D0E06"/>
    <w:rsid w:val="001D36E1"/>
    <w:rsid w:val="001D6587"/>
    <w:rsid w:val="00222DA7"/>
    <w:rsid w:val="0023358A"/>
    <w:rsid w:val="00234647"/>
    <w:rsid w:val="00261C58"/>
    <w:rsid w:val="00264EC9"/>
    <w:rsid w:val="0030394F"/>
    <w:rsid w:val="003118E0"/>
    <w:rsid w:val="00325F0E"/>
    <w:rsid w:val="00337286"/>
    <w:rsid w:val="00350347"/>
    <w:rsid w:val="00377E51"/>
    <w:rsid w:val="00382E41"/>
    <w:rsid w:val="00385CB1"/>
    <w:rsid w:val="00386C31"/>
    <w:rsid w:val="003B00E3"/>
    <w:rsid w:val="003D2C24"/>
    <w:rsid w:val="00411ADA"/>
    <w:rsid w:val="0043642C"/>
    <w:rsid w:val="00493927"/>
    <w:rsid w:val="00493A47"/>
    <w:rsid w:val="004965AB"/>
    <w:rsid w:val="004B379E"/>
    <w:rsid w:val="004D3320"/>
    <w:rsid w:val="00531702"/>
    <w:rsid w:val="00532E62"/>
    <w:rsid w:val="005454BF"/>
    <w:rsid w:val="00572599"/>
    <w:rsid w:val="005734DF"/>
    <w:rsid w:val="005900BE"/>
    <w:rsid w:val="005926A6"/>
    <w:rsid w:val="005B3F95"/>
    <w:rsid w:val="005E20B2"/>
    <w:rsid w:val="0060784F"/>
    <w:rsid w:val="00611905"/>
    <w:rsid w:val="006422AA"/>
    <w:rsid w:val="0066601E"/>
    <w:rsid w:val="006A4C46"/>
    <w:rsid w:val="006A4D36"/>
    <w:rsid w:val="006B2BE4"/>
    <w:rsid w:val="006F5A0A"/>
    <w:rsid w:val="0071765A"/>
    <w:rsid w:val="00745FA9"/>
    <w:rsid w:val="007471B2"/>
    <w:rsid w:val="00765481"/>
    <w:rsid w:val="007A4094"/>
    <w:rsid w:val="007D5CA3"/>
    <w:rsid w:val="007D635C"/>
    <w:rsid w:val="007E350A"/>
    <w:rsid w:val="00834913"/>
    <w:rsid w:val="0089568D"/>
    <w:rsid w:val="008E19BD"/>
    <w:rsid w:val="00900B9A"/>
    <w:rsid w:val="00901749"/>
    <w:rsid w:val="00902872"/>
    <w:rsid w:val="00916007"/>
    <w:rsid w:val="009A2622"/>
    <w:rsid w:val="009A27CA"/>
    <w:rsid w:val="009C7F08"/>
    <w:rsid w:val="009C7F9E"/>
    <w:rsid w:val="009F3957"/>
    <w:rsid w:val="009F46AB"/>
    <w:rsid w:val="00A252F3"/>
    <w:rsid w:val="00A26E10"/>
    <w:rsid w:val="00A435BF"/>
    <w:rsid w:val="00A82843"/>
    <w:rsid w:val="00A8463E"/>
    <w:rsid w:val="00AF1DDC"/>
    <w:rsid w:val="00AF7908"/>
    <w:rsid w:val="00B11202"/>
    <w:rsid w:val="00B42311"/>
    <w:rsid w:val="00B77772"/>
    <w:rsid w:val="00B95C48"/>
    <w:rsid w:val="00BB3CA2"/>
    <w:rsid w:val="00BC098D"/>
    <w:rsid w:val="00C04D68"/>
    <w:rsid w:val="00C50CD1"/>
    <w:rsid w:val="00C84BF1"/>
    <w:rsid w:val="00CD14C8"/>
    <w:rsid w:val="00D00F21"/>
    <w:rsid w:val="00D116BF"/>
    <w:rsid w:val="00D33C37"/>
    <w:rsid w:val="00D66C27"/>
    <w:rsid w:val="00D81D88"/>
    <w:rsid w:val="00D9447E"/>
    <w:rsid w:val="00DA3224"/>
    <w:rsid w:val="00E03E5F"/>
    <w:rsid w:val="00E345E4"/>
    <w:rsid w:val="00E43C6D"/>
    <w:rsid w:val="00E47553"/>
    <w:rsid w:val="00E52E0F"/>
    <w:rsid w:val="00EB4D64"/>
    <w:rsid w:val="00EB6386"/>
    <w:rsid w:val="00F10811"/>
    <w:rsid w:val="00F80CE1"/>
    <w:rsid w:val="00F81793"/>
    <w:rsid w:val="00F9535F"/>
    <w:rsid w:val="00FE0C28"/>
    <w:rsid w:val="00FF3CC5"/>
    <w:rsid w:val="02544BD0"/>
    <w:rsid w:val="0E236ED2"/>
    <w:rsid w:val="1346119F"/>
    <w:rsid w:val="15325786"/>
    <w:rsid w:val="1BBA6FF4"/>
    <w:rsid w:val="201505B0"/>
    <w:rsid w:val="28C55F9B"/>
    <w:rsid w:val="2A257F1E"/>
    <w:rsid w:val="2A53244F"/>
    <w:rsid w:val="33D068BE"/>
    <w:rsid w:val="3DF41725"/>
    <w:rsid w:val="42AE426E"/>
    <w:rsid w:val="4DD352E7"/>
    <w:rsid w:val="51614929"/>
    <w:rsid w:val="530D12E9"/>
    <w:rsid w:val="590810BD"/>
    <w:rsid w:val="5F122487"/>
    <w:rsid w:val="644F5E92"/>
    <w:rsid w:val="66C05876"/>
    <w:rsid w:val="705F7A5E"/>
    <w:rsid w:val="793A794E"/>
    <w:rsid w:val="7FB552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22"/>
    <w:qFormat/>
    <w:uiPriority w:val="1"/>
    <w:rPr>
      <w:rFonts w:ascii="微软雅黑" w:hAnsi="微软雅黑" w:eastAsia="微软雅黑" w:cs="微软雅黑"/>
      <w:sz w:val="16"/>
      <w:szCs w:val="16"/>
      <w:lang w:val="zh-CN" w:bidi="zh-CN"/>
    </w:rPr>
  </w:style>
  <w:style w:type="paragraph" w:styleId="3">
    <w:name w:val="Body Text 2"/>
    <w:basedOn w:val="1"/>
    <w:next w:val="2"/>
    <w:link w:val="23"/>
    <w:qFormat/>
    <w:uiPriority w:val="0"/>
    <w:pPr>
      <w:jc w:val="center"/>
    </w:pPr>
    <w:rPr>
      <w:lang w:val="zh-CN"/>
    </w:rPr>
  </w:style>
  <w:style w:type="paragraph" w:styleId="4">
    <w:name w:val="annotation text"/>
    <w:basedOn w:val="1"/>
    <w:link w:val="18"/>
    <w:qFormat/>
    <w:uiPriority w:val="0"/>
    <w:pPr>
      <w:jc w:val="left"/>
    </w:p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4"/>
    <w:next w:val="4"/>
    <w:link w:val="19"/>
    <w:qFormat/>
    <w:uiPriority w:val="0"/>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character" w:customStyle="1" w:styleId="13">
    <w:name w:val="font81"/>
    <w:basedOn w:val="10"/>
    <w:qFormat/>
    <w:uiPriority w:val="0"/>
    <w:rPr>
      <w:rFonts w:ascii="Wingdings" w:hAnsi="Wingdings" w:cs="Wingdings"/>
      <w:color w:val="000000"/>
      <w:sz w:val="24"/>
      <w:szCs w:val="24"/>
      <w:u w:val="none"/>
    </w:rPr>
  </w:style>
  <w:style w:type="character" w:customStyle="1" w:styleId="14">
    <w:name w:val="font11"/>
    <w:basedOn w:val="10"/>
    <w:qFormat/>
    <w:uiPriority w:val="0"/>
    <w:rPr>
      <w:rFonts w:hint="eastAsia" w:ascii="宋体" w:hAnsi="宋体" w:eastAsia="宋体" w:cs="宋体"/>
      <w:color w:val="000000"/>
      <w:sz w:val="24"/>
      <w:szCs w:val="24"/>
      <w:u w:val="none"/>
    </w:rPr>
  </w:style>
  <w:style w:type="character" w:customStyle="1" w:styleId="15">
    <w:name w:val="font01"/>
    <w:basedOn w:val="10"/>
    <w:qFormat/>
    <w:uiPriority w:val="0"/>
    <w:rPr>
      <w:rFonts w:hint="eastAsia" w:ascii="宋体" w:hAnsi="宋体" w:eastAsia="宋体" w:cs="宋体"/>
      <w:color w:val="000000"/>
      <w:sz w:val="24"/>
      <w:szCs w:val="24"/>
      <w:u w:val="none"/>
    </w:rPr>
  </w:style>
  <w:style w:type="character" w:customStyle="1" w:styleId="16">
    <w:name w:val="页眉 字符"/>
    <w:basedOn w:val="10"/>
    <w:link w:val="6"/>
    <w:qFormat/>
    <w:uiPriority w:val="0"/>
    <w:rPr>
      <w:rFonts w:ascii="Calibri" w:hAnsi="Calibri" w:cs="宋体"/>
      <w:kern w:val="2"/>
      <w:sz w:val="18"/>
      <w:szCs w:val="18"/>
    </w:rPr>
  </w:style>
  <w:style w:type="character" w:customStyle="1" w:styleId="17">
    <w:name w:val="页脚 字符"/>
    <w:basedOn w:val="10"/>
    <w:link w:val="5"/>
    <w:qFormat/>
    <w:uiPriority w:val="0"/>
    <w:rPr>
      <w:rFonts w:ascii="Calibri" w:hAnsi="Calibri" w:cs="宋体"/>
      <w:kern w:val="2"/>
      <w:sz w:val="18"/>
      <w:szCs w:val="18"/>
    </w:rPr>
  </w:style>
  <w:style w:type="character" w:customStyle="1" w:styleId="18">
    <w:name w:val="批注文字 字符"/>
    <w:basedOn w:val="10"/>
    <w:link w:val="4"/>
    <w:qFormat/>
    <w:uiPriority w:val="0"/>
    <w:rPr>
      <w:rFonts w:ascii="Calibri" w:hAnsi="Calibri" w:cs="宋体"/>
      <w:kern w:val="2"/>
      <w:sz w:val="21"/>
      <w:szCs w:val="24"/>
    </w:rPr>
  </w:style>
  <w:style w:type="character" w:customStyle="1" w:styleId="19">
    <w:name w:val="批注主题 字符"/>
    <w:basedOn w:val="18"/>
    <w:link w:val="7"/>
    <w:qFormat/>
    <w:uiPriority w:val="0"/>
    <w:rPr>
      <w:rFonts w:ascii="Calibri" w:hAnsi="Calibri" w:cs="宋体"/>
      <w:b/>
      <w:bCs/>
      <w:kern w:val="2"/>
      <w:sz w:val="21"/>
      <w:szCs w:val="24"/>
    </w:rPr>
  </w:style>
  <w:style w:type="paragraph" w:customStyle="1" w:styleId="20">
    <w:name w:val="Revision"/>
    <w:hidden/>
    <w:unhideWhenUsed/>
    <w:qFormat/>
    <w:uiPriority w:val="99"/>
    <w:rPr>
      <w:rFonts w:ascii="Calibri" w:hAnsi="Calibri" w:eastAsia="宋体" w:cs="宋体"/>
      <w:kern w:val="2"/>
      <w:sz w:val="21"/>
      <w:szCs w:val="24"/>
      <w:lang w:val="en-US" w:eastAsia="zh-CN" w:bidi="ar-SA"/>
    </w:rPr>
  </w:style>
  <w:style w:type="paragraph" w:styleId="21">
    <w:name w:val="List Paragraph"/>
    <w:basedOn w:val="1"/>
    <w:unhideWhenUsed/>
    <w:qFormat/>
    <w:uiPriority w:val="99"/>
    <w:pPr>
      <w:ind w:firstLine="420" w:firstLineChars="200"/>
    </w:pPr>
  </w:style>
  <w:style w:type="character" w:customStyle="1" w:styleId="22">
    <w:name w:val="正文文本 字符"/>
    <w:basedOn w:val="10"/>
    <w:link w:val="2"/>
    <w:qFormat/>
    <w:uiPriority w:val="1"/>
    <w:rPr>
      <w:rFonts w:ascii="微软雅黑" w:hAnsi="微软雅黑" w:eastAsia="微软雅黑" w:cs="微软雅黑"/>
      <w:kern w:val="2"/>
      <w:sz w:val="16"/>
      <w:szCs w:val="16"/>
      <w:lang w:val="zh-CN" w:bidi="zh-CN"/>
    </w:rPr>
  </w:style>
  <w:style w:type="character" w:customStyle="1" w:styleId="23">
    <w:name w:val="正文文本 2 字符"/>
    <w:basedOn w:val="10"/>
    <w:link w:val="3"/>
    <w:qFormat/>
    <w:uiPriority w:val="0"/>
    <w:rPr>
      <w:rFonts w:ascii="Calibri" w:hAnsi="Calibri" w:cs="宋体"/>
      <w:kern w:val="2"/>
      <w:sz w:val="21"/>
      <w:szCs w:val="24"/>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7C145-6ECA-4DFA-B38D-C25A8A378779}">
  <ds:schemaRefs/>
</ds:datastoreItem>
</file>

<file path=docProps/app.xml><?xml version="1.0" encoding="utf-8"?>
<Properties xmlns="http://schemas.openxmlformats.org/officeDocument/2006/extended-properties" xmlns:vt="http://schemas.openxmlformats.org/officeDocument/2006/docPropsVTypes">
  <Template>Normal</Template>
  <Pages>5</Pages>
  <Words>4545</Words>
  <Characters>4688</Characters>
  <Lines>37</Lines>
  <Paragraphs>10</Paragraphs>
  <TotalTime>20</TotalTime>
  <ScaleCrop>false</ScaleCrop>
  <LinksUpToDate>false</LinksUpToDate>
  <CharactersWithSpaces>4986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2026-02-26T02:40:00Z</dcterms:created>
  <dc:creator>设备处</dc:creator>
  <cp:lastModifiedBy>ts</cp:lastModifiedBy>
  <cp:lastPrinted>2025-08-18T00:54:00Z</cp:lastPrinted>
  <dcterms:modified xsi:type="dcterms:W3CDTF">2026-03-13T01:13:02Z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1B8FB35902DD41F287E64086799D1C44_13</vt:lpwstr>
  </property>
  <property fmtid="{D5CDD505-2E9C-101B-9397-08002B2CF9AE}" pid="4" name="KSOTemplateDocerSaveRecord">
    <vt:lpwstr>eyJoZGlkIjoiMjYxNWFhZGIzMTUzMTBlN2I0MmExYTBiM2M5MWJmMDQifQ==</vt:lpwstr>
  </property>
</Properties>
</file>