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3" w:type="dxa"/>
        <w:jc w:val="center"/>
        <w:tblLook w:val="04A0"/>
      </w:tblPr>
      <w:tblGrid>
        <w:gridCol w:w="1256"/>
        <w:gridCol w:w="2919"/>
        <w:gridCol w:w="6148"/>
      </w:tblGrid>
      <w:tr w:rsidR="00D06C38">
        <w:trPr>
          <w:trHeight w:val="533"/>
          <w:jc w:val="center"/>
        </w:trPr>
        <w:tc>
          <w:tcPr>
            <w:tcW w:w="10323" w:type="dxa"/>
            <w:gridSpan w:val="3"/>
            <w:tcBorders>
              <w:top w:val="nil"/>
              <w:left w:val="nil"/>
              <w:bottom w:val="nil"/>
              <w:right w:val="nil"/>
            </w:tcBorders>
            <w:vAlign w:val="center"/>
          </w:tcPr>
          <w:p w:rsidR="00D06C38" w:rsidRDefault="00662F79">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D06C38">
        <w:trPr>
          <w:trHeight w:val="547"/>
          <w:jc w:val="center"/>
        </w:trPr>
        <w:tc>
          <w:tcPr>
            <w:tcW w:w="125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662F79">
            <w:pPr>
              <w:widowControl/>
              <w:spacing w:line="360" w:lineRule="auto"/>
              <w:jc w:val="center"/>
              <w:textAlignment w:val="center"/>
              <w:rPr>
                <w:rFonts w:ascii="宋体" w:hAnsi="宋体"/>
                <w:b/>
                <w:bCs/>
                <w:color w:val="000000"/>
                <w:sz w:val="32"/>
                <w:szCs w:val="32"/>
              </w:rPr>
            </w:pPr>
            <w:r w:rsidRPr="00662F79">
              <w:rPr>
                <w:rFonts w:ascii="宋体" w:hAnsi="宋体" w:hint="eastAsia"/>
                <w:b/>
                <w:bCs/>
                <w:color w:val="000000"/>
                <w:spacing w:val="15"/>
                <w:kern w:val="0"/>
                <w:sz w:val="28"/>
                <w:szCs w:val="28"/>
                <w:fitText w:val="1360" w:id="1649626286"/>
              </w:rPr>
              <w:t>参数需</w:t>
            </w:r>
            <w:r w:rsidRPr="00662F79">
              <w:rPr>
                <w:rFonts w:ascii="宋体" w:hAnsi="宋体" w:hint="eastAsia"/>
                <w:b/>
                <w:bCs/>
                <w:color w:val="000000"/>
                <w:spacing w:val="30"/>
                <w:kern w:val="0"/>
                <w:sz w:val="28"/>
                <w:szCs w:val="28"/>
                <w:fitText w:val="1360" w:id="1649626286"/>
              </w:rPr>
              <w:t>求</w:t>
            </w:r>
          </w:p>
        </w:tc>
        <w:tc>
          <w:tcPr>
            <w:tcW w:w="2919" w:type="dxa"/>
            <w:tcBorders>
              <w:top w:val="single" w:sz="4" w:space="0" w:color="000000"/>
              <w:left w:val="single" w:sz="4" w:space="0" w:color="000000"/>
              <w:bottom w:val="single" w:sz="4" w:space="0" w:color="000000"/>
              <w:right w:val="single" w:sz="4" w:space="0" w:color="000000"/>
            </w:tcBorders>
            <w:vAlign w:val="center"/>
          </w:tcPr>
          <w:p w:rsidR="00D06C38" w:rsidRDefault="00662F79">
            <w:pPr>
              <w:widowControl/>
              <w:jc w:val="center"/>
              <w:textAlignment w:val="center"/>
              <w:rPr>
                <w:rFonts w:ascii="宋体" w:hAnsi="宋体"/>
                <w:color w:val="000000"/>
                <w:kern w:val="0"/>
                <w:sz w:val="24"/>
              </w:rPr>
            </w:pPr>
            <w:r>
              <w:rPr>
                <w:rFonts w:ascii="宋体" w:hAnsi="宋体" w:hint="eastAsia"/>
                <w:color w:val="000000"/>
                <w:kern w:val="0"/>
                <w:sz w:val="24"/>
              </w:rPr>
              <w:t>技术和性能参数需求</w:t>
            </w:r>
          </w:p>
        </w:tc>
        <w:tc>
          <w:tcPr>
            <w:tcW w:w="6148" w:type="dxa"/>
            <w:tcBorders>
              <w:top w:val="single" w:sz="4" w:space="0" w:color="000000"/>
              <w:left w:val="single" w:sz="4" w:space="0" w:color="000000"/>
              <w:bottom w:val="single" w:sz="4" w:space="0" w:color="000000"/>
              <w:right w:val="single" w:sz="4" w:space="0" w:color="000000"/>
            </w:tcBorders>
            <w:vAlign w:val="center"/>
          </w:tcPr>
          <w:p w:rsidR="00D06C38" w:rsidRDefault="00662F79">
            <w:pPr>
              <w:widowControl/>
              <w:jc w:val="center"/>
              <w:textAlignment w:val="center"/>
              <w:rPr>
                <w:rFonts w:ascii="宋体" w:hAnsi="宋体"/>
                <w:color w:val="000000"/>
                <w:kern w:val="0"/>
                <w:sz w:val="24"/>
              </w:rPr>
            </w:pPr>
            <w:r>
              <w:rPr>
                <w:rFonts w:ascii="宋体" w:hAnsi="宋体" w:hint="eastAsia"/>
                <w:color w:val="000000"/>
                <w:kern w:val="0"/>
                <w:sz w:val="24"/>
              </w:rPr>
              <w:t>配置需求</w:t>
            </w: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val="restart"/>
            <w:tcBorders>
              <w:top w:val="single" w:sz="4" w:space="0" w:color="000000"/>
              <w:left w:val="single" w:sz="4" w:space="0" w:color="000000"/>
              <w:bottom w:val="single" w:sz="4" w:space="0" w:color="000000"/>
              <w:right w:val="single" w:sz="4" w:space="0" w:color="000000"/>
            </w:tcBorders>
            <w:vAlign w:val="center"/>
          </w:tcPr>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p w:rsidR="00D06C38" w:rsidRDefault="00D06C38">
            <w:pPr>
              <w:rPr>
                <w:rFonts w:ascii="宋体" w:hAnsi="宋体"/>
                <w:color w:val="000000"/>
                <w:sz w:val="24"/>
              </w:rPr>
            </w:pPr>
          </w:p>
        </w:tc>
        <w:tc>
          <w:tcPr>
            <w:tcW w:w="6148" w:type="dxa"/>
            <w:vMerge w:val="restart"/>
            <w:tcBorders>
              <w:top w:val="single" w:sz="4" w:space="0" w:color="000000"/>
              <w:left w:val="single" w:sz="4" w:space="0" w:color="000000"/>
              <w:bottom w:val="single" w:sz="4" w:space="0" w:color="000000"/>
              <w:right w:val="single" w:sz="4" w:space="0" w:color="000000"/>
            </w:tcBorders>
            <w:vAlign w:val="center"/>
          </w:tcPr>
          <w:p w:rsidR="00FE09B5" w:rsidRDefault="00FE09B5" w:rsidP="00FE09B5">
            <w:r>
              <w:rPr>
                <w:rFonts w:hint="eastAsia"/>
              </w:rPr>
              <w:t>系统架构：由</w:t>
            </w:r>
            <w:r w:rsidRPr="00FE09B5">
              <w:rPr>
                <w:rFonts w:hint="eastAsia"/>
              </w:rPr>
              <w:t>控制中心</w:t>
            </w:r>
            <w:r w:rsidRPr="00FE09B5">
              <w:rPr>
                <w:rFonts w:hint="eastAsia"/>
              </w:rPr>
              <w:t>+</w:t>
            </w:r>
            <w:r w:rsidRPr="00FE09B5">
              <w:rPr>
                <w:rFonts w:hint="eastAsia"/>
              </w:rPr>
              <w:t>网关</w:t>
            </w:r>
            <w:r>
              <w:rPr>
                <w:rFonts w:hint="eastAsia"/>
              </w:rPr>
              <w:t>组成，</w:t>
            </w:r>
            <w:r w:rsidRPr="00FE09B5">
              <w:rPr>
                <w:rFonts w:hint="eastAsia"/>
              </w:rPr>
              <w:t>分离式部署模式，以实现控制面与执行面分离，提高系统安全性</w:t>
            </w:r>
            <w:r>
              <w:rPr>
                <w:rFonts w:hint="eastAsia"/>
              </w:rPr>
              <w:t>。</w:t>
            </w:r>
          </w:p>
          <w:p w:rsidR="00FE09B5" w:rsidRDefault="00FE09B5" w:rsidP="00FE09B5">
            <w:r>
              <w:rPr>
                <w:rFonts w:hint="eastAsia"/>
              </w:rPr>
              <w:t>移动安全功能：支持</w:t>
            </w:r>
            <w:r>
              <w:rPr>
                <w:rFonts w:hint="eastAsia"/>
              </w:rPr>
              <w:t>iOS</w:t>
            </w:r>
            <w:r>
              <w:rPr>
                <w:rFonts w:hint="eastAsia"/>
              </w:rPr>
              <w:t>、安卓、鸿蒙</w:t>
            </w:r>
            <w:r>
              <w:rPr>
                <w:rFonts w:hint="eastAsia"/>
              </w:rPr>
              <w:t>Next</w:t>
            </w:r>
            <w:r>
              <w:rPr>
                <w:rFonts w:hint="eastAsia"/>
              </w:rPr>
              <w:t>手机</w:t>
            </w:r>
            <w:r>
              <w:rPr>
                <w:rFonts w:hint="eastAsia"/>
              </w:rPr>
              <w:t>APP</w:t>
            </w:r>
            <w:r>
              <w:rPr>
                <w:rFonts w:hint="eastAsia"/>
              </w:rPr>
              <w:t>集成零信任</w:t>
            </w:r>
            <w:r>
              <w:rPr>
                <w:rFonts w:hint="eastAsia"/>
              </w:rPr>
              <w:t>SDK</w:t>
            </w:r>
            <w:r>
              <w:rPr>
                <w:rFonts w:hint="eastAsia"/>
              </w:rPr>
              <w:t>，从而实现安全接入、沙箱等功能。</w:t>
            </w:r>
          </w:p>
          <w:p w:rsidR="00FE09B5" w:rsidRDefault="00FE09B5" w:rsidP="00FE09B5">
            <w:r>
              <w:rPr>
                <w:rFonts w:hint="eastAsia"/>
              </w:rPr>
              <w:t>双栈支持：产品支持</w:t>
            </w:r>
            <w:r>
              <w:rPr>
                <w:rFonts w:hint="eastAsia"/>
              </w:rPr>
              <w:t>IPv4/IPv6</w:t>
            </w:r>
            <w:r>
              <w:rPr>
                <w:rFonts w:hint="eastAsia"/>
              </w:rPr>
              <w:t>双栈工作模式。</w:t>
            </w:r>
          </w:p>
          <w:p w:rsidR="00FE09B5" w:rsidRDefault="00FE09B5" w:rsidP="00FE09B5">
            <w:r>
              <w:rPr>
                <w:rFonts w:hint="eastAsia"/>
              </w:rPr>
              <w:t>控制中心要求：</w:t>
            </w:r>
          </w:p>
          <w:p w:rsidR="00FE09B5" w:rsidRDefault="00FE09B5" w:rsidP="00FE09B5">
            <w:r>
              <w:rPr>
                <w:rFonts w:hint="eastAsia"/>
              </w:rPr>
              <w:t>基本要求：标准</w:t>
            </w:r>
            <w:r>
              <w:rPr>
                <w:rFonts w:hint="eastAsia"/>
              </w:rPr>
              <w:t>2U</w:t>
            </w:r>
            <w:r>
              <w:rPr>
                <w:rFonts w:hint="eastAsia"/>
              </w:rPr>
              <w:t>机架式设备，内存大小≥</w:t>
            </w:r>
            <w:r>
              <w:rPr>
                <w:rFonts w:hint="eastAsia"/>
              </w:rPr>
              <w:t>16G</w:t>
            </w:r>
            <w:r>
              <w:rPr>
                <w:rFonts w:hint="eastAsia"/>
              </w:rPr>
              <w:t>，硬盘容量≥</w:t>
            </w:r>
            <w:r>
              <w:rPr>
                <w:rFonts w:hint="eastAsia"/>
              </w:rPr>
              <w:t>480G SSD</w:t>
            </w:r>
            <w:r>
              <w:rPr>
                <w:rFonts w:hint="eastAsia"/>
              </w:rPr>
              <w:t>，冗余电源，接口≥</w:t>
            </w:r>
            <w:r>
              <w:rPr>
                <w:rFonts w:hint="eastAsia"/>
              </w:rPr>
              <w:t>16</w:t>
            </w:r>
            <w:r>
              <w:rPr>
                <w:rFonts w:hint="eastAsia"/>
              </w:rPr>
              <w:t>千兆电口，≥</w:t>
            </w:r>
            <w:r>
              <w:rPr>
                <w:rFonts w:hint="eastAsia"/>
              </w:rPr>
              <w:t>6</w:t>
            </w:r>
            <w:r>
              <w:rPr>
                <w:rFonts w:hint="eastAsia"/>
              </w:rPr>
              <w:t>万兆光口</w:t>
            </w:r>
            <w:r>
              <w:rPr>
                <w:rFonts w:hint="eastAsia"/>
              </w:rPr>
              <w:t>SFP+</w:t>
            </w:r>
            <w:r>
              <w:rPr>
                <w:rFonts w:hint="eastAsia"/>
              </w:rPr>
              <w:t>。设备支持最大并发用户数（个）≥</w:t>
            </w:r>
            <w:r>
              <w:rPr>
                <w:rFonts w:hint="eastAsia"/>
              </w:rPr>
              <w:t>10000</w:t>
            </w:r>
            <w:r>
              <w:rPr>
                <w:rFonts w:hint="eastAsia"/>
              </w:rPr>
              <w:t>，实际配置并发用户数（个）≥</w:t>
            </w:r>
            <w:r>
              <w:rPr>
                <w:rFonts w:hint="eastAsia"/>
              </w:rPr>
              <w:t>1500</w:t>
            </w:r>
            <w:r>
              <w:rPr>
                <w:rFonts w:hint="eastAsia"/>
              </w:rPr>
              <w:t>。</w:t>
            </w:r>
          </w:p>
          <w:p w:rsidR="00FE09B5" w:rsidRDefault="00FE09B5" w:rsidP="00FE09B5">
            <w:r>
              <w:rPr>
                <w:rFonts w:hint="eastAsia"/>
              </w:rPr>
              <w:t>VPN</w:t>
            </w:r>
            <w:r>
              <w:rPr>
                <w:rFonts w:hint="eastAsia"/>
              </w:rPr>
              <w:t>客户端平滑升级：应支持用户在打开原</w:t>
            </w:r>
            <w:r>
              <w:rPr>
                <w:rFonts w:hint="eastAsia"/>
              </w:rPr>
              <w:t>VPN</w:t>
            </w:r>
            <w:r>
              <w:rPr>
                <w:rFonts w:hint="eastAsia"/>
              </w:rPr>
              <w:t>客户端时直接升级成零信任客户端来登录访问业务。</w:t>
            </w:r>
          </w:p>
          <w:p w:rsidR="00FE09B5" w:rsidRDefault="00FE09B5" w:rsidP="00FE09B5">
            <w:r>
              <w:rPr>
                <w:rFonts w:hint="eastAsia"/>
              </w:rPr>
              <w:t>自适应认证：为强化系统认证安全性，可配置在触发异常环境的条件时，用户需完成增强认证才可登录。可配置的异常环境包括但不限于：帐号首次登录、帐号在该终端首次登录、账号在该地点首次登录、账号在新地点登录、账号在非常用地点登录、闲置帐号登录、弱密码登录、异常时间登录等。</w:t>
            </w:r>
          </w:p>
          <w:p w:rsidR="00FE09B5" w:rsidRDefault="00FE09B5" w:rsidP="00FE09B5">
            <w:r>
              <w:rPr>
                <w:rFonts w:hint="eastAsia"/>
              </w:rPr>
              <w:t>批量授权：支持批量资源授权功能，支持将单个或多个应用授权给用户的组织架构、用户角色或最终用户。</w:t>
            </w:r>
          </w:p>
          <w:p w:rsidR="00FE09B5" w:rsidRDefault="00FE09B5" w:rsidP="00FE09B5">
            <w:r>
              <w:rPr>
                <w:rFonts w:hint="eastAsia"/>
              </w:rPr>
              <w:t>弱密码库自定义：支持管理员自行配置医院的弱密码库，可配置不少于</w:t>
            </w:r>
            <w:r>
              <w:rPr>
                <w:rFonts w:hint="eastAsia"/>
              </w:rPr>
              <w:t>10W</w:t>
            </w:r>
            <w:r>
              <w:rPr>
                <w:rFonts w:hint="eastAsia"/>
              </w:rPr>
              <w:t>行的弱密码。</w:t>
            </w:r>
          </w:p>
          <w:p w:rsidR="00F40E25" w:rsidRPr="00F40E25" w:rsidRDefault="00F40E25" w:rsidP="00FE09B5">
            <w:r w:rsidRPr="00F40E25">
              <w:rPr>
                <w:rFonts w:hint="eastAsia"/>
              </w:rPr>
              <w:t>为了保障用户在国产化终端上的正常业务访问，零信任客户端应兼容主流国产硬件</w:t>
            </w:r>
            <w:r w:rsidRPr="00F40E25">
              <w:rPr>
                <w:rFonts w:hint="eastAsia"/>
              </w:rPr>
              <w:t>CPU</w:t>
            </w:r>
            <w:r w:rsidRPr="00F40E25">
              <w:rPr>
                <w:rFonts w:hint="eastAsia"/>
              </w:rPr>
              <w:t>的国产操作系统终端。</w:t>
            </w:r>
          </w:p>
          <w:p w:rsidR="00F40E25" w:rsidRDefault="00F40E25" w:rsidP="00F40E25">
            <w:r w:rsidRPr="00F40E25">
              <w:rPr>
                <w:rFonts w:hint="eastAsia"/>
              </w:rPr>
              <w:t>应用封装证书管理：支持使用内置</w:t>
            </w:r>
            <w:r w:rsidRPr="00F40E25">
              <w:rPr>
                <w:rFonts w:hint="eastAsia"/>
              </w:rPr>
              <w:t>Android/HarmonyOS</w:t>
            </w:r>
            <w:r w:rsidRPr="00F40E25">
              <w:rPr>
                <w:rFonts w:hint="eastAsia"/>
              </w:rPr>
              <w:t>签名证书；支持管理员自己上传</w:t>
            </w:r>
            <w:r w:rsidRPr="00F40E25">
              <w:rPr>
                <w:rFonts w:hint="eastAsia"/>
              </w:rPr>
              <w:t>Android</w:t>
            </w:r>
            <w:r w:rsidRPr="00F40E25">
              <w:rPr>
                <w:rFonts w:hint="eastAsia"/>
              </w:rPr>
              <w:t>签名证书；支持管理员自己上传</w:t>
            </w:r>
            <w:r w:rsidRPr="00F40E25">
              <w:rPr>
                <w:rFonts w:hint="eastAsia"/>
              </w:rPr>
              <w:t>iOS</w:t>
            </w:r>
            <w:r w:rsidRPr="00F40E25">
              <w:rPr>
                <w:rFonts w:hint="eastAsia"/>
              </w:rPr>
              <w:t>企业签名证书；支持试用内置的</w:t>
            </w:r>
            <w:r w:rsidRPr="00F40E25">
              <w:rPr>
                <w:rFonts w:hint="eastAsia"/>
              </w:rPr>
              <w:t>iOS</w:t>
            </w:r>
            <w:r w:rsidRPr="00F40E25">
              <w:rPr>
                <w:rFonts w:hint="eastAsia"/>
              </w:rPr>
              <w:t>企业签名证书，不低于</w:t>
            </w:r>
            <w:r w:rsidRPr="00F40E25">
              <w:rPr>
                <w:rFonts w:hint="eastAsia"/>
              </w:rPr>
              <w:t>90</w:t>
            </w:r>
            <w:r w:rsidRPr="00F40E25">
              <w:rPr>
                <w:rFonts w:hint="eastAsia"/>
              </w:rPr>
              <w:t>天的试用期；支持证书详情信息查看。</w:t>
            </w:r>
          </w:p>
          <w:p w:rsidR="00FE09B5" w:rsidRDefault="00FE09B5" w:rsidP="00F40E25">
            <w:r>
              <w:rPr>
                <w:rFonts w:hint="eastAsia"/>
              </w:rPr>
              <w:t>单包授权：为了最大程度缩小网络、业务暴露面，零信任平台需提供单包授权能力（</w:t>
            </w:r>
            <w:r>
              <w:rPr>
                <w:rFonts w:hint="eastAsia"/>
              </w:rPr>
              <w:t>SPA</w:t>
            </w:r>
            <w:r>
              <w:rPr>
                <w:rFonts w:hint="eastAsia"/>
              </w:rPr>
              <w:t>），支持</w:t>
            </w:r>
            <w:r>
              <w:rPr>
                <w:rFonts w:hint="eastAsia"/>
              </w:rPr>
              <w:t>UDP+TCP</w:t>
            </w:r>
            <w:r>
              <w:rPr>
                <w:rFonts w:hint="eastAsia"/>
              </w:rPr>
              <w:t>组合的单包授权技术，未授权用户无法连接零信任设备，无法扫描到服务端口，不会出现敲门放大漏洞。</w:t>
            </w:r>
          </w:p>
          <w:p w:rsidR="00FE09B5" w:rsidRDefault="00FE09B5" w:rsidP="00FE09B5">
            <w:r>
              <w:rPr>
                <w:rFonts w:hint="eastAsia"/>
              </w:rPr>
              <w:t>虚拟</w:t>
            </w:r>
            <w:r>
              <w:rPr>
                <w:rFonts w:hint="eastAsia"/>
              </w:rPr>
              <w:t>IP</w:t>
            </w:r>
            <w:r>
              <w:rPr>
                <w:rFonts w:hint="eastAsia"/>
              </w:rPr>
              <w:t>：支持以虚拟</w:t>
            </w:r>
            <w:r>
              <w:rPr>
                <w:rFonts w:hint="eastAsia"/>
              </w:rPr>
              <w:t>IP</w:t>
            </w:r>
            <w:r>
              <w:rPr>
                <w:rFonts w:hint="eastAsia"/>
              </w:rPr>
              <w:t>方式，访问真实的业务系统；支持独享</w:t>
            </w:r>
            <w:r>
              <w:rPr>
                <w:rFonts w:hint="eastAsia"/>
              </w:rPr>
              <w:t>IP</w:t>
            </w:r>
            <w:r>
              <w:rPr>
                <w:rFonts w:hint="eastAsia"/>
              </w:rPr>
              <w:t>模式，给用户绑定制定</w:t>
            </w:r>
            <w:r>
              <w:rPr>
                <w:rFonts w:hint="eastAsia"/>
              </w:rPr>
              <w:t>IP</w:t>
            </w:r>
            <w:r>
              <w:rPr>
                <w:rFonts w:hint="eastAsia"/>
              </w:rPr>
              <w:t>地址，实现用户与</w:t>
            </w:r>
            <w:r>
              <w:rPr>
                <w:rFonts w:hint="eastAsia"/>
              </w:rPr>
              <w:t>IP</w:t>
            </w:r>
            <w:r>
              <w:rPr>
                <w:rFonts w:hint="eastAsia"/>
              </w:rPr>
              <w:t>的强绑定关系。</w:t>
            </w:r>
          </w:p>
          <w:p w:rsidR="00FE09B5" w:rsidRDefault="00FE09B5" w:rsidP="00FE09B5">
            <w:r>
              <w:rPr>
                <w:rFonts w:hint="eastAsia"/>
              </w:rPr>
              <w:t>国密支持：客户端接入及控制台访问均应支持</w:t>
            </w:r>
            <w:r>
              <w:rPr>
                <w:rFonts w:hint="eastAsia"/>
              </w:rPr>
              <w:t>SM1</w:t>
            </w:r>
            <w:r>
              <w:rPr>
                <w:rFonts w:hint="eastAsia"/>
              </w:rPr>
              <w:t>、</w:t>
            </w:r>
            <w:r>
              <w:rPr>
                <w:rFonts w:hint="eastAsia"/>
              </w:rPr>
              <w:t>SM2</w:t>
            </w:r>
            <w:r>
              <w:rPr>
                <w:rFonts w:hint="eastAsia"/>
              </w:rPr>
              <w:t>、</w:t>
            </w:r>
            <w:r>
              <w:rPr>
                <w:rFonts w:hint="eastAsia"/>
              </w:rPr>
              <w:t>SM3</w:t>
            </w:r>
            <w:r>
              <w:rPr>
                <w:rFonts w:hint="eastAsia"/>
              </w:rPr>
              <w:t>、</w:t>
            </w:r>
            <w:r>
              <w:rPr>
                <w:rFonts w:hint="eastAsia"/>
              </w:rPr>
              <w:t>SM4</w:t>
            </w:r>
            <w:r>
              <w:rPr>
                <w:rFonts w:hint="eastAsia"/>
              </w:rPr>
              <w:t>等加密算法，以及相应的</w:t>
            </w:r>
            <w:r>
              <w:rPr>
                <w:rFonts w:hint="eastAsia"/>
              </w:rPr>
              <w:t xml:space="preserve"> ECC_SM4_SM3</w:t>
            </w:r>
            <w:r>
              <w:rPr>
                <w:rFonts w:hint="eastAsia"/>
              </w:rPr>
              <w:t>、</w:t>
            </w:r>
            <w:r>
              <w:rPr>
                <w:rFonts w:hint="eastAsia"/>
              </w:rPr>
              <w:t>ECDHE_SM4_SM3</w:t>
            </w:r>
            <w:r>
              <w:rPr>
                <w:rFonts w:hint="eastAsia"/>
              </w:rPr>
              <w:t>、</w:t>
            </w:r>
            <w:r>
              <w:rPr>
                <w:rFonts w:hint="eastAsia"/>
              </w:rPr>
              <w:t>ECC_SM1_SM3</w:t>
            </w:r>
            <w:r>
              <w:rPr>
                <w:rFonts w:hint="eastAsia"/>
              </w:rPr>
              <w:t>、</w:t>
            </w:r>
            <w:r>
              <w:rPr>
                <w:rFonts w:hint="eastAsia"/>
              </w:rPr>
              <w:t>ECDHE_SM1_SM3</w:t>
            </w:r>
            <w:r>
              <w:rPr>
                <w:rFonts w:hint="eastAsia"/>
              </w:rPr>
              <w:t>等加密算法套件。</w:t>
            </w:r>
          </w:p>
          <w:p w:rsidR="00FE09B5" w:rsidRDefault="00FE09B5" w:rsidP="00FE09B5">
            <w:r>
              <w:rPr>
                <w:rFonts w:hint="eastAsia"/>
              </w:rPr>
              <w:t>限制账号：对于创建后长时间未使用、长时间不登录或登录后长时间不使用的用户帐号，支持检测并判定为闲置帐号。</w:t>
            </w:r>
          </w:p>
          <w:p w:rsidR="00FE09B5" w:rsidRDefault="00FE09B5" w:rsidP="00FE09B5">
            <w:r w:rsidRPr="00FE09B5">
              <w:rPr>
                <w:rFonts w:hint="eastAsia"/>
              </w:rPr>
              <w:t>网关要求</w:t>
            </w:r>
            <w:r>
              <w:rPr>
                <w:rFonts w:hint="eastAsia"/>
              </w:rPr>
              <w:t>：</w:t>
            </w:r>
          </w:p>
          <w:p w:rsidR="00F2369F" w:rsidRDefault="00F2369F" w:rsidP="00FE09B5">
            <w:r>
              <w:rPr>
                <w:rFonts w:hint="eastAsia"/>
              </w:rPr>
              <w:t>配置：</w:t>
            </w:r>
            <w:r w:rsidRPr="00F2369F">
              <w:rPr>
                <w:rFonts w:hint="eastAsia"/>
              </w:rPr>
              <w:t>标准</w:t>
            </w:r>
            <w:r w:rsidRPr="00F2369F">
              <w:rPr>
                <w:rFonts w:hint="eastAsia"/>
              </w:rPr>
              <w:t>1U</w:t>
            </w:r>
            <w:r w:rsidRPr="00F2369F">
              <w:rPr>
                <w:rFonts w:hint="eastAsia"/>
              </w:rPr>
              <w:t>机架式设备，内存大小≥</w:t>
            </w:r>
            <w:r w:rsidRPr="00F2369F">
              <w:rPr>
                <w:rFonts w:hint="eastAsia"/>
              </w:rPr>
              <w:t>16G</w:t>
            </w:r>
            <w:r w:rsidRPr="00F2369F">
              <w:rPr>
                <w:rFonts w:hint="eastAsia"/>
              </w:rPr>
              <w:t>，硬盘容量≥</w:t>
            </w:r>
            <w:r w:rsidRPr="00F2369F">
              <w:rPr>
                <w:rFonts w:hint="eastAsia"/>
              </w:rPr>
              <w:t>256G SSD</w:t>
            </w:r>
            <w:r w:rsidRPr="00F2369F">
              <w:rPr>
                <w:rFonts w:hint="eastAsia"/>
              </w:rPr>
              <w:t>，冗余电源，接口≥</w:t>
            </w:r>
            <w:r w:rsidRPr="00F2369F">
              <w:rPr>
                <w:rFonts w:hint="eastAsia"/>
              </w:rPr>
              <w:t>8</w:t>
            </w:r>
            <w:r w:rsidRPr="00F2369F">
              <w:rPr>
                <w:rFonts w:hint="eastAsia"/>
              </w:rPr>
              <w:t>千兆电口，≥</w:t>
            </w:r>
            <w:r w:rsidRPr="00F2369F">
              <w:rPr>
                <w:rFonts w:hint="eastAsia"/>
              </w:rPr>
              <w:t>4</w:t>
            </w:r>
            <w:r w:rsidRPr="00F2369F">
              <w:rPr>
                <w:rFonts w:hint="eastAsia"/>
              </w:rPr>
              <w:t>千兆光口</w:t>
            </w:r>
            <w:r w:rsidRPr="00F2369F">
              <w:rPr>
                <w:rFonts w:hint="eastAsia"/>
              </w:rPr>
              <w:t>SFP</w:t>
            </w:r>
            <w:r w:rsidRPr="00F2369F">
              <w:rPr>
                <w:rFonts w:hint="eastAsia"/>
              </w:rPr>
              <w:t>，≥</w:t>
            </w:r>
            <w:r w:rsidRPr="00F2369F">
              <w:rPr>
                <w:rFonts w:hint="eastAsia"/>
              </w:rPr>
              <w:t>2</w:t>
            </w:r>
            <w:r w:rsidRPr="00F2369F">
              <w:rPr>
                <w:rFonts w:hint="eastAsia"/>
              </w:rPr>
              <w:t>万兆光口</w:t>
            </w:r>
            <w:r w:rsidRPr="00F2369F">
              <w:rPr>
                <w:rFonts w:hint="eastAsia"/>
              </w:rPr>
              <w:t>SFP+</w:t>
            </w:r>
            <w:r w:rsidRPr="00F2369F">
              <w:rPr>
                <w:rFonts w:hint="eastAsia"/>
              </w:rPr>
              <w:t>。最大理论加密流量（</w:t>
            </w:r>
            <w:r w:rsidRPr="00F2369F">
              <w:rPr>
                <w:rFonts w:hint="eastAsia"/>
              </w:rPr>
              <w:t>Mbps</w:t>
            </w:r>
            <w:r w:rsidRPr="00F2369F">
              <w:rPr>
                <w:rFonts w:hint="eastAsia"/>
              </w:rPr>
              <w:t>）≥</w:t>
            </w:r>
            <w:r w:rsidRPr="00F2369F">
              <w:rPr>
                <w:rFonts w:hint="eastAsia"/>
              </w:rPr>
              <w:t>480</w:t>
            </w:r>
            <w:r w:rsidRPr="00F2369F">
              <w:rPr>
                <w:rFonts w:hint="eastAsia"/>
              </w:rPr>
              <w:t>，最大理论建议并发用户数（个）≥</w:t>
            </w:r>
            <w:r w:rsidRPr="00F2369F">
              <w:rPr>
                <w:rFonts w:hint="eastAsia"/>
              </w:rPr>
              <w:t>4800</w:t>
            </w:r>
            <w:r w:rsidRPr="00F2369F">
              <w:rPr>
                <w:rFonts w:hint="eastAsia"/>
              </w:rPr>
              <w:t>。</w:t>
            </w:r>
          </w:p>
          <w:p w:rsidR="00FE09B5" w:rsidRDefault="00FE09B5" w:rsidP="00FE09B5">
            <w:r>
              <w:rPr>
                <w:rFonts w:hint="eastAsia"/>
              </w:rPr>
              <w:t>流量镜像：支持将用户访问零信任系统的</w:t>
            </w:r>
            <w:r>
              <w:rPr>
                <w:rFonts w:hint="eastAsia"/>
              </w:rPr>
              <w:t>WEB</w:t>
            </w:r>
            <w:r>
              <w:rPr>
                <w:rFonts w:hint="eastAsia"/>
              </w:rPr>
              <w:t>资源访问流量解密后镜像给外部网络流量分析系统，如态势感知等设备，以完善系</w:t>
            </w:r>
            <w:r>
              <w:rPr>
                <w:rFonts w:hint="eastAsia"/>
              </w:rPr>
              <w:lastRenderedPageBreak/>
              <w:t>统的用户行为审计溯源能力，提升设备自身的安全性。</w:t>
            </w:r>
          </w:p>
          <w:p w:rsidR="00FE09B5" w:rsidRDefault="00FE09B5" w:rsidP="00FE09B5">
            <w:r>
              <w:rPr>
                <w:rFonts w:hint="eastAsia"/>
              </w:rPr>
              <w:t>Bot</w:t>
            </w:r>
            <w:r>
              <w:rPr>
                <w:rFonts w:hint="eastAsia"/>
              </w:rPr>
              <w:t>防护</w:t>
            </w:r>
            <w:r>
              <w:rPr>
                <w:rFonts w:hint="eastAsia"/>
              </w:rPr>
              <w:tab/>
            </w:r>
            <w:r>
              <w:rPr>
                <w:rFonts w:hint="eastAsia"/>
              </w:rPr>
              <w:t>：支持防机器人输入，提供强安全性的点击图像校验码机制，图形校验码支持中文和英文。</w:t>
            </w:r>
          </w:p>
          <w:p w:rsidR="00FE09B5" w:rsidRDefault="00FE09B5" w:rsidP="00FE09B5">
            <w:r>
              <w:rPr>
                <w:rFonts w:hint="eastAsia"/>
              </w:rPr>
              <w:t>API</w:t>
            </w:r>
            <w:r>
              <w:rPr>
                <w:rFonts w:hint="eastAsia"/>
              </w:rPr>
              <w:t>防护</w:t>
            </w:r>
            <w:r>
              <w:rPr>
                <w:rFonts w:hint="eastAsia"/>
              </w:rPr>
              <w:tab/>
            </w:r>
            <w:r>
              <w:rPr>
                <w:rFonts w:hint="eastAsia"/>
              </w:rPr>
              <w:t>：支持针对</w:t>
            </w:r>
            <w:r>
              <w:rPr>
                <w:rFonts w:hint="eastAsia"/>
              </w:rPr>
              <w:t>API</w:t>
            </w:r>
            <w:r>
              <w:rPr>
                <w:rFonts w:hint="eastAsia"/>
              </w:rPr>
              <w:t>接口的爆破、越权、扫描和</w:t>
            </w:r>
            <w:r>
              <w:rPr>
                <w:rFonts w:hint="eastAsia"/>
              </w:rPr>
              <w:t>webshell</w:t>
            </w:r>
            <w:r>
              <w:rPr>
                <w:rFonts w:hint="eastAsia"/>
              </w:rPr>
              <w:t>攻击等行为进行防护。</w:t>
            </w:r>
          </w:p>
          <w:p w:rsidR="00FE09B5" w:rsidRDefault="00FE09B5" w:rsidP="00FE09B5">
            <w:r>
              <w:rPr>
                <w:rFonts w:hint="eastAsia"/>
              </w:rPr>
              <w:t>三权分立：内置审计管理员、安全管理员、系统管理员等管理组；通过管理组管理权限的配置，实现管理员分级分权。</w:t>
            </w:r>
          </w:p>
          <w:p w:rsidR="00FE09B5" w:rsidRDefault="00FE09B5" w:rsidP="00FE09B5">
            <w:r>
              <w:rPr>
                <w:rFonts w:hint="eastAsia"/>
              </w:rPr>
              <w:t>国密支持：支持中国商用密码标准，支持加密算法</w:t>
            </w:r>
            <w:r>
              <w:rPr>
                <w:rFonts w:hint="eastAsia"/>
              </w:rPr>
              <w:t>SM2</w:t>
            </w:r>
            <w:r>
              <w:rPr>
                <w:rFonts w:hint="eastAsia"/>
              </w:rPr>
              <w:t>、</w:t>
            </w:r>
            <w:r>
              <w:rPr>
                <w:rFonts w:hint="eastAsia"/>
              </w:rPr>
              <w:t>SM3</w:t>
            </w:r>
            <w:r>
              <w:rPr>
                <w:rFonts w:hint="eastAsia"/>
              </w:rPr>
              <w:t>、</w:t>
            </w:r>
            <w:r>
              <w:rPr>
                <w:rFonts w:hint="eastAsia"/>
              </w:rPr>
              <w:t>SM4</w:t>
            </w:r>
            <w:r>
              <w:rPr>
                <w:rFonts w:hint="eastAsia"/>
              </w:rPr>
              <w:t>，支持使用商密密码卡进行加密</w:t>
            </w:r>
            <w:r w:rsidR="00F2369F">
              <w:rPr>
                <w:rFonts w:hint="eastAsia"/>
              </w:rPr>
              <w:t>。</w:t>
            </w:r>
          </w:p>
          <w:p w:rsidR="00FE09B5" w:rsidRDefault="00FE09B5" w:rsidP="00FE09B5">
            <w:r>
              <w:rPr>
                <w:rFonts w:hint="eastAsia"/>
              </w:rPr>
              <w:t>日志记录：支持记录用户账号异常时间登陆、账号在新终端登陆、</w:t>
            </w:r>
            <w:r>
              <w:rPr>
                <w:rFonts w:hint="eastAsia"/>
              </w:rPr>
              <w:t>SPA</w:t>
            </w:r>
            <w:r>
              <w:rPr>
                <w:rFonts w:hint="eastAsia"/>
              </w:rPr>
              <w:t>敲门伪造及</w:t>
            </w:r>
            <w:r>
              <w:rPr>
                <w:rFonts w:hint="eastAsia"/>
              </w:rPr>
              <w:t>cookie</w:t>
            </w:r>
            <w:r>
              <w:rPr>
                <w:rFonts w:hint="eastAsia"/>
              </w:rPr>
              <w:t>劫持等用户异常日志。</w:t>
            </w:r>
          </w:p>
          <w:p w:rsidR="00FE09B5" w:rsidRDefault="00FE09B5" w:rsidP="00FE09B5">
            <w:r>
              <w:rPr>
                <w:rFonts w:hint="eastAsia"/>
              </w:rPr>
              <w:t>项目交付：投标人所投产品支持用自动化工具完成现有移动安全系统的策略导入，确保策略迁移准确性及业务连续性。</w:t>
            </w:r>
          </w:p>
          <w:p w:rsidR="00D06C38" w:rsidRPr="00FE09B5" w:rsidRDefault="00FE09B5" w:rsidP="00FE09B5">
            <w:r w:rsidRPr="00F40E25">
              <w:rPr>
                <w:rFonts w:hint="eastAsia"/>
              </w:rPr>
              <w:t>以上产品资质要求：</w:t>
            </w:r>
            <w:r w:rsidRPr="00F40E25">
              <w:rPr>
                <w:rFonts w:hint="eastAsia"/>
              </w:rPr>
              <w:t xml:space="preserve"> GM/T0028</w:t>
            </w:r>
            <w:r w:rsidRPr="00F40E25">
              <w:rPr>
                <w:rFonts w:hint="eastAsia"/>
              </w:rPr>
              <w:t>《密码模块安全技术要求》产品标准，并具备国家密码管理局商用密码检测中心颁发的《商用密码产品认证证书》。安全应急能力：为保障安全服务能力，要求产品生产商为网络安全应急服务支撑单位（甲级）。</w:t>
            </w: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62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r w:rsidR="00D06C38">
        <w:trPr>
          <w:trHeight w:val="1654"/>
          <w:jc w:val="center"/>
        </w:trPr>
        <w:tc>
          <w:tcPr>
            <w:tcW w:w="1256" w:type="dxa"/>
            <w:vMerge/>
            <w:tcBorders>
              <w:top w:val="single" w:sz="4" w:space="0" w:color="000000"/>
              <w:left w:val="single" w:sz="4" w:space="0" w:color="000000"/>
              <w:bottom w:val="single" w:sz="4" w:space="0" w:color="000000"/>
              <w:right w:val="single" w:sz="4" w:space="0" w:color="000000"/>
            </w:tcBorders>
            <w:textDirection w:val="tbRlV"/>
            <w:vAlign w:val="center"/>
          </w:tcPr>
          <w:p w:rsidR="00D06C38" w:rsidRDefault="00D06C38">
            <w:pPr>
              <w:widowControl/>
              <w:spacing w:line="360" w:lineRule="auto"/>
              <w:jc w:val="center"/>
              <w:rPr>
                <w:rFonts w:ascii="宋体" w:hAnsi="宋体"/>
                <w:b/>
                <w:bCs/>
                <w:color w:val="000000"/>
                <w:sz w:val="32"/>
                <w:szCs w:val="32"/>
              </w:rPr>
            </w:pPr>
          </w:p>
        </w:tc>
        <w:tc>
          <w:tcPr>
            <w:tcW w:w="2919"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c>
          <w:tcPr>
            <w:tcW w:w="6148" w:type="dxa"/>
            <w:vMerge/>
            <w:tcBorders>
              <w:top w:val="single" w:sz="4" w:space="0" w:color="000000"/>
              <w:left w:val="single" w:sz="4" w:space="0" w:color="000000"/>
              <w:bottom w:val="single" w:sz="4" w:space="0" w:color="000000"/>
              <w:right w:val="single" w:sz="4" w:space="0" w:color="000000"/>
            </w:tcBorders>
            <w:vAlign w:val="center"/>
          </w:tcPr>
          <w:p w:rsidR="00D06C38" w:rsidRDefault="00D06C38">
            <w:pPr>
              <w:jc w:val="center"/>
              <w:rPr>
                <w:rFonts w:ascii="宋体" w:hAnsi="宋体"/>
                <w:color w:val="000000"/>
                <w:sz w:val="24"/>
              </w:rPr>
            </w:pPr>
          </w:p>
        </w:tc>
      </w:tr>
    </w:tbl>
    <w:p w:rsidR="00D06C38" w:rsidRDefault="00D06C38"/>
    <w:sectPr w:rsidR="00D06C38" w:rsidSect="00AC602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F79" w:rsidRDefault="00662F79" w:rsidP="00DA5AB5">
      <w:r>
        <w:separator/>
      </w:r>
    </w:p>
  </w:endnote>
  <w:endnote w:type="continuationSeparator" w:id="1">
    <w:p w:rsidR="00662F79" w:rsidRDefault="00662F79" w:rsidP="00D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F79" w:rsidRDefault="00662F79" w:rsidP="00DA5AB5">
      <w:r>
        <w:separator/>
      </w:r>
    </w:p>
  </w:footnote>
  <w:footnote w:type="continuationSeparator" w:id="1">
    <w:p w:rsidR="00662F79" w:rsidRDefault="00662F79" w:rsidP="00D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C6413"/>
    <w:multiLevelType w:val="singleLevel"/>
    <w:tmpl w:val="4EAC6413"/>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355A59"/>
    <w:rsid w:val="00493A47"/>
    <w:rsid w:val="004941F0"/>
    <w:rsid w:val="005926A6"/>
    <w:rsid w:val="00662F79"/>
    <w:rsid w:val="009A27CA"/>
    <w:rsid w:val="00AC6028"/>
    <w:rsid w:val="00D06C38"/>
    <w:rsid w:val="00DA5AB5"/>
    <w:rsid w:val="00F2369F"/>
    <w:rsid w:val="00F40E25"/>
    <w:rsid w:val="00FE09B5"/>
    <w:rsid w:val="02544BD0"/>
    <w:rsid w:val="0E236ED2"/>
    <w:rsid w:val="201505B0"/>
    <w:rsid w:val="3DF41725"/>
    <w:rsid w:val="42AE426E"/>
    <w:rsid w:val="4DD352E7"/>
    <w:rsid w:val="51614929"/>
    <w:rsid w:val="590810BD"/>
    <w:rsid w:val="5F122487"/>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028"/>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C6028"/>
    <w:pPr>
      <w:tabs>
        <w:tab w:val="center" w:pos="4153"/>
        <w:tab w:val="right" w:pos="8306"/>
      </w:tabs>
      <w:snapToGrid w:val="0"/>
      <w:jc w:val="left"/>
    </w:pPr>
    <w:rPr>
      <w:sz w:val="18"/>
      <w:szCs w:val="18"/>
    </w:rPr>
  </w:style>
  <w:style w:type="paragraph" w:styleId="a4">
    <w:name w:val="header"/>
    <w:basedOn w:val="a"/>
    <w:link w:val="Char0"/>
    <w:qFormat/>
    <w:rsid w:val="00AC6028"/>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AC6028"/>
    <w:rPr>
      <w:b/>
    </w:rPr>
  </w:style>
  <w:style w:type="character" w:customStyle="1" w:styleId="font81">
    <w:name w:val="font81"/>
    <w:basedOn w:val="a0"/>
    <w:qFormat/>
    <w:rsid w:val="00AC6028"/>
    <w:rPr>
      <w:rFonts w:ascii="Wingdings" w:hAnsi="Wingdings" w:cs="Wingdings"/>
      <w:color w:val="000000"/>
      <w:sz w:val="24"/>
      <w:szCs w:val="24"/>
      <w:u w:val="none"/>
    </w:rPr>
  </w:style>
  <w:style w:type="character" w:customStyle="1" w:styleId="font11">
    <w:name w:val="font11"/>
    <w:basedOn w:val="a0"/>
    <w:rsid w:val="00AC6028"/>
    <w:rPr>
      <w:rFonts w:ascii="宋体" w:eastAsia="宋体" w:hAnsi="宋体" w:cs="宋体" w:hint="eastAsia"/>
      <w:color w:val="000000"/>
      <w:sz w:val="24"/>
      <w:szCs w:val="24"/>
      <w:u w:val="none"/>
    </w:rPr>
  </w:style>
  <w:style w:type="character" w:customStyle="1" w:styleId="font01">
    <w:name w:val="font01"/>
    <w:basedOn w:val="a0"/>
    <w:qFormat/>
    <w:rsid w:val="00AC6028"/>
    <w:rPr>
      <w:rFonts w:ascii="宋体" w:eastAsia="宋体" w:hAnsi="宋体" w:cs="宋体" w:hint="eastAsia"/>
      <w:color w:val="000000"/>
      <w:sz w:val="24"/>
      <w:szCs w:val="24"/>
      <w:u w:val="none"/>
    </w:rPr>
  </w:style>
  <w:style w:type="character" w:customStyle="1" w:styleId="Char0">
    <w:name w:val="页眉 Char"/>
    <w:basedOn w:val="a0"/>
    <w:link w:val="a4"/>
    <w:qFormat/>
    <w:rsid w:val="00AC6028"/>
    <w:rPr>
      <w:rFonts w:ascii="Calibri" w:hAnsi="Calibri" w:cs="宋体"/>
      <w:kern w:val="2"/>
      <w:sz w:val="18"/>
      <w:szCs w:val="18"/>
    </w:rPr>
  </w:style>
  <w:style w:type="character" w:customStyle="1" w:styleId="Char">
    <w:name w:val="页脚 Char"/>
    <w:basedOn w:val="a0"/>
    <w:link w:val="a3"/>
    <w:qFormat/>
    <w:rsid w:val="00AC6028"/>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7</cp:revision>
  <cp:lastPrinted>2025-08-18T00:54:00Z</cp:lastPrinted>
  <dcterms:created xsi:type="dcterms:W3CDTF">2025-08-18T00:32:00Z</dcterms:created>
  <dcterms:modified xsi:type="dcterms:W3CDTF">2025-12-24T02:00:00Z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6F8D0B583AD6429C956801AC1BFA6AC8_13</vt:lpwstr>
  </property>
  <property fmtid="{D5CDD505-2E9C-101B-9397-08002B2CF9AE}" pid="4" name="KSOTemplateDocerSaveRecord">
    <vt:lpwstr>eyJoZGlkIjoiZjg2MjU5YTQxYjA3NGU1NmUzYmE3M2M3YzBmNDlhMDYiLCJ1c2VySWQiOiI1NzU3NTYxMDQifQ==</vt:lpwstr>
  </property>
</Properties>
</file>