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E22E0">
      <w:pPr>
        <w:adjustRightInd w:val="0"/>
        <w:snapToGrid w:val="0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多功能酶标仪技术参数</w:t>
      </w:r>
    </w:p>
    <w:p w14:paraId="41F06A00">
      <w:pPr>
        <w:adjustRightInd w:val="0"/>
        <w:snapToGrid w:val="0"/>
        <w:jc w:val="center"/>
        <w:rPr>
          <w:rFonts w:hint="eastAsia"/>
          <w:sz w:val="32"/>
          <w:szCs w:val="32"/>
        </w:rPr>
      </w:pPr>
    </w:p>
    <w:p w14:paraId="5BD0B287">
      <w:pPr>
        <w:adjustRightInd w:val="0"/>
        <w:snapToGrid w:val="0"/>
        <w:jc w:val="left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参数要求：</w:t>
      </w:r>
    </w:p>
    <w:p w14:paraId="41B952A5">
      <w:pPr>
        <w:adjustRightInd w:val="0"/>
        <w:snapToGrid w:val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1．检测类型：6-384孔板</w:t>
      </w:r>
      <w:r>
        <w:rPr>
          <w:rFonts w:hint="eastAsia" w:cs="宋体"/>
          <w:sz w:val="24"/>
          <w:szCs w:val="24"/>
          <w:lang w:eastAsia="zh-CN"/>
        </w:rPr>
        <w:t>；</w:t>
      </w:r>
    </w:p>
    <w:p w14:paraId="7DA45130">
      <w:pPr>
        <w:adjustRightInd w:val="0"/>
        <w:snapToGrid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2．应用范围：基于四光栅技术的吸收光、荧光强度、化学发光和荧光共振能量转移；</w:t>
      </w:r>
    </w:p>
    <w:p w14:paraId="23CBA90F">
      <w:pPr>
        <w:adjustRightInd w:val="0"/>
        <w:snapToGrid w:val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3．光源：高能氙闪灯光</w:t>
      </w:r>
      <w:r>
        <w:rPr>
          <w:rFonts w:hint="eastAsia" w:cs="宋体"/>
          <w:sz w:val="24"/>
          <w:szCs w:val="24"/>
          <w:lang w:eastAsia="zh-CN"/>
        </w:rPr>
        <w:t>；</w:t>
      </w:r>
    </w:p>
    <w:p w14:paraId="5721596C">
      <w:pPr>
        <w:adjustRightInd w:val="0"/>
        <w:snapToGrid w:val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▲4. 温度控制：室温+5℃-66℃ </w:t>
      </w:r>
      <w:r>
        <w:rPr>
          <w:rFonts w:hint="eastAsia" w:cs="宋体"/>
          <w:sz w:val="24"/>
          <w:szCs w:val="24"/>
          <w:lang w:eastAsia="zh-CN"/>
        </w:rPr>
        <w:t>；</w:t>
      </w:r>
    </w:p>
    <w:p w14:paraId="35706E2F">
      <w:pPr>
        <w:adjustRightInd w:val="0"/>
        <w:snapToGrid w:val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▲5. 检测器：-5℃制冷PMT</w:t>
      </w:r>
      <w:r>
        <w:rPr>
          <w:rFonts w:hint="eastAsia" w:cs="宋体"/>
          <w:sz w:val="24"/>
          <w:szCs w:val="24"/>
          <w:lang w:eastAsia="zh-CN"/>
        </w:rPr>
        <w:t>；</w:t>
      </w:r>
    </w:p>
    <w:p w14:paraId="353FD4C5">
      <w:pPr>
        <w:adjustRightInd w:val="0"/>
        <w:snapToGrid w:val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6. 吸收光：波长范围230nm-1000nm，1nm可调；波长带宽≤4.0nm；光度量范围：0-4 OD</w:t>
      </w:r>
      <w:r>
        <w:rPr>
          <w:rFonts w:hint="eastAsia" w:cs="宋体"/>
          <w:sz w:val="24"/>
          <w:szCs w:val="24"/>
          <w:lang w:eastAsia="zh-CN"/>
        </w:rPr>
        <w:t>；</w:t>
      </w:r>
    </w:p>
    <w:p w14:paraId="6CD25F48">
      <w:pPr>
        <w:adjustRightInd w:val="0"/>
        <w:snapToGrid w:val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7. 光程校正技术：光径传感器技术可以将实测的光密度值校正为1cm光径下的吸光度值，使对微孔板的测读达到分光光度计的精度，校正结果不随温度变化而变化</w:t>
      </w:r>
      <w:r>
        <w:rPr>
          <w:rFonts w:hint="eastAsia" w:cs="宋体"/>
          <w:sz w:val="24"/>
          <w:szCs w:val="24"/>
          <w:lang w:eastAsia="zh-CN"/>
        </w:rPr>
        <w:t>；</w:t>
      </w:r>
    </w:p>
    <w:p w14:paraId="5D9E4591">
      <w:pPr>
        <w:adjustRightInd w:val="0"/>
        <w:snapToGrid w:val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8. 荧光强度：支持微孔板顶部及底部检测，波长范围250nm-850nm，1nm可调</w:t>
      </w:r>
      <w:r>
        <w:rPr>
          <w:rFonts w:hint="eastAsia" w:cs="宋体"/>
          <w:sz w:val="24"/>
          <w:szCs w:val="24"/>
          <w:lang w:eastAsia="zh-CN"/>
        </w:rPr>
        <w:t>；</w:t>
      </w:r>
    </w:p>
    <w:p w14:paraId="1BDFA19F">
      <w:pPr>
        <w:adjustRightInd w:val="0"/>
        <w:snapToGrid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9. 荧光检测灵敏度：≤1pM荧光素（96孔板顶读），≤2pM荧光素（96孔板底读）</w:t>
      </w:r>
    </w:p>
    <w:p w14:paraId="6D481159">
      <w:pPr>
        <w:adjustRightInd w:val="0"/>
        <w:snapToGrid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10. 化学发光： 300nm-850nm，1nm可调；动态学范围≥7个数量级；灵敏度≤2pM  ATP（96孔板）</w:t>
      </w:r>
      <w:r>
        <w:rPr>
          <w:rFonts w:hint="eastAsia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00CE7334">
      <w:pPr>
        <w:adjustRightInd w:val="0"/>
        <w:snapToGrid w:val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11. 注射器模块：内置双通道，1 µL增量；管路体积≤300 µL，回流死体积≤10 µL </w:t>
      </w:r>
      <w:r>
        <w:rPr>
          <w:rFonts w:hint="eastAsia" w:cs="宋体"/>
          <w:sz w:val="24"/>
          <w:szCs w:val="24"/>
          <w:lang w:eastAsia="zh-CN"/>
        </w:rPr>
        <w:t>；</w:t>
      </w:r>
    </w:p>
    <w:p w14:paraId="0B264CB6">
      <w:pPr>
        <w:adjustRightInd w:val="0"/>
        <w:snapToGrid w:val="0"/>
        <w:rPr>
          <w:rFonts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12. 数据分析软件可自动进行数据的运算及存储；可完成图表曲线制作，并可完成坐标轴的自由定义和转换，≥21种曲线拟合方式；完成自编公式和程序的存储及运行；仪器的各种功能均可通过计算机控制完成；</w:t>
      </w:r>
      <w:bookmarkStart w:id="0" w:name="_GoBack"/>
      <w:bookmarkEnd w:id="0"/>
    </w:p>
    <w:p w14:paraId="25C67F70">
      <w:pPr>
        <w:adjustRightInd w:val="0"/>
        <w:snapToGrid w:val="0"/>
        <w:rPr>
          <w:rFonts w:hint="eastAsia" w:ascii="Calibri" w:hAnsi="Calibri" w:cs="Calibri"/>
          <w:sz w:val="24"/>
          <w:szCs w:val="24"/>
        </w:rPr>
      </w:pPr>
    </w:p>
    <w:p w14:paraId="3AB4732C">
      <w:pPr>
        <w:adjustRightInd w:val="0"/>
        <w:snapToGrid w:val="0"/>
        <w:rPr>
          <w:rFonts w:ascii="Calibri" w:hAnsi="Calibri" w:cs="Calibri"/>
          <w:sz w:val="24"/>
          <w:szCs w:val="24"/>
        </w:rPr>
      </w:pPr>
    </w:p>
    <w:p w14:paraId="712A8D3C">
      <w:pPr>
        <w:adjustRightInd w:val="0"/>
        <w:snapToGrid w:val="0"/>
        <w:rPr>
          <w:rFonts w:hint="eastAsia" w:ascii="Calibri" w:hAnsi="Calibri" w:cs="Calibri"/>
          <w:sz w:val="22"/>
          <w:szCs w:val="22"/>
        </w:rPr>
      </w:pPr>
    </w:p>
    <w:p w14:paraId="740822C0">
      <w:pPr>
        <w:adjustRightInd w:val="0"/>
        <w:snapToGrid w:val="0"/>
        <w:rPr>
          <w:rFonts w:hint="eastAsia" w:ascii="Calibri" w:hAnsi="Calibri" w:eastAsia="宋体" w:cs="Calibri"/>
          <w:sz w:val="28"/>
          <w:szCs w:val="28"/>
          <w:lang w:val="en-US" w:eastAsia="zh-CN"/>
        </w:rPr>
      </w:pPr>
      <w:r>
        <w:rPr>
          <w:rFonts w:ascii="Calibri" w:hAnsi="Calibri" w:cs="Calibri"/>
          <w:sz w:val="28"/>
          <w:szCs w:val="28"/>
        </w:rPr>
        <w:t>配置</w:t>
      </w:r>
      <w:r>
        <w:rPr>
          <w:rFonts w:hint="eastAsia" w:ascii="Calibri" w:hAnsi="Calibri" w:cs="Calibri"/>
          <w:sz w:val="28"/>
          <w:szCs w:val="28"/>
          <w:lang w:val="en-US" w:eastAsia="zh-CN"/>
        </w:rPr>
        <w:t>要求：</w:t>
      </w:r>
    </w:p>
    <w:tbl>
      <w:tblPr>
        <w:tblStyle w:val="5"/>
        <w:tblW w:w="87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644"/>
        <w:gridCol w:w="760"/>
        <w:gridCol w:w="810"/>
        <w:gridCol w:w="2806"/>
      </w:tblGrid>
      <w:tr w14:paraId="13DBD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704" w:type="dxa"/>
          </w:tcPr>
          <w:p w14:paraId="4B00BF34">
            <w:pPr>
              <w:pStyle w:val="9"/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644" w:type="dxa"/>
          </w:tcPr>
          <w:p w14:paraId="76B3FA2A">
            <w:pPr>
              <w:pStyle w:val="9"/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 主要部件名称</w:t>
            </w:r>
          </w:p>
        </w:tc>
        <w:tc>
          <w:tcPr>
            <w:tcW w:w="760" w:type="dxa"/>
          </w:tcPr>
          <w:p w14:paraId="71911A03">
            <w:pPr>
              <w:pStyle w:val="9"/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计量单位</w:t>
            </w:r>
          </w:p>
        </w:tc>
        <w:tc>
          <w:tcPr>
            <w:tcW w:w="810" w:type="dxa"/>
          </w:tcPr>
          <w:p w14:paraId="669FCF90">
            <w:pPr>
              <w:pStyle w:val="9"/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2806" w:type="dxa"/>
          </w:tcPr>
          <w:p w14:paraId="1BEAA580">
            <w:pPr>
              <w:pStyle w:val="9"/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66903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04" w:type="dxa"/>
          </w:tcPr>
          <w:p w14:paraId="7513DD27">
            <w:pPr>
              <w:pStyle w:val="9"/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644" w:type="dxa"/>
          </w:tcPr>
          <w:p w14:paraId="16180520">
            <w:pPr>
              <w:pStyle w:val="9"/>
              <w:adjustRightInd w:val="0"/>
              <w:snapToGrid w:val="0"/>
              <w:spacing w:before="156" w:beforeLines="50"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主机，包含吸收光、荧光强度、化学发光、荧光共振能量转移（FRET）</w:t>
            </w:r>
          </w:p>
        </w:tc>
        <w:tc>
          <w:tcPr>
            <w:tcW w:w="760" w:type="dxa"/>
          </w:tcPr>
          <w:p w14:paraId="32895C17">
            <w:pPr>
              <w:pStyle w:val="9"/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810" w:type="dxa"/>
          </w:tcPr>
          <w:p w14:paraId="5A9EB26C">
            <w:pPr>
              <w:pStyle w:val="9"/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806" w:type="dxa"/>
          </w:tcPr>
          <w:p w14:paraId="152FD1CC">
            <w:pPr>
              <w:pStyle w:val="9"/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AB7A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04" w:type="dxa"/>
          </w:tcPr>
          <w:p w14:paraId="466FC4F7">
            <w:pPr>
              <w:pStyle w:val="9"/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644" w:type="dxa"/>
          </w:tcPr>
          <w:p w14:paraId="48E4061B">
            <w:pPr>
              <w:pStyle w:val="9"/>
              <w:adjustRightInd w:val="0"/>
              <w:snapToGrid w:val="0"/>
              <w:spacing w:before="156" w:beforeLines="50"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数据处理工作站</w:t>
            </w:r>
          </w:p>
        </w:tc>
        <w:tc>
          <w:tcPr>
            <w:tcW w:w="760" w:type="dxa"/>
          </w:tcPr>
          <w:p w14:paraId="6ECB137F">
            <w:pPr>
              <w:pStyle w:val="9"/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810" w:type="dxa"/>
          </w:tcPr>
          <w:p w14:paraId="7FB7D93B">
            <w:pPr>
              <w:pStyle w:val="9"/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806" w:type="dxa"/>
          </w:tcPr>
          <w:p w14:paraId="4B15B46E">
            <w:pPr>
              <w:pStyle w:val="9"/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8F0A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04" w:type="dxa"/>
          </w:tcPr>
          <w:p w14:paraId="1388545B">
            <w:pPr>
              <w:pStyle w:val="9"/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644" w:type="dxa"/>
          </w:tcPr>
          <w:p w14:paraId="7018F1C2">
            <w:pPr>
              <w:pStyle w:val="9"/>
              <w:adjustRightInd w:val="0"/>
              <w:snapToGrid w:val="0"/>
              <w:spacing w:before="156" w:beforeLines="50"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配套操作软件及离线数据分析</w:t>
            </w:r>
          </w:p>
        </w:tc>
        <w:tc>
          <w:tcPr>
            <w:tcW w:w="760" w:type="dxa"/>
          </w:tcPr>
          <w:p w14:paraId="07FFA35B">
            <w:pPr>
              <w:pStyle w:val="9"/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套</w:t>
            </w:r>
          </w:p>
        </w:tc>
        <w:tc>
          <w:tcPr>
            <w:tcW w:w="810" w:type="dxa"/>
          </w:tcPr>
          <w:p w14:paraId="752A818B">
            <w:pPr>
              <w:pStyle w:val="9"/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806" w:type="dxa"/>
          </w:tcPr>
          <w:p w14:paraId="7AB8A721">
            <w:pPr>
              <w:pStyle w:val="9"/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预安装在电脑工作站中</w:t>
            </w:r>
          </w:p>
        </w:tc>
      </w:tr>
    </w:tbl>
    <w:p w14:paraId="4B5D07CA">
      <w:pPr>
        <w:adjustRightInd w:val="0"/>
        <w:snapToGrid w:val="0"/>
        <w:rPr>
          <w:rFonts w:ascii="Calibri" w:hAnsi="Calibri" w:cs="Calibri"/>
          <w:sz w:val="24"/>
          <w:szCs w:val="24"/>
        </w:rPr>
      </w:pPr>
    </w:p>
    <w:p w14:paraId="59032200">
      <w:pPr>
        <w:adjustRightInd w:val="0"/>
        <w:snapToGrid w:val="0"/>
        <w:rPr>
          <w:rFonts w:ascii="Calibri" w:hAnsi="Calibri" w:cs="Calibri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F7D"/>
    <w:rsid w:val="001C6F7D"/>
    <w:rsid w:val="002244C0"/>
    <w:rsid w:val="00422C14"/>
    <w:rsid w:val="00436817"/>
    <w:rsid w:val="005D60B6"/>
    <w:rsid w:val="00A56E34"/>
    <w:rsid w:val="00BA748E"/>
    <w:rsid w:val="00C15530"/>
    <w:rsid w:val="00C3026E"/>
    <w:rsid w:val="00C60A9E"/>
    <w:rsid w:val="00EC7B32"/>
    <w:rsid w:val="222D4723"/>
    <w:rsid w:val="4FD2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theme="minorBidi"/>
      <w:kern w:val="2"/>
      <w:sz w:val="28"/>
      <w:szCs w:val="28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Theme="minorHAnsi" w:hAnsiTheme="minorHAnsi" w:eastAsiaTheme="minorEastAsia"/>
      <w:kern w:val="0"/>
      <w:sz w:val="21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511</Words>
  <Characters>600</Characters>
  <Lines>7</Lines>
  <Paragraphs>2</Paragraphs>
  <TotalTime>8</TotalTime>
  <ScaleCrop>false</ScaleCrop>
  <LinksUpToDate>false</LinksUpToDate>
  <CharactersWithSpaces>620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2024-10-31T07:27:00Z</dcterms:created>
  <dc:creator>ZHAOLI CHEN</dc:creator>
  <cp:lastModifiedBy>original </cp:lastModifiedBy>
  <cp:lastPrinted>2024-10-31T07:36:00Z</cp:lastPrinted>
  <dcterms:modified xsi:type="dcterms:W3CDTF">2025-12-02T01:33:00Z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eyJoZGlkIjoiYWUxYWZkYmNkZTc3OGJjMjI4NWM2YzI2OThiNjA4YmYiLCJ1c2VySWQiOiIyMjUwNjQzODYifQ==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6394302F04AE4D168A49AD5A1DE22A93_12</vt:lpwstr>
  </property>
</Properties>
</file>