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8939">
      <w:pPr>
        <w:pStyle w:val="6"/>
        <w:jc w:val="both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附件</w:t>
      </w:r>
    </w:p>
    <w:p w14:paraId="3EE13B47">
      <w:pPr>
        <w:ind w:firstLine="0" w:firstLineChars="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中国医学科学院肿瘤医院廊坊院区</w:t>
      </w:r>
    </w:p>
    <w:p w14:paraId="0B1A1CA2">
      <w:pPr>
        <w:ind w:firstLine="0" w:firstLineChars="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防火墙入侵检测及杀毒模块采购需求</w:t>
      </w:r>
    </w:p>
    <w:p w14:paraId="08D9255F">
      <w:pPr>
        <w:numPr>
          <w:ilvl w:val="0"/>
          <w:numId w:val="1"/>
        </w:numPr>
        <w:spacing w:line="360" w:lineRule="auto"/>
        <w:ind w:firstLine="422"/>
        <w:rPr>
          <w:rFonts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采购内容</w:t>
      </w:r>
    </w:p>
    <w:p w14:paraId="1E1AD6A2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防火墙入侵防御及杀毒模块，相关设备清单附后。</w:t>
      </w:r>
    </w:p>
    <w:p w14:paraId="2C17F0DF">
      <w:pPr>
        <w:numPr>
          <w:ilvl w:val="0"/>
          <w:numId w:val="1"/>
        </w:numPr>
        <w:spacing w:line="360" w:lineRule="auto"/>
        <w:ind w:firstLine="422"/>
        <w:rPr>
          <w:rFonts w:asciiTheme="minorEastAsia" w:hAnsi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</w:rPr>
        <w:t>采购要求</w:t>
      </w:r>
    </w:p>
    <w:p w14:paraId="7A2040D4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软件授权</w:t>
      </w:r>
    </w:p>
    <w:p w14:paraId="50D39199">
      <w:p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提供入侵防御、反病毒模块授权。</w:t>
      </w:r>
    </w:p>
    <w:p w14:paraId="423E869D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漏洞修复</w:t>
      </w:r>
    </w:p>
    <w:p w14:paraId="20BFA89C">
      <w:p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设备软件系统及自身系统漏洞修复。</w:t>
      </w:r>
    </w:p>
    <w:p w14:paraId="1C8EEC69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7*24小时技术热线支持</w:t>
      </w:r>
    </w:p>
    <w:p w14:paraId="420E6974">
      <w:p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提供产品技术咨询、故障申报、硬件维修、备件损坏更换、培训需求、以及服务政策咨询等服务内容的实时受理，并通过专业高效的IT系统对服务进行全程记录和跟踪。</w:t>
      </w:r>
    </w:p>
    <w:p w14:paraId="43E4F442">
      <w:pPr>
        <w:numPr>
          <w:ilvl w:val="2"/>
          <w:numId w:val="1"/>
        </w:num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现场支持</w:t>
      </w:r>
    </w:p>
    <w:p w14:paraId="04E09CE6">
      <w:p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当远程支持方式不能有效解决故障时，中标公司需派遣工程师在4小时内到达现场，协助进行现场故障诊断、排除。</w:t>
      </w:r>
    </w:p>
    <w:p w14:paraId="0FE91EA0">
      <w:pPr>
        <w:spacing w:line="360" w:lineRule="auto"/>
        <w:ind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</w:rPr>
        <w:t>（5）需提供原厂授权证明。</w:t>
      </w:r>
    </w:p>
    <w:p w14:paraId="24A76E11">
      <w:pPr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72"/>
        <w:gridCol w:w="509"/>
        <w:gridCol w:w="1468"/>
        <w:gridCol w:w="1309"/>
        <w:gridCol w:w="600"/>
        <w:gridCol w:w="969"/>
        <w:gridCol w:w="1927"/>
        <w:gridCol w:w="609"/>
      </w:tblGrid>
      <w:tr w14:paraId="5A91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52" w:type="dxa"/>
            <w:vAlign w:val="center"/>
          </w:tcPr>
          <w:p w14:paraId="1F4A4C5B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序号</w:t>
            </w:r>
          </w:p>
        </w:tc>
        <w:tc>
          <w:tcPr>
            <w:tcW w:w="572" w:type="dxa"/>
            <w:vAlign w:val="center"/>
          </w:tcPr>
          <w:p w14:paraId="17B4ADE0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设备类型</w:t>
            </w:r>
          </w:p>
        </w:tc>
        <w:tc>
          <w:tcPr>
            <w:tcW w:w="509" w:type="dxa"/>
            <w:vAlign w:val="center"/>
          </w:tcPr>
          <w:p w14:paraId="3268D038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设备品牌</w:t>
            </w:r>
          </w:p>
        </w:tc>
        <w:tc>
          <w:tcPr>
            <w:tcW w:w="1468" w:type="dxa"/>
            <w:vAlign w:val="center"/>
          </w:tcPr>
          <w:p w14:paraId="4A73332D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设备型号</w:t>
            </w:r>
          </w:p>
        </w:tc>
        <w:tc>
          <w:tcPr>
            <w:tcW w:w="1309" w:type="dxa"/>
            <w:vAlign w:val="center"/>
          </w:tcPr>
          <w:p w14:paraId="39672E1D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授权模块</w:t>
            </w:r>
          </w:p>
        </w:tc>
        <w:tc>
          <w:tcPr>
            <w:tcW w:w="600" w:type="dxa"/>
            <w:vAlign w:val="center"/>
          </w:tcPr>
          <w:p w14:paraId="404D9875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数量/台</w:t>
            </w:r>
          </w:p>
        </w:tc>
        <w:tc>
          <w:tcPr>
            <w:tcW w:w="969" w:type="dxa"/>
            <w:vAlign w:val="center"/>
          </w:tcPr>
          <w:p w14:paraId="096C34BD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维保到期日</w:t>
            </w:r>
          </w:p>
        </w:tc>
        <w:tc>
          <w:tcPr>
            <w:tcW w:w="1927" w:type="dxa"/>
            <w:vAlign w:val="center"/>
          </w:tcPr>
          <w:p w14:paraId="5F7A83D4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采购要求</w:t>
            </w:r>
          </w:p>
        </w:tc>
        <w:tc>
          <w:tcPr>
            <w:tcW w:w="609" w:type="dxa"/>
            <w:vAlign w:val="center"/>
          </w:tcPr>
          <w:p w14:paraId="21198299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</w:rPr>
              <w:t>维保时间</w:t>
            </w:r>
          </w:p>
        </w:tc>
      </w:tr>
      <w:tr w14:paraId="7AAD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52" w:type="dxa"/>
            <w:vMerge w:val="restart"/>
            <w:vAlign w:val="center"/>
          </w:tcPr>
          <w:p w14:paraId="3EC9A794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1</w:t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14:paraId="08F81AE8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防火墙</w:t>
            </w:r>
          </w:p>
        </w:tc>
        <w:tc>
          <w:tcPr>
            <w:tcW w:w="509" w:type="dxa"/>
            <w:vMerge w:val="restart"/>
            <w:shd w:val="clear" w:color="auto" w:fill="auto"/>
            <w:vAlign w:val="center"/>
          </w:tcPr>
          <w:p w14:paraId="2C82C8CB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绿盟科技</w:t>
            </w:r>
          </w:p>
        </w:tc>
        <w:tc>
          <w:tcPr>
            <w:tcW w:w="1468" w:type="dxa"/>
            <w:vAlign w:val="center"/>
          </w:tcPr>
          <w:p w14:paraId="2B89C177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z w:val="20"/>
                <w:szCs w:val="21"/>
              </w:rPr>
              <w:t>NFNX5-HD3600</w:t>
            </w:r>
          </w:p>
        </w:tc>
        <w:tc>
          <w:tcPr>
            <w:tcW w:w="1309" w:type="dxa"/>
            <w:vAlign w:val="center"/>
          </w:tcPr>
          <w:p w14:paraId="3F6DBDCA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入侵防御、反病毒模块</w:t>
            </w:r>
          </w:p>
        </w:tc>
        <w:tc>
          <w:tcPr>
            <w:tcW w:w="600" w:type="dxa"/>
            <w:vAlign w:val="center"/>
          </w:tcPr>
          <w:p w14:paraId="655004FE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1</w:t>
            </w:r>
          </w:p>
        </w:tc>
        <w:tc>
          <w:tcPr>
            <w:tcW w:w="969" w:type="dxa"/>
            <w:vMerge w:val="restart"/>
            <w:vAlign w:val="center"/>
          </w:tcPr>
          <w:p w14:paraId="01B173B6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z w:val="20"/>
                <w:szCs w:val="21"/>
              </w:rPr>
              <w:t>2025年5月</w:t>
            </w:r>
          </w:p>
        </w:tc>
        <w:tc>
          <w:tcPr>
            <w:tcW w:w="1927" w:type="dxa"/>
            <w:vAlign w:val="center"/>
          </w:tcPr>
          <w:p w14:paraId="597E08AE">
            <w:pPr>
              <w:ind w:firstLine="0" w:firstLineChars="0"/>
              <w:jc w:val="left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1、入侵防御升级</w:t>
            </w:r>
          </w:p>
          <w:p w14:paraId="259688A8">
            <w:pPr>
              <w:ind w:firstLine="0" w:firstLineChars="0"/>
              <w:jc w:val="left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z w:val="20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反病毒模块升级</w:t>
            </w:r>
          </w:p>
        </w:tc>
        <w:tc>
          <w:tcPr>
            <w:tcW w:w="609" w:type="dxa"/>
            <w:vAlign w:val="center"/>
          </w:tcPr>
          <w:p w14:paraId="50211FD0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1年</w:t>
            </w:r>
          </w:p>
        </w:tc>
      </w:tr>
      <w:tr w14:paraId="5A8C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52" w:type="dxa"/>
            <w:vMerge w:val="continue"/>
            <w:vAlign w:val="center"/>
          </w:tcPr>
          <w:p w14:paraId="664C5938">
            <w:pPr>
              <w:ind w:firstLine="40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572" w:type="dxa"/>
            <w:vMerge w:val="continue"/>
            <w:shd w:val="clear" w:color="auto" w:fill="auto"/>
            <w:vAlign w:val="center"/>
          </w:tcPr>
          <w:p w14:paraId="7E83FFC9">
            <w:pPr>
              <w:ind w:firstLine="40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509" w:type="dxa"/>
            <w:vMerge w:val="continue"/>
            <w:shd w:val="clear" w:color="auto" w:fill="auto"/>
            <w:vAlign w:val="center"/>
          </w:tcPr>
          <w:p w14:paraId="62CB16B7">
            <w:pPr>
              <w:ind w:firstLine="40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6BD4D812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z w:val="20"/>
                <w:szCs w:val="21"/>
              </w:rPr>
              <w:t>NFNX5-HD3600</w:t>
            </w:r>
          </w:p>
        </w:tc>
        <w:tc>
          <w:tcPr>
            <w:tcW w:w="1309" w:type="dxa"/>
            <w:vAlign w:val="center"/>
          </w:tcPr>
          <w:p w14:paraId="29C52217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入侵防御、反病毒模块</w:t>
            </w:r>
          </w:p>
        </w:tc>
        <w:tc>
          <w:tcPr>
            <w:tcW w:w="600" w:type="dxa"/>
            <w:vAlign w:val="center"/>
          </w:tcPr>
          <w:p w14:paraId="2D15D2D8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1</w:t>
            </w:r>
          </w:p>
        </w:tc>
        <w:tc>
          <w:tcPr>
            <w:tcW w:w="969" w:type="dxa"/>
            <w:vMerge w:val="continue"/>
            <w:vAlign w:val="center"/>
          </w:tcPr>
          <w:p w14:paraId="45D5AE9F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6A8A09CE">
            <w:pPr>
              <w:ind w:firstLine="0" w:firstLineChars="0"/>
              <w:jc w:val="left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1、入侵防御升级</w:t>
            </w:r>
          </w:p>
          <w:p w14:paraId="31FFE51A">
            <w:pPr>
              <w:ind w:firstLine="0" w:firstLineChars="0"/>
              <w:jc w:val="left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z w:val="20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反病毒模块升级</w:t>
            </w:r>
          </w:p>
        </w:tc>
        <w:tc>
          <w:tcPr>
            <w:tcW w:w="609" w:type="dxa"/>
            <w:vAlign w:val="center"/>
          </w:tcPr>
          <w:p w14:paraId="5A0549D6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1年</w:t>
            </w:r>
          </w:p>
        </w:tc>
      </w:tr>
      <w:tr w14:paraId="68D2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52" w:type="dxa"/>
            <w:vMerge w:val="continue"/>
            <w:vAlign w:val="center"/>
          </w:tcPr>
          <w:p w14:paraId="04C3B228">
            <w:pPr>
              <w:ind w:firstLine="40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572" w:type="dxa"/>
            <w:vMerge w:val="continue"/>
            <w:shd w:val="clear" w:color="auto" w:fill="auto"/>
            <w:vAlign w:val="center"/>
          </w:tcPr>
          <w:p w14:paraId="34608BD2">
            <w:pPr>
              <w:ind w:firstLine="40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509" w:type="dxa"/>
            <w:vMerge w:val="continue"/>
            <w:shd w:val="clear" w:color="auto" w:fill="auto"/>
            <w:vAlign w:val="center"/>
          </w:tcPr>
          <w:p w14:paraId="45FDF8B4">
            <w:pPr>
              <w:ind w:firstLine="40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27D65278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NFNX5-HD6300</w:t>
            </w:r>
          </w:p>
        </w:tc>
        <w:tc>
          <w:tcPr>
            <w:tcW w:w="1309" w:type="dxa"/>
            <w:vAlign w:val="center"/>
          </w:tcPr>
          <w:p w14:paraId="150881BA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入侵防御、反病毒模块</w:t>
            </w:r>
          </w:p>
        </w:tc>
        <w:tc>
          <w:tcPr>
            <w:tcW w:w="600" w:type="dxa"/>
            <w:vAlign w:val="center"/>
          </w:tcPr>
          <w:p w14:paraId="20429812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1</w:t>
            </w:r>
          </w:p>
        </w:tc>
        <w:tc>
          <w:tcPr>
            <w:tcW w:w="969" w:type="dxa"/>
            <w:vMerge w:val="continue"/>
            <w:vAlign w:val="center"/>
          </w:tcPr>
          <w:p w14:paraId="00DCEE97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06FB714A">
            <w:pPr>
              <w:ind w:firstLine="0" w:firstLineChars="0"/>
              <w:jc w:val="left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1、入侵防御升级</w:t>
            </w:r>
          </w:p>
          <w:p w14:paraId="1B186F57">
            <w:pPr>
              <w:ind w:firstLine="0" w:firstLineChars="0"/>
              <w:jc w:val="left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z w:val="20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反病毒模块升级</w:t>
            </w:r>
          </w:p>
        </w:tc>
        <w:tc>
          <w:tcPr>
            <w:tcW w:w="609" w:type="dxa"/>
            <w:vAlign w:val="center"/>
          </w:tcPr>
          <w:p w14:paraId="5766602C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1年</w:t>
            </w:r>
          </w:p>
        </w:tc>
      </w:tr>
      <w:tr w14:paraId="6E2F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52" w:type="dxa"/>
            <w:vMerge w:val="continue"/>
            <w:vAlign w:val="center"/>
          </w:tcPr>
          <w:p w14:paraId="395EF5EB">
            <w:pPr>
              <w:ind w:firstLine="40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572" w:type="dxa"/>
            <w:vMerge w:val="continue"/>
            <w:shd w:val="clear" w:color="auto" w:fill="auto"/>
            <w:vAlign w:val="center"/>
          </w:tcPr>
          <w:p w14:paraId="1E290057">
            <w:pPr>
              <w:ind w:firstLine="40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509" w:type="dxa"/>
            <w:vMerge w:val="continue"/>
            <w:shd w:val="clear" w:color="auto" w:fill="auto"/>
            <w:vAlign w:val="center"/>
          </w:tcPr>
          <w:p w14:paraId="4AA81F8D">
            <w:pPr>
              <w:ind w:firstLine="40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1468" w:type="dxa"/>
            <w:vAlign w:val="center"/>
          </w:tcPr>
          <w:p w14:paraId="1401F8E7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NFNX5-HD5100</w:t>
            </w:r>
          </w:p>
        </w:tc>
        <w:tc>
          <w:tcPr>
            <w:tcW w:w="1309" w:type="dxa"/>
            <w:vAlign w:val="center"/>
          </w:tcPr>
          <w:p w14:paraId="76008DE5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入侵防御、反病毒模块</w:t>
            </w:r>
          </w:p>
        </w:tc>
        <w:tc>
          <w:tcPr>
            <w:tcW w:w="600" w:type="dxa"/>
            <w:vAlign w:val="center"/>
          </w:tcPr>
          <w:p w14:paraId="69CE6BB5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1</w:t>
            </w:r>
          </w:p>
        </w:tc>
        <w:tc>
          <w:tcPr>
            <w:tcW w:w="969" w:type="dxa"/>
            <w:vMerge w:val="continue"/>
            <w:vAlign w:val="center"/>
          </w:tcPr>
          <w:p w14:paraId="6AD3D8CD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</w:p>
        </w:tc>
        <w:tc>
          <w:tcPr>
            <w:tcW w:w="1927" w:type="dxa"/>
            <w:vAlign w:val="center"/>
          </w:tcPr>
          <w:p w14:paraId="32EF433F">
            <w:pPr>
              <w:ind w:firstLine="0" w:firstLineChars="0"/>
              <w:jc w:val="left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1、入侵防御升级</w:t>
            </w:r>
          </w:p>
          <w:p w14:paraId="1B137A86">
            <w:pPr>
              <w:ind w:firstLine="0" w:firstLineChars="0"/>
              <w:jc w:val="left"/>
              <w:rPr>
                <w:rFonts w:ascii="宋体" w:hAnsi="宋体" w:eastAsia="宋体" w:cs="宋体"/>
                <w:color w:val="333333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sz w:val="20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1"/>
              </w:rPr>
              <w:t>反病毒模块升级</w:t>
            </w:r>
          </w:p>
        </w:tc>
        <w:tc>
          <w:tcPr>
            <w:tcW w:w="609" w:type="dxa"/>
            <w:vAlign w:val="center"/>
          </w:tcPr>
          <w:p w14:paraId="02DD7DFC">
            <w:pPr>
              <w:ind w:firstLine="0" w:firstLineChars="0"/>
              <w:jc w:val="center"/>
              <w:rPr>
                <w:rFonts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1年</w:t>
            </w:r>
          </w:p>
        </w:tc>
      </w:tr>
    </w:tbl>
    <w:p w14:paraId="625C4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E2DAA"/>
    <w:multiLevelType w:val="multilevel"/>
    <w:tmpl w:val="858E2D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7"/>
    <w:rsid w:val="000B2719"/>
    <w:rsid w:val="001C4EFA"/>
    <w:rsid w:val="001D69A2"/>
    <w:rsid w:val="003619B0"/>
    <w:rsid w:val="003753CC"/>
    <w:rsid w:val="00424F91"/>
    <w:rsid w:val="004B6634"/>
    <w:rsid w:val="004F45D8"/>
    <w:rsid w:val="005D40D8"/>
    <w:rsid w:val="0062558D"/>
    <w:rsid w:val="00692BB3"/>
    <w:rsid w:val="00733200"/>
    <w:rsid w:val="007E6DE7"/>
    <w:rsid w:val="008A022D"/>
    <w:rsid w:val="00B05A49"/>
    <w:rsid w:val="00B274C1"/>
    <w:rsid w:val="00B31142"/>
    <w:rsid w:val="00B57560"/>
    <w:rsid w:val="00B72B33"/>
    <w:rsid w:val="00C87846"/>
    <w:rsid w:val="00E10402"/>
    <w:rsid w:val="0F39623B"/>
    <w:rsid w:val="1A2532C4"/>
    <w:rsid w:val="2C050140"/>
    <w:rsid w:val="4062502C"/>
    <w:rsid w:val="421B613D"/>
    <w:rsid w:val="42483274"/>
    <w:rsid w:val="4B464925"/>
    <w:rsid w:val="4C0E1B78"/>
    <w:rsid w:val="4DD352E7"/>
    <w:rsid w:val="73D72923"/>
    <w:rsid w:val="77384726"/>
    <w:rsid w:val="7B65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8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16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字符"/>
    <w:basedOn w:val="9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标题 字符"/>
    <w:basedOn w:val="9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780</Words>
  <Characters>838</Characters>
  <Lines>71</Lines>
  <Paragraphs>57</Paragraphs>
  <TotalTime>0</TotalTime>
  <ScaleCrop>false</ScaleCrop>
  <LinksUpToDate>false</LinksUpToDate>
  <CharactersWithSpaces>858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李</cp:lastModifiedBy>
  <cp:lastPrinted>2025-03-17T00:26:00Z</cp:lastPrinted>
  <dcterms:modified xsi:type="dcterms:W3CDTF">2025-09-28T05:03:39Z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E1E9ACCC8620446F84EA3BEF5AAC2D7F_13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