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2DB8">
      <w:pPr>
        <w:pStyle w:val="39"/>
        <w:ind w:left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氟多功能自动化合成模块技术参数要求</w:t>
      </w:r>
    </w:p>
    <w:p w14:paraId="089950AE">
      <w:pPr>
        <w:spacing w:line="360" w:lineRule="auto"/>
        <w:jc w:val="left"/>
        <w:rPr>
          <w:rFonts w:ascii="宋体" w:hAnsi="宋体" w:eastAsia="宋体" w:cs="宋体"/>
          <w:bCs/>
          <w:sz w:val="24"/>
        </w:rPr>
      </w:pPr>
    </w:p>
    <w:tbl>
      <w:tblPr>
        <w:tblStyle w:val="17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6186"/>
        <w:gridCol w:w="2881"/>
      </w:tblGrid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256913990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256913990"/>
              </w:rPr>
              <w:t>求</w:t>
            </w:r>
          </w:p>
        </w:tc>
        <w:tc>
          <w:tcPr>
            <w:tcW w:w="6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BB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830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9D73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1.</w:t>
            </w:r>
            <w:r>
              <w:rPr>
                <w:rFonts w:hint="eastAsia" w:ascii="宋体" w:hAnsi="宋体"/>
                <w:b/>
                <w:bCs/>
                <w:sz w:val="24"/>
              </w:rPr>
              <w:t>合成控制软件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>控制系统有手动、半自动、全自动三种控制模式；开放所有软件权限，能自由设置程序进行相关实验；具有产品预分离系统。</w:t>
            </w:r>
          </w:p>
          <w:p w14:paraId="06C2067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b/>
                <w:bCs/>
                <w:sz w:val="24"/>
              </w:rPr>
              <w:t>可实现功能</w:t>
            </w:r>
            <w:r>
              <w:rPr>
                <w:rFonts w:ascii="宋体" w:hAnsi="宋体"/>
                <w:b/>
                <w:bCs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可合成</w:t>
            </w:r>
            <w:r>
              <w:rPr>
                <w:rFonts w:ascii="宋体" w:hAnsi="宋体"/>
                <w:sz w:val="24"/>
              </w:rPr>
              <w:t>10种以上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F标记药物，包含但不限于以下药物（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F-FDG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F-FES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F-FLT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F-PSMA7Q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F-PAPI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F-DPA-714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F-MK6240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F-AV1451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F-NoTa-Tate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  <w:vertAlign w:val="superscript"/>
              </w:rPr>
              <w:t>18</w:t>
            </w:r>
            <w:r>
              <w:rPr>
                <w:rFonts w:ascii="宋体" w:hAnsi="宋体"/>
                <w:sz w:val="24"/>
              </w:rPr>
              <w:t>F-Pentixafor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 w14:paraId="5C7EC08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3.</w:t>
            </w:r>
            <w:r>
              <w:rPr>
                <w:rFonts w:hint="eastAsia" w:ascii="宋体" w:hAnsi="宋体"/>
                <w:b/>
                <w:bCs/>
                <w:sz w:val="24"/>
              </w:rPr>
              <w:t>气源要求</w:t>
            </w:r>
            <w:r>
              <w:rPr>
                <w:rFonts w:ascii="宋体" w:hAnsi="宋体"/>
                <w:b/>
                <w:bCs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氮气纯度≥</w:t>
            </w:r>
            <w:r>
              <w:rPr>
                <w:rFonts w:ascii="宋体" w:hAnsi="宋体"/>
                <w:sz w:val="24"/>
              </w:rPr>
              <w:t>99.9%</w:t>
            </w:r>
            <w:r>
              <w:rPr>
                <w:rFonts w:hint="eastAsia" w:ascii="宋体" w:hAnsi="宋体"/>
                <w:sz w:val="24"/>
              </w:rPr>
              <w:t>，氮气压力不小于</w:t>
            </w:r>
            <w:r>
              <w:rPr>
                <w:rFonts w:ascii="宋体" w:hAnsi="宋体"/>
                <w:sz w:val="24"/>
              </w:rPr>
              <w:t>0.4MPa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05AC9E7D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4.</w:t>
            </w:r>
            <w:r>
              <w:rPr>
                <w:rFonts w:hint="eastAsia" w:ascii="宋体" w:hAnsi="宋体"/>
                <w:b/>
                <w:bCs/>
                <w:sz w:val="24"/>
              </w:rPr>
              <w:t>温控系统：</w:t>
            </w:r>
          </w:p>
          <w:p w14:paraId="4A48D1AA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反应体系：密闭式反应器个数：≥</w:t>
            </w:r>
            <w:r>
              <w:rPr>
                <w:rFonts w:ascii="宋体" w:hAnsi="宋体"/>
                <w:sz w:val="24"/>
              </w:rPr>
              <w:t>1个；</w:t>
            </w:r>
          </w:p>
          <w:p w14:paraId="66A03FB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加热器个数：≥</w:t>
            </w:r>
            <w:r>
              <w:rPr>
                <w:rFonts w:ascii="宋体" w:hAnsi="宋体"/>
                <w:sz w:val="24"/>
              </w:rPr>
              <w:t>1个；</w:t>
            </w:r>
          </w:p>
          <w:p w14:paraId="2CB880C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加热方式：风加热；</w:t>
            </w:r>
          </w:p>
          <w:p w14:paraId="3D32435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升温速度：</w:t>
            </w:r>
            <w:r>
              <w:rPr>
                <w:rFonts w:ascii="宋体" w:hAnsi="宋体"/>
                <w:sz w:val="24"/>
              </w:rPr>
              <w:t>25℃→120℃，时间10s±2s；</w:t>
            </w:r>
          </w:p>
          <w:p w14:paraId="4C4D442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冷却速度：</w:t>
            </w:r>
            <w:r>
              <w:rPr>
                <w:rFonts w:ascii="宋体" w:hAnsi="宋体"/>
                <w:sz w:val="24"/>
              </w:rPr>
              <w:t>120℃→50℃，时间15s±2s；</w:t>
            </w:r>
          </w:p>
          <w:p w14:paraId="4B3C822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温度精确度：误差＜</w:t>
            </w:r>
            <w:r>
              <w:rPr>
                <w:rFonts w:ascii="宋体" w:hAnsi="宋体"/>
                <w:sz w:val="24"/>
              </w:rPr>
              <w:t>2%；</w:t>
            </w:r>
          </w:p>
          <w:p w14:paraId="6B5AFBC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温度稳定度：误差＜</w:t>
            </w:r>
            <w:r>
              <w:rPr>
                <w:rFonts w:ascii="宋体" w:hAnsi="宋体"/>
                <w:sz w:val="24"/>
              </w:rPr>
              <w:t>2%；</w:t>
            </w:r>
          </w:p>
          <w:p w14:paraId="1C79A55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温度监测：具有随时监测和调节功能，随时可以了解加热器内的温度。</w:t>
            </w:r>
          </w:p>
          <w:p w14:paraId="01C895F5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5.</w:t>
            </w:r>
            <w:r>
              <w:rPr>
                <w:rFonts w:hint="eastAsia" w:ascii="宋体" w:hAnsi="宋体"/>
                <w:b/>
                <w:bCs/>
                <w:sz w:val="24"/>
              </w:rPr>
              <w:t>放射性检测器：</w:t>
            </w:r>
          </w:p>
          <w:p w14:paraId="072D96F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探测器类型：</w:t>
            </w:r>
            <w:r>
              <w:rPr>
                <w:rFonts w:ascii="宋体" w:hAnsi="宋体"/>
                <w:sz w:val="24"/>
              </w:rPr>
              <w:t>GM管；</w:t>
            </w:r>
          </w:p>
          <w:p w14:paraId="7B048B9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探测器个数：＞</w:t>
            </w:r>
            <w:r>
              <w:rPr>
                <w:rFonts w:ascii="宋体" w:hAnsi="宋体"/>
                <w:sz w:val="24"/>
              </w:rPr>
              <w:t>2个；</w:t>
            </w:r>
          </w:p>
          <w:p w14:paraId="786B3FB6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探测范围：</w:t>
            </w:r>
            <w:r>
              <w:rPr>
                <w:rFonts w:ascii="宋体" w:hAnsi="宋体"/>
                <w:sz w:val="24"/>
              </w:rPr>
              <w:t>1mCi~3Ci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4578186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探测精度：误差＜</w:t>
            </w:r>
            <w:r>
              <w:rPr>
                <w:rFonts w:ascii="宋体" w:hAnsi="宋体"/>
                <w:sz w:val="24"/>
              </w:rPr>
              <w:t>10%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2B4C5DC4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6.</w:t>
            </w:r>
            <w:r>
              <w:rPr>
                <w:rFonts w:hint="eastAsia" w:ascii="宋体" w:hAnsi="宋体"/>
                <w:b/>
                <w:bCs/>
                <w:sz w:val="24"/>
              </w:rPr>
              <w:t>紫外检测器：</w:t>
            </w:r>
          </w:p>
          <w:p w14:paraId="2BB5ECD7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波长：</w:t>
            </w:r>
            <w:r>
              <w:rPr>
                <w:rFonts w:ascii="宋体" w:hAnsi="宋体"/>
                <w:sz w:val="24"/>
              </w:rPr>
              <w:t>254nm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7D4BB64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灯：</w:t>
            </w:r>
            <w:r>
              <w:rPr>
                <w:rFonts w:ascii="宋体" w:hAnsi="宋体"/>
                <w:sz w:val="24"/>
              </w:rPr>
              <w:t>10W</w:t>
            </w:r>
            <w:r>
              <w:rPr>
                <w:rFonts w:hint="eastAsia" w:ascii="宋体" w:hAnsi="宋体"/>
                <w:sz w:val="24"/>
              </w:rPr>
              <w:t>小时；</w:t>
            </w:r>
          </w:p>
          <w:p w14:paraId="5C9C377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样品池：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μ</w:t>
            </w:r>
            <w:r>
              <w:rPr>
                <w:rFonts w:ascii="宋体" w:hAnsi="宋体"/>
                <w:sz w:val="24"/>
              </w:rPr>
              <w:t>L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7008346E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接口：</w:t>
            </w:r>
            <w:r>
              <w:rPr>
                <w:rFonts w:ascii="宋体" w:hAnsi="宋体"/>
                <w:sz w:val="24"/>
              </w:rPr>
              <w:t>1/16</w:t>
            </w:r>
            <w:r>
              <w:rPr>
                <w:rFonts w:hint="eastAsia" w:ascii="宋体" w:hAnsi="宋体"/>
                <w:sz w:val="24"/>
              </w:rPr>
              <w:t>″管。</w:t>
            </w:r>
          </w:p>
          <w:p w14:paraId="05D05142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z w:val="24"/>
              </w:rPr>
              <w:t>7.</w:t>
            </w:r>
            <w:r>
              <w:rPr>
                <w:rFonts w:ascii="宋体" w:hAnsi="宋体"/>
                <w:b/>
                <w:bCs/>
                <w:sz w:val="24"/>
              </w:rPr>
              <w:t>HPLC分离系统</w:t>
            </w:r>
            <w:r>
              <w:rPr>
                <w:rFonts w:ascii="宋体" w:hAnsi="宋体"/>
                <w:sz w:val="24"/>
              </w:rPr>
              <w:t>.：</w:t>
            </w:r>
          </w:p>
          <w:p w14:paraId="23C9F6AB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配备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HPLC提纯分离功能；</w:t>
            </w:r>
          </w:p>
          <w:p w14:paraId="1608BF9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流量范围：</w:t>
            </w:r>
            <w:r>
              <w:rPr>
                <w:rFonts w:ascii="宋体" w:hAnsi="宋体"/>
                <w:sz w:val="24"/>
              </w:rPr>
              <w:t>0-12ml/min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 w14:paraId="68AB9411">
            <w:pPr>
              <w:spacing w:line="360" w:lineRule="auto"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压力范围：</w:t>
            </w:r>
            <w:r>
              <w:rPr>
                <w:rFonts w:ascii="宋体" w:hAnsi="宋体"/>
                <w:sz w:val="24"/>
              </w:rPr>
              <w:t>0-6000psi</w:t>
            </w:r>
            <w:r>
              <w:rPr>
                <w:rFonts w:hint="eastAsia" w:ascii="宋体" w:hAnsi="宋体"/>
                <w:sz w:val="24"/>
              </w:rPr>
              <w:t>（压力单位）；</w:t>
            </w:r>
          </w:p>
          <w:p w14:paraId="195C4C8F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分离柱：具备半制备柱分离功能。</w:t>
            </w:r>
          </w:p>
          <w:p w14:paraId="04F1D18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8.</w:t>
            </w:r>
            <w:r>
              <w:rPr>
                <w:rFonts w:hint="eastAsia" w:ascii="宋体" w:hAnsi="宋体"/>
                <w:b/>
                <w:bCs/>
                <w:sz w:val="24"/>
              </w:rPr>
              <w:t>试剂装填方式</w:t>
            </w:r>
            <w:r>
              <w:rPr>
                <w:rFonts w:ascii="宋体" w:hAnsi="宋体"/>
                <w:b/>
                <w:bCs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采用正面安装西林瓶加液方式。</w:t>
            </w:r>
          </w:p>
          <w:p w14:paraId="4BFF2D9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9.</w:t>
            </w:r>
            <w:r>
              <w:rPr>
                <w:rFonts w:hint="eastAsia" w:ascii="宋体" w:hAnsi="宋体"/>
                <w:b/>
                <w:bCs/>
                <w:sz w:val="24"/>
              </w:rPr>
              <w:t>开放耗材</w:t>
            </w:r>
            <w:r>
              <w:rPr>
                <w:rFonts w:ascii="宋体" w:hAnsi="宋体"/>
                <w:b/>
                <w:bCs/>
                <w:sz w:val="24"/>
              </w:rPr>
              <w:t>: 无捆绑耗材，</w:t>
            </w:r>
            <w:r>
              <w:rPr>
                <w:rFonts w:hint="eastAsia" w:ascii="宋体" w:hAnsi="宋体"/>
                <w:sz w:val="24"/>
              </w:rPr>
              <w:t>无专机专用耗材。</w:t>
            </w:r>
          </w:p>
          <w:p w14:paraId="3862E02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B36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合成控制软件</w:t>
            </w:r>
          </w:p>
          <w:p w14:paraId="71B6E239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可实现多种氟标药物</w:t>
            </w:r>
          </w:p>
          <w:p w14:paraId="4B1DFC0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温控系统</w:t>
            </w:r>
          </w:p>
          <w:p w14:paraId="4609038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放射性检测器</w:t>
            </w:r>
          </w:p>
          <w:p w14:paraId="10FEFBB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紫外检测器</w:t>
            </w:r>
          </w:p>
          <w:p w14:paraId="501B985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HPLC分离系统</w:t>
            </w:r>
          </w:p>
          <w:p w14:paraId="41D683F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正面试剂填装</w:t>
            </w:r>
          </w:p>
          <w:p w14:paraId="6996C2C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无捆绑耗材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19A6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9775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037D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836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DDC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AD0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9CC4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6F3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B43B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096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9A634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A9B0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13B8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04D3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E71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2734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64CDCF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69479850">
      <w:pPr>
        <w:spacing w:line="360" w:lineRule="auto"/>
        <w:jc w:val="left"/>
        <w:rPr>
          <w:rFonts w:ascii="宋体" w:hAnsi="宋体" w:eastAsia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D7"/>
    <w:rsid w:val="00155A49"/>
    <w:rsid w:val="00296C85"/>
    <w:rsid w:val="002A142F"/>
    <w:rsid w:val="00313F83"/>
    <w:rsid w:val="00395998"/>
    <w:rsid w:val="003B1108"/>
    <w:rsid w:val="003B57FB"/>
    <w:rsid w:val="003E0BDD"/>
    <w:rsid w:val="00611D2C"/>
    <w:rsid w:val="006D6EFC"/>
    <w:rsid w:val="007848A8"/>
    <w:rsid w:val="007E6A66"/>
    <w:rsid w:val="008D410C"/>
    <w:rsid w:val="00915CD0"/>
    <w:rsid w:val="00970FFC"/>
    <w:rsid w:val="00A718A9"/>
    <w:rsid w:val="00A8023E"/>
    <w:rsid w:val="00B2567A"/>
    <w:rsid w:val="00B547D7"/>
    <w:rsid w:val="00C133E3"/>
    <w:rsid w:val="00D47CDD"/>
    <w:rsid w:val="00D93C0C"/>
    <w:rsid w:val="00E233D4"/>
    <w:rsid w:val="00E33764"/>
    <w:rsid w:val="00E51B84"/>
    <w:rsid w:val="00FD7446"/>
    <w:rsid w:val="06273C2A"/>
    <w:rsid w:val="6C84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0"/>
    <w:semiHidden/>
    <w:unhideWhenUsed/>
    <w:uiPriority w:val="99"/>
    <w:pPr>
      <w:spacing w:after="120"/>
    </w:pPr>
  </w:style>
  <w:style w:type="paragraph" w:styleId="12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3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3"/>
    <w:uiPriority w:val="99"/>
    <w:rPr>
      <w:sz w:val="18"/>
      <w:szCs w:val="18"/>
    </w:rPr>
  </w:style>
  <w:style w:type="paragraph" w:customStyle="1" w:styleId="39">
    <w:name w:val="目录 61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40">
    <w:name w:val="正文文本 字符"/>
    <w:basedOn w:val="18"/>
    <w:link w:val="11"/>
    <w:semiHidden/>
    <w:uiPriority w:val="99"/>
    <w:rPr>
      <w:szCs w:val="24"/>
    </w:rPr>
  </w:style>
  <w:style w:type="character" w:customStyle="1" w:styleId="41">
    <w:name w:val="批注框文本 字符"/>
    <w:basedOn w:val="18"/>
    <w:link w:val="12"/>
    <w:semiHidden/>
    <w:uiPriority w:val="99"/>
    <w:rPr>
      <w:sz w:val="18"/>
      <w:szCs w:val="18"/>
    </w:rPr>
  </w:style>
  <w:style w:type="paragraph" w:customStyle="1" w:styleId="42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620</Characters>
  <Lines>4</Lines>
  <Paragraphs>1</Paragraphs>
  <TotalTime>1</TotalTime>
  <ScaleCrop>false</ScaleCrop>
  <LinksUpToDate>false</LinksUpToDate>
  <CharactersWithSpaces>621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2025-07-16T02:21:00Z</dcterms:created>
  <dc:creator>宇 刁</dc:creator>
  <cp:lastModifiedBy>original </cp:lastModifiedBy>
  <dcterms:modified xsi:type="dcterms:W3CDTF">2025-09-25T06:25:18Z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eyJoZGlkIjoiYWUxYWZkYmNkZTc3OGJjMjI4NWM2YzI2OThiNjA4YmYiLCJ1c2VySWQiOiIyMjUwNjQzODYifQ==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C595D306377E4579A960916D57251679_12</vt:lpwstr>
  </property>
</Properties>
</file>