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36E2">
      <w:pPr>
        <w:ind w:firstLine="422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p w14:paraId="30C881F5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附件：</w:t>
      </w:r>
    </w:p>
    <w:p w14:paraId="10110D4E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中国医学科学院肿瘤医院廊坊院区</w:t>
      </w:r>
    </w:p>
    <w:p w14:paraId="1E4E18D5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移动手持终端PDA采购需求</w:t>
      </w:r>
    </w:p>
    <w:p w14:paraId="1F826873">
      <w:pPr>
        <w:ind w:firstLine="36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9C03B5B">
      <w:pPr>
        <w:spacing w:line="360" w:lineRule="auto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移动手持终端PDA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参数如下：</w:t>
      </w:r>
    </w:p>
    <w:p w14:paraId="67C3FA85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产品参数：</w:t>
      </w:r>
    </w:p>
    <w:p w14:paraId="2A178EDE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处理器:CPU：≥八核，≥2.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GHz高性能处理器；</w:t>
      </w:r>
    </w:p>
    <w:p w14:paraId="14C91045">
      <w:pPr>
        <w:numPr>
          <w:ilvl w:val="0"/>
          <w:numId w:val="1"/>
        </w:numPr>
        <w:spacing w:line="24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操作系统：安卓11及以上；提供移动医疗操作系统软件著作权登记证书;</w:t>
      </w:r>
    </w:p>
    <w:p w14:paraId="65FCBDCA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内存：运行内存≥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GB，存储≥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128G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；</w:t>
      </w:r>
    </w:p>
    <w:p w14:paraId="2221F236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屏幕：≥5.5寸，720x1280像素及以上；</w:t>
      </w:r>
    </w:p>
    <w:p w14:paraId="578E042D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触摸屏：工业级电容触摸屏；多点触摸；支持手套、湿手触摸；</w:t>
      </w:r>
    </w:p>
    <w:p w14:paraId="2B5099F3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键盘：为便于消毒清洗设备正面必须为触控按键，不得有实体按键；</w:t>
      </w:r>
    </w:p>
    <w:p w14:paraId="1459B0B6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按钮：实体扫描按键*2、音量按键+、音量按键-、电源键、自定义按键；</w:t>
      </w:r>
    </w:p>
    <w:p w14:paraId="53799224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通知：震动提示/LED提示/音频提示；</w:t>
      </w:r>
    </w:p>
    <w:p w14:paraId="64321402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抗菌外壳:采用医疗耐菌外壳，支持酒精、过氧化氢等试剂擦拭，提供第三方检测机构出具的报告并加盖公章;</w:t>
      </w:r>
    </w:p>
    <w:p w14:paraId="1D82DE6B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充电：Type-C 接口，支持快充技术，支持 OTG，带充电器，含配套充电底座。</w:t>
      </w:r>
    </w:p>
    <w:p w14:paraId="3217F6B0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电池: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00mAh及以上锂电池，为保证续航使用，用户无需工具可手动拆卸更换。需提供厂商证明并加盖厂商公章;提供通过GB 31241-2022标准的电池报告;</w:t>
      </w:r>
    </w:p>
    <w:p w14:paraId="22873A3D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防护等级:(1)IP67防护等级，需提供带CMA或CNAS盖章的第三方检测报告;(2)可承受 1.5m 高处到地面的多次跌落，需提供带CMA或CNAS盖章盖章的第三方检测报告;</w:t>
      </w:r>
    </w:p>
    <w:p w14:paraId="35DDE471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整机质保时间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（含电池）≥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年，提供技术适配文档；</w:t>
      </w:r>
    </w:p>
    <w:p w14:paraId="436A87A4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通讯传输：</w:t>
      </w:r>
    </w:p>
    <w:p w14:paraId="7E4FDD42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工作频段：同时支持2.4GHz和5GHz，优先使用5GHz；</w:t>
      </w:r>
    </w:p>
    <w:p w14:paraId="16CD713F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支持IPv4和IPv6；</w:t>
      </w:r>
    </w:p>
    <w:p w14:paraId="099CBF36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蓝牙：蓝牙5.0BLE及以上；</w:t>
      </w:r>
    </w:p>
    <w:p w14:paraId="73929F6D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RFID:13.56MHz，支持ISO14443 A&amp;B、ISO15693协议，支持NFC；</w:t>
      </w:r>
    </w:p>
    <w:p w14:paraId="6C678991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支持主流定位服务，GPS，北斗等；</w:t>
      </w:r>
    </w:p>
    <w:p w14:paraId="5286C643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数据采集：</w:t>
      </w:r>
    </w:p>
    <w:p w14:paraId="0D2C6749">
      <w:pPr>
        <w:numPr>
          <w:ilvl w:val="0"/>
          <w:numId w:val="3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扫描：配备专业扫码引擎，支持一维条码和二维条码读取;支持医疗器械UDI码（原厂全码）读取,扫描工具同步支持设置应用标识分隔符开关功能(需提供功能截图证明)，扫码需具备十字光线瞄准定位，支持设置关闭补光灯，仅保留瞄准灯。 </w:t>
      </w:r>
    </w:p>
    <w:p w14:paraId="24AFB295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(1)提供PDA厂商扫码模组专利证书；</w:t>
      </w:r>
    </w:p>
    <w:p w14:paraId="7C4D3C9E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(2)提供PDA厂商条码解码或条码阅读器软件或条码扫描系统著作权登记证书；</w:t>
      </w:r>
    </w:p>
    <w:p w14:paraId="4C3CEFAA">
      <w:pPr>
        <w:numPr>
          <w:ilvl w:val="0"/>
          <w:numId w:val="3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摄像头:1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00万像素后置摄像头；可选的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00万像素前置摄像头；</w:t>
      </w:r>
    </w:p>
    <w:p w14:paraId="439EDAFE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软件功能：</w:t>
      </w:r>
    </w:p>
    <w:p w14:paraId="3F6960CC">
      <w:pPr>
        <w:numPr>
          <w:ilvl w:val="0"/>
          <w:numId w:val="4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快捷设置:可支持通过扫描二维码实现快速同步其他设备设置，如同步扫描头设置状态、WiFi 连接，自动或手动修改系统休眠时间、屏幕亮度、字体大小等设置；</w:t>
      </w:r>
    </w:p>
    <w:p w14:paraId="47CBA4A7">
      <w:pPr>
        <w:numPr>
          <w:ilvl w:val="0"/>
          <w:numId w:val="4"/>
        </w:numPr>
        <w:spacing w:line="24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OTA升级:支持OTA在线系统升级；</w:t>
      </w:r>
    </w:p>
    <w:p w14:paraId="4F882617">
      <w:pPr>
        <w:numPr>
          <w:ilvl w:val="0"/>
          <w:numId w:val="4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自动安装应用:不借助任何第三方软件实现APP自动安装，将apk放到设备目录下，可开机后自动安装；</w:t>
      </w:r>
    </w:p>
    <w:p w14:paraId="6F8E51D8">
      <w:pPr>
        <w:numPr>
          <w:ilvl w:val="0"/>
          <w:numId w:val="4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设备配置:不借助任何第三方软件实现修改设备特殊设置，如禁止任务栏下拉、屏蔽虚拟按键、禁止输入法自动弹出、按键映射等；</w:t>
      </w:r>
    </w:p>
    <w:p w14:paraId="51887EFA">
      <w:pPr>
        <w:numPr>
          <w:ilvl w:val="0"/>
          <w:numId w:val="4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设备管理：可提供选配MDM设备管理平台，远程监管设备，批量应用安装，远程定位，安全管控等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；</w:t>
      </w:r>
    </w:p>
    <w:p w14:paraId="45366ABA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认证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：</w:t>
      </w:r>
    </w:p>
    <w:p w14:paraId="788B5FCC">
      <w:pPr>
        <w:numPr>
          <w:ilvl w:val="0"/>
          <w:numId w:val="5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CCC认证</w:t>
      </w:r>
    </w:p>
    <w:p w14:paraId="4A94B97C">
      <w:pPr>
        <w:numPr>
          <w:ilvl w:val="0"/>
          <w:numId w:val="5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无线电发射设备型号核准证书</w:t>
      </w:r>
    </w:p>
    <w:p w14:paraId="0D49E80F">
      <w:pPr>
        <w:numPr>
          <w:ilvl w:val="0"/>
          <w:numId w:val="5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电信设备进网许可证</w:t>
      </w:r>
    </w:p>
    <w:p w14:paraId="58A07EBA">
      <w:pPr>
        <w:numPr>
          <w:ilvl w:val="0"/>
          <w:numId w:val="5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Rohs认证报告</w:t>
      </w:r>
    </w:p>
    <w:p w14:paraId="2E79F03D">
      <w:pPr>
        <w:numPr>
          <w:ilvl w:val="0"/>
          <w:numId w:val="5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UN38.3报告</w:t>
      </w:r>
    </w:p>
    <w:p w14:paraId="523DFF04">
      <w:pPr>
        <w:numPr>
          <w:ilvl w:val="2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厂商资质:</w:t>
      </w:r>
    </w:p>
    <w:p w14:paraId="3869F3C3">
      <w:pPr>
        <w:numPr>
          <w:ilvl w:val="0"/>
          <w:numId w:val="6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所投设备厂商具有中国商品条码系统成员证书；</w:t>
      </w:r>
    </w:p>
    <w:p w14:paraId="5E3D5D9C">
      <w:pPr>
        <w:numPr>
          <w:ilvl w:val="0"/>
          <w:numId w:val="6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需提供原厂授权承诺函；</w:t>
      </w:r>
    </w:p>
    <w:p w14:paraId="131BD9AC">
      <w:pPr>
        <w:numPr>
          <w:ilvl w:val="0"/>
          <w:numId w:val="6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环境管理体系ISO14001，职业健康安全管理体系ISO45001，质量管理体系ISO9001，信息安全管理体系认证证书ISO27001，知识产权管理体系认证证书；</w:t>
      </w:r>
    </w:p>
    <w:p w14:paraId="7B58F0D9"/>
    <w:p w14:paraId="39515336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36FD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98EA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BCB7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0AB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5F6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04A14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BB458"/>
    <w:multiLevelType w:val="singleLevel"/>
    <w:tmpl w:val="AE3BB4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4E9683"/>
    <w:multiLevelType w:val="singleLevel"/>
    <w:tmpl w:val="114E96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3EB984"/>
    <w:multiLevelType w:val="singleLevel"/>
    <w:tmpl w:val="273EB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438746"/>
    <w:multiLevelType w:val="singleLevel"/>
    <w:tmpl w:val="36438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3650E1"/>
    <w:multiLevelType w:val="singleLevel"/>
    <w:tmpl w:val="71365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9889FFD"/>
    <w:multiLevelType w:val="singleLevel"/>
    <w:tmpl w:val="79889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0E30D2"/>
    <w:rsid w:val="000169DC"/>
    <w:rsid w:val="00081C13"/>
    <w:rsid w:val="00200FDF"/>
    <w:rsid w:val="00287CE8"/>
    <w:rsid w:val="002B59DF"/>
    <w:rsid w:val="00360D8B"/>
    <w:rsid w:val="003A0D5B"/>
    <w:rsid w:val="00467DA0"/>
    <w:rsid w:val="00505946"/>
    <w:rsid w:val="00681951"/>
    <w:rsid w:val="006E7100"/>
    <w:rsid w:val="008E19FD"/>
    <w:rsid w:val="00AD58C5"/>
    <w:rsid w:val="00BE1ABD"/>
    <w:rsid w:val="00E530FF"/>
    <w:rsid w:val="00EE24A8"/>
    <w:rsid w:val="00F070E4"/>
    <w:rsid w:val="00FF0D00"/>
    <w:rsid w:val="01064C9A"/>
    <w:rsid w:val="02F05C02"/>
    <w:rsid w:val="03DC492D"/>
    <w:rsid w:val="054B6042"/>
    <w:rsid w:val="05A129D1"/>
    <w:rsid w:val="06EB2968"/>
    <w:rsid w:val="09B51B61"/>
    <w:rsid w:val="0B1628B7"/>
    <w:rsid w:val="0BA22FE2"/>
    <w:rsid w:val="0F0F7410"/>
    <w:rsid w:val="11D5049D"/>
    <w:rsid w:val="185615A4"/>
    <w:rsid w:val="19D91859"/>
    <w:rsid w:val="1A2402F8"/>
    <w:rsid w:val="1AE253D1"/>
    <w:rsid w:val="1B416BA3"/>
    <w:rsid w:val="1BD9502D"/>
    <w:rsid w:val="1C7C2BE9"/>
    <w:rsid w:val="1D3E783E"/>
    <w:rsid w:val="1F1B3894"/>
    <w:rsid w:val="1FAF646C"/>
    <w:rsid w:val="20BA7B4F"/>
    <w:rsid w:val="20FD0D59"/>
    <w:rsid w:val="26AB5818"/>
    <w:rsid w:val="28BA7F95"/>
    <w:rsid w:val="28FB4835"/>
    <w:rsid w:val="2CA52A16"/>
    <w:rsid w:val="2D462127"/>
    <w:rsid w:val="303605EA"/>
    <w:rsid w:val="32052280"/>
    <w:rsid w:val="362E6A82"/>
    <w:rsid w:val="37751C56"/>
    <w:rsid w:val="37BA0A4D"/>
    <w:rsid w:val="3956030E"/>
    <w:rsid w:val="3ACC1649"/>
    <w:rsid w:val="3D1A3177"/>
    <w:rsid w:val="3DB84655"/>
    <w:rsid w:val="3E2024A5"/>
    <w:rsid w:val="3EEC1666"/>
    <w:rsid w:val="3F766006"/>
    <w:rsid w:val="40E417BE"/>
    <w:rsid w:val="43F860E9"/>
    <w:rsid w:val="444632CE"/>
    <w:rsid w:val="464B33C0"/>
    <w:rsid w:val="47DF3915"/>
    <w:rsid w:val="47EF38E9"/>
    <w:rsid w:val="48510AD9"/>
    <w:rsid w:val="48CA3C4F"/>
    <w:rsid w:val="49C025C4"/>
    <w:rsid w:val="4A8C2B1E"/>
    <w:rsid w:val="4B1037A0"/>
    <w:rsid w:val="4B186E2F"/>
    <w:rsid w:val="4B7D75AC"/>
    <w:rsid w:val="4C1E683F"/>
    <w:rsid w:val="4E7707D7"/>
    <w:rsid w:val="4FBA6948"/>
    <w:rsid w:val="53D8739D"/>
    <w:rsid w:val="593B4A91"/>
    <w:rsid w:val="5E6957C1"/>
    <w:rsid w:val="5EBF3633"/>
    <w:rsid w:val="60622029"/>
    <w:rsid w:val="664A256B"/>
    <w:rsid w:val="670E30D2"/>
    <w:rsid w:val="67456B82"/>
    <w:rsid w:val="6B2A277C"/>
    <w:rsid w:val="6BE15B29"/>
    <w:rsid w:val="6FF905C7"/>
    <w:rsid w:val="763A504C"/>
    <w:rsid w:val="77E9143E"/>
    <w:rsid w:val="78956080"/>
    <w:rsid w:val="7A0A5E7A"/>
    <w:rsid w:val="7AA157A7"/>
    <w:rsid w:val="7DD37E05"/>
    <w:rsid w:val="7EC30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落款"/>
    <w:basedOn w:val="1"/>
    <w:qFormat/>
    <w:uiPriority w:val="0"/>
    <w:pPr>
      <w:ind w:left="600" w:leftChars="600" w:firstLine="883"/>
      <w:jc w:val="center"/>
    </w:pPr>
    <w:rPr>
      <w:szCs w:val="24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1384</Characters>
  <Lines>125</Lines>
  <Paragraphs>94</Paragraphs>
  <TotalTime>0</TotalTime>
  <ScaleCrop>false</ScaleCrop>
  <LinksUpToDate>false</LinksUpToDate>
  <CharactersWithSpaces>1395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2020-09-30T07:22:00Z</dcterms:created>
  <dc:creator>张琼汉</dc:creator>
  <cp:lastModifiedBy>李</cp:lastModifiedBy>
  <cp:lastPrinted>2020-09-30T12:54:00Z</cp:lastPrinted>
  <dcterms:modified xsi:type="dcterms:W3CDTF">2025-09-11T01:33:02Z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158701E72C9F48348E41ABDF5406E954_12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