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31" w:rsidRDefault="00124E31">
      <w:pPr>
        <w:jc w:val="center"/>
        <w:rPr>
          <w:rFonts w:ascii="宋体" w:hAnsi="宋体" w:cs="宋体"/>
          <w:b/>
          <w:bCs/>
          <w:sz w:val="28"/>
          <w:szCs w:val="28"/>
        </w:rPr>
      </w:pPr>
      <w:bookmarkStart w:id="0" w:name="_Toc17388"/>
      <w:bookmarkStart w:id="1" w:name="_Toc22879"/>
      <w:bookmarkStart w:id="2" w:name="_Toc5305567"/>
      <w:r>
        <w:rPr>
          <w:rFonts w:ascii="宋体" w:hAnsi="宋体" w:cs="宋体"/>
          <w:b/>
          <w:bCs/>
          <w:sz w:val="28"/>
          <w:szCs w:val="28"/>
        </w:rPr>
        <w:t>国家癌症中心</w:t>
      </w:r>
    </w:p>
    <w:p w:rsidR="000F48DB" w:rsidRDefault="00A13DA2">
      <w:pPr>
        <w:jc w:val="center"/>
        <w:rPr>
          <w:rFonts w:ascii="宋体" w:hAnsi="宋体" w:cs="宋体"/>
          <w:b/>
          <w:bCs/>
          <w:sz w:val="28"/>
          <w:szCs w:val="28"/>
        </w:rPr>
      </w:pPr>
      <w:r>
        <w:rPr>
          <w:rFonts w:ascii="宋体" w:hAnsi="宋体" w:cs="宋体" w:hint="eastAsia"/>
          <w:b/>
          <w:bCs/>
          <w:sz w:val="28"/>
          <w:szCs w:val="28"/>
        </w:rPr>
        <w:t>重要系统等保测评</w:t>
      </w:r>
      <w:r w:rsidR="001F797D">
        <w:rPr>
          <w:rFonts w:ascii="宋体" w:hAnsi="宋体" w:cs="宋体" w:hint="eastAsia"/>
          <w:b/>
          <w:bCs/>
          <w:sz w:val="28"/>
          <w:szCs w:val="28"/>
        </w:rPr>
        <w:t>服务</w:t>
      </w:r>
    </w:p>
    <w:p w:rsidR="000F48DB" w:rsidRDefault="00A76A09">
      <w:pPr>
        <w:jc w:val="center"/>
        <w:rPr>
          <w:rFonts w:ascii="宋体" w:hAnsi="宋体" w:cs="宋体"/>
          <w:b/>
          <w:bCs/>
          <w:sz w:val="28"/>
          <w:szCs w:val="28"/>
        </w:rPr>
      </w:pPr>
      <w:r>
        <w:rPr>
          <w:rFonts w:ascii="宋体" w:hAnsi="宋体" w:cs="宋体" w:hint="eastAsia"/>
          <w:b/>
          <w:bCs/>
          <w:sz w:val="28"/>
          <w:szCs w:val="28"/>
        </w:rPr>
        <w:t>技术需求书</w:t>
      </w:r>
      <w:bookmarkStart w:id="3" w:name="_Hlt42540685"/>
      <w:bookmarkStart w:id="4" w:name="_Hlt42618675"/>
      <w:bookmarkStart w:id="5" w:name="_Hlt42539152"/>
      <w:bookmarkEnd w:id="0"/>
      <w:bookmarkEnd w:id="1"/>
      <w:bookmarkEnd w:id="2"/>
      <w:bookmarkEnd w:id="3"/>
      <w:bookmarkEnd w:id="4"/>
      <w:bookmarkEnd w:id="5"/>
    </w:p>
    <w:p w:rsidR="000F48DB" w:rsidRDefault="00A76A09">
      <w:pPr>
        <w:pStyle w:val="2"/>
        <w:spacing w:before="0" w:after="0" w:line="360" w:lineRule="auto"/>
        <w:rPr>
          <w:rFonts w:ascii="宋体" w:hAnsi="宋体" w:cs="宋体"/>
          <w:color w:val="000000"/>
          <w:kern w:val="2"/>
          <w:sz w:val="24"/>
          <w:szCs w:val="24"/>
        </w:rPr>
      </w:pPr>
      <w:bookmarkStart w:id="6" w:name="_Toc446571463"/>
      <w:r>
        <w:rPr>
          <w:rFonts w:ascii="宋体" w:hAnsi="宋体" w:cs="宋体" w:hint="eastAsia"/>
          <w:color w:val="000000"/>
          <w:kern w:val="2"/>
          <w:sz w:val="24"/>
          <w:szCs w:val="24"/>
        </w:rPr>
        <w:t>1.</w:t>
      </w:r>
      <w:bookmarkEnd w:id="6"/>
      <w:r>
        <w:rPr>
          <w:rFonts w:ascii="宋体" w:hAnsi="宋体" w:cs="宋体" w:hint="eastAsia"/>
          <w:color w:val="000000"/>
          <w:kern w:val="2"/>
          <w:sz w:val="24"/>
          <w:szCs w:val="24"/>
        </w:rPr>
        <w:t>项目服务原则</w:t>
      </w:r>
    </w:p>
    <w:p w:rsidR="000F48DB" w:rsidRDefault="00A76A09">
      <w:pPr>
        <w:ind w:firstLine="480"/>
        <w:rPr>
          <w:rFonts w:ascii="宋体" w:hAnsi="宋体" w:cs="宋体"/>
          <w:sz w:val="24"/>
          <w:szCs w:val="24"/>
        </w:rPr>
      </w:pPr>
      <w:r>
        <w:rPr>
          <w:rFonts w:ascii="宋体" w:hAnsi="宋体" w:cs="宋体" w:hint="eastAsia"/>
          <w:b/>
          <w:sz w:val="24"/>
          <w:szCs w:val="24"/>
        </w:rPr>
        <w:t>（一）安全保密原则</w:t>
      </w:r>
      <w:r>
        <w:rPr>
          <w:rFonts w:ascii="宋体" w:hAnsi="宋体" w:cs="宋体" w:hint="eastAsia"/>
          <w:sz w:val="24"/>
          <w:szCs w:val="24"/>
        </w:rPr>
        <w:t>。投标人在提供安全服务的过程中，要严格遵守合同规定，执行国家《保密法》及有关保密的法律法规，服务过程中凡是涉及到的任何用户信息均属保密信息，不得泄露给第三方单位或个人，不得利用这些信息损害用户利益。</w:t>
      </w:r>
    </w:p>
    <w:p w:rsidR="000F48DB" w:rsidRDefault="00A76A09">
      <w:pPr>
        <w:ind w:firstLine="480"/>
        <w:rPr>
          <w:rFonts w:ascii="宋体" w:hAnsi="宋体" w:cs="宋体"/>
          <w:sz w:val="24"/>
          <w:szCs w:val="24"/>
        </w:rPr>
      </w:pPr>
      <w:r>
        <w:rPr>
          <w:rFonts w:ascii="宋体" w:hAnsi="宋体" w:cs="宋体" w:hint="eastAsia"/>
          <w:b/>
          <w:sz w:val="24"/>
          <w:szCs w:val="24"/>
        </w:rPr>
        <w:t>（二）最小影响原则</w:t>
      </w:r>
      <w:r>
        <w:rPr>
          <w:rFonts w:ascii="宋体" w:hAnsi="宋体" w:cs="宋体" w:hint="eastAsia"/>
          <w:sz w:val="24"/>
          <w:szCs w:val="24"/>
        </w:rPr>
        <w:t>。投标人开展的安全服务工作，要尽可能小的影响系统和网络的正常运行，不能对业务的正常运行产生显著影响（包括系统性能明显下降、网络阻塞、服务中断等），如不可抗力无法避免，应对风险进行说明。</w:t>
      </w:r>
    </w:p>
    <w:p w:rsidR="000F48DB" w:rsidRDefault="00A76A09">
      <w:pPr>
        <w:ind w:firstLine="480"/>
        <w:rPr>
          <w:rFonts w:ascii="宋体" w:hAnsi="宋体" w:cs="宋体"/>
          <w:sz w:val="24"/>
          <w:szCs w:val="24"/>
        </w:rPr>
      </w:pPr>
      <w:r>
        <w:rPr>
          <w:rFonts w:ascii="宋体" w:hAnsi="宋体" w:cs="宋体" w:hint="eastAsia"/>
          <w:b/>
          <w:sz w:val="24"/>
          <w:szCs w:val="24"/>
        </w:rPr>
        <w:t>（三）规范性原则</w:t>
      </w:r>
      <w:r>
        <w:rPr>
          <w:rFonts w:ascii="宋体" w:hAnsi="宋体" w:cs="宋体" w:hint="eastAsia"/>
          <w:sz w:val="24"/>
          <w:szCs w:val="24"/>
        </w:rPr>
        <w:t>。投标人开展的安全服务工作，要由专业的安全服务人员依照规范的操作流程进行，对操作过程和结果要有相应的记录，提供完整的服务报告。</w:t>
      </w:r>
    </w:p>
    <w:p w:rsidR="000F48DB" w:rsidRDefault="00A76A09">
      <w:pPr>
        <w:ind w:firstLine="480"/>
        <w:rPr>
          <w:rFonts w:ascii="宋体" w:hAnsi="宋体" w:cs="宋体"/>
          <w:sz w:val="24"/>
          <w:szCs w:val="24"/>
        </w:rPr>
      </w:pPr>
      <w:r>
        <w:rPr>
          <w:rFonts w:ascii="宋体" w:hAnsi="宋体" w:cs="宋体" w:hint="eastAsia"/>
          <w:b/>
          <w:sz w:val="24"/>
          <w:szCs w:val="24"/>
        </w:rPr>
        <w:t>（四）可控性原则</w:t>
      </w:r>
      <w:r>
        <w:rPr>
          <w:rFonts w:ascii="宋体" w:hAnsi="宋体" w:cs="宋体" w:hint="eastAsia"/>
          <w:sz w:val="24"/>
          <w:szCs w:val="24"/>
        </w:rPr>
        <w:t>。投标人在开展安全服务工作过程中采用的工具、方法和过程要在双方认可的范围之内，保证用户对于服务过程的可控性。</w:t>
      </w:r>
    </w:p>
    <w:p w:rsidR="000F48DB" w:rsidRDefault="00A76A09">
      <w:pPr>
        <w:ind w:firstLine="480"/>
        <w:rPr>
          <w:rFonts w:ascii="宋体" w:hAnsi="宋体" w:cs="宋体"/>
          <w:sz w:val="24"/>
          <w:szCs w:val="24"/>
        </w:rPr>
      </w:pPr>
      <w:r>
        <w:rPr>
          <w:rFonts w:ascii="宋体" w:hAnsi="宋体" w:cs="宋体" w:hint="eastAsia"/>
          <w:b/>
          <w:sz w:val="24"/>
          <w:szCs w:val="24"/>
        </w:rPr>
        <w:t>（五）质量保障原则</w:t>
      </w:r>
      <w:r>
        <w:rPr>
          <w:rFonts w:ascii="宋体" w:hAnsi="宋体" w:cs="宋体" w:hint="eastAsia"/>
          <w:sz w:val="24"/>
          <w:szCs w:val="24"/>
        </w:rPr>
        <w:t>。投标人开展的安全服务工作需特别重视项目质量管理，项目的实施需严格按照项目实施方案和流程进行，并由项目协调小组从中监督、控制项目的进度和质量。</w:t>
      </w:r>
    </w:p>
    <w:p w:rsidR="000F48DB" w:rsidRDefault="00962E65">
      <w:pPr>
        <w:pStyle w:val="2"/>
        <w:spacing w:before="0" w:after="0" w:line="360" w:lineRule="auto"/>
        <w:rPr>
          <w:rFonts w:ascii="宋体" w:hAnsi="宋体" w:cs="宋体"/>
          <w:color w:val="000000"/>
          <w:kern w:val="2"/>
          <w:sz w:val="24"/>
          <w:szCs w:val="24"/>
        </w:rPr>
      </w:pPr>
      <w:r>
        <w:rPr>
          <w:rFonts w:ascii="宋体" w:hAnsi="宋体" w:cs="宋体"/>
          <w:color w:val="000000"/>
          <w:kern w:val="2"/>
          <w:sz w:val="24"/>
          <w:szCs w:val="24"/>
        </w:rPr>
        <w:t>2</w:t>
      </w:r>
      <w:r w:rsidR="00A76A09">
        <w:rPr>
          <w:rFonts w:ascii="宋体" w:hAnsi="宋体" w:cs="宋体" w:hint="eastAsia"/>
          <w:color w:val="000000"/>
          <w:kern w:val="2"/>
          <w:sz w:val="24"/>
          <w:szCs w:val="24"/>
        </w:rPr>
        <w:t>.</w:t>
      </w:r>
      <w:r w:rsidR="0044122F">
        <w:rPr>
          <w:rFonts w:ascii="宋体" w:hAnsi="宋体" w:cs="宋体" w:hint="eastAsia"/>
          <w:color w:val="000000"/>
          <w:kern w:val="2"/>
          <w:sz w:val="24"/>
          <w:szCs w:val="24"/>
        </w:rPr>
        <w:t>具体采购</w:t>
      </w:r>
      <w:r w:rsidR="00A76A09">
        <w:rPr>
          <w:rFonts w:ascii="宋体" w:hAnsi="宋体" w:cs="宋体" w:hint="eastAsia"/>
          <w:color w:val="000000"/>
          <w:kern w:val="2"/>
          <w:sz w:val="24"/>
          <w:szCs w:val="24"/>
        </w:rPr>
        <w:t>内容</w:t>
      </w:r>
    </w:p>
    <w:p w:rsidR="000F48DB" w:rsidRDefault="00FD70A6" w:rsidP="00962E65">
      <w:pPr>
        <w:pStyle w:val="af0"/>
        <w:numPr>
          <w:ilvl w:val="0"/>
          <w:numId w:val="4"/>
        </w:numPr>
        <w:spacing w:line="360" w:lineRule="auto"/>
        <w:ind w:firstLineChars="0"/>
        <w:rPr>
          <w:sz w:val="24"/>
          <w:szCs w:val="24"/>
        </w:rPr>
      </w:pPr>
      <w:r w:rsidRPr="00962E65">
        <w:rPr>
          <w:rFonts w:ascii="宋体" w:hAnsi="宋体" w:cs="宋体" w:hint="eastAsia"/>
          <w:sz w:val="24"/>
          <w:szCs w:val="24"/>
        </w:rPr>
        <w:t>等保测评，</w:t>
      </w:r>
      <w:r w:rsidR="00B4682F" w:rsidRPr="00962E65">
        <w:rPr>
          <w:rFonts w:ascii="宋体" w:hAnsi="宋体" w:cs="宋体" w:hint="eastAsia"/>
          <w:sz w:val="24"/>
          <w:szCs w:val="24"/>
        </w:rPr>
        <w:t>对</w:t>
      </w:r>
      <w:r w:rsidR="00020618">
        <w:rPr>
          <w:rFonts w:ascii="宋体" w:hAnsi="宋体" w:cs="宋体" w:hint="eastAsia"/>
          <w:sz w:val="24"/>
          <w:szCs w:val="24"/>
        </w:rPr>
        <w:t>中国居民癌症防控行动平台、中国肿瘤登记平台开展</w:t>
      </w:r>
      <w:r w:rsidR="00606D0A" w:rsidRPr="00962E65">
        <w:rPr>
          <w:rFonts w:ascii="宋体" w:hAnsi="宋体" w:cs="宋体" w:hint="eastAsia"/>
          <w:sz w:val="24"/>
          <w:szCs w:val="24"/>
        </w:rPr>
        <w:t>信息安全</w:t>
      </w:r>
      <w:r w:rsidR="00CB6416" w:rsidRPr="00962E65">
        <w:rPr>
          <w:rFonts w:ascii="宋体" w:hAnsi="宋体" w:cs="宋体" w:hint="eastAsia"/>
          <w:sz w:val="24"/>
          <w:szCs w:val="24"/>
        </w:rPr>
        <w:t>等级保护</w:t>
      </w:r>
      <w:r w:rsidR="00C32C1B" w:rsidRPr="00962E65">
        <w:rPr>
          <w:rFonts w:ascii="宋体" w:hAnsi="宋体" w:cs="宋体" w:hint="eastAsia"/>
          <w:sz w:val="24"/>
          <w:szCs w:val="24"/>
        </w:rPr>
        <w:t>三级</w:t>
      </w:r>
      <w:r w:rsidR="00020618">
        <w:rPr>
          <w:rFonts w:ascii="宋体" w:hAnsi="宋体" w:cs="宋体" w:hint="eastAsia"/>
          <w:sz w:val="24"/>
          <w:szCs w:val="24"/>
        </w:rPr>
        <w:t>复测</w:t>
      </w:r>
      <w:r w:rsidR="00CB6416" w:rsidRPr="00962E65">
        <w:rPr>
          <w:rFonts w:ascii="宋体" w:hAnsi="宋体" w:cs="宋体" w:hint="eastAsia"/>
          <w:sz w:val="24"/>
          <w:szCs w:val="24"/>
        </w:rPr>
        <w:t>工作</w:t>
      </w:r>
      <w:r w:rsidR="00963B1F" w:rsidRPr="00962E65">
        <w:rPr>
          <w:rFonts w:ascii="宋体" w:hAnsi="宋体" w:cs="宋体"/>
          <w:sz w:val="24"/>
          <w:szCs w:val="24"/>
        </w:rPr>
        <w:t>。</w:t>
      </w:r>
      <w:r w:rsidR="00E7748E" w:rsidRPr="00962E65">
        <w:rPr>
          <w:rFonts w:ascii="宋体" w:hAnsi="宋体" w:cs="宋体"/>
          <w:sz w:val="24"/>
          <w:szCs w:val="24"/>
        </w:rPr>
        <w:t>主要交付物：</w:t>
      </w:r>
      <w:r w:rsidR="00083026" w:rsidRPr="00962E65">
        <w:rPr>
          <w:rFonts w:hint="eastAsia"/>
          <w:sz w:val="24"/>
          <w:szCs w:val="24"/>
        </w:rPr>
        <w:t>《系统等级保护测评报告》《等保测评工作方案》</w:t>
      </w:r>
      <w:r w:rsidR="00590483" w:rsidRPr="00962E65">
        <w:rPr>
          <w:rFonts w:hint="eastAsia"/>
          <w:sz w:val="24"/>
          <w:szCs w:val="24"/>
        </w:rPr>
        <w:t>。</w:t>
      </w:r>
    </w:p>
    <w:p w:rsidR="00020618" w:rsidRPr="00020618" w:rsidRDefault="00020618" w:rsidP="00020618">
      <w:pPr>
        <w:pStyle w:val="af0"/>
        <w:numPr>
          <w:ilvl w:val="0"/>
          <w:numId w:val="4"/>
        </w:numPr>
        <w:spacing w:line="360" w:lineRule="auto"/>
        <w:ind w:firstLineChars="0"/>
        <w:rPr>
          <w:rFonts w:hint="eastAsia"/>
          <w:sz w:val="24"/>
          <w:szCs w:val="24"/>
        </w:rPr>
      </w:pPr>
      <w:r w:rsidRPr="00962E65">
        <w:rPr>
          <w:rFonts w:ascii="宋体" w:hAnsi="宋体" w:cs="宋体" w:hint="eastAsia"/>
          <w:sz w:val="24"/>
          <w:szCs w:val="24"/>
        </w:rPr>
        <w:t>等保测评，对</w:t>
      </w:r>
      <w:r>
        <w:rPr>
          <w:rFonts w:ascii="宋体" w:hAnsi="宋体" w:cs="宋体" w:hint="eastAsia"/>
          <w:sz w:val="24"/>
          <w:szCs w:val="24"/>
        </w:rPr>
        <w:t>国家癌症中心生物样本库平台</w:t>
      </w:r>
      <w:r>
        <w:rPr>
          <w:rFonts w:ascii="宋体" w:hAnsi="宋体" w:cs="宋体" w:hint="eastAsia"/>
          <w:sz w:val="24"/>
          <w:szCs w:val="24"/>
        </w:rPr>
        <w:t>开展</w:t>
      </w:r>
      <w:r w:rsidRPr="00962E65">
        <w:rPr>
          <w:rFonts w:ascii="宋体" w:hAnsi="宋体" w:cs="宋体" w:hint="eastAsia"/>
          <w:sz w:val="24"/>
          <w:szCs w:val="24"/>
        </w:rPr>
        <w:t>信息安全等级保护三级</w:t>
      </w:r>
      <w:r>
        <w:rPr>
          <w:rFonts w:ascii="宋体" w:hAnsi="宋体" w:cs="宋体" w:hint="eastAsia"/>
          <w:sz w:val="24"/>
          <w:szCs w:val="24"/>
        </w:rPr>
        <w:t>的备案、评审和测评工作</w:t>
      </w:r>
      <w:r w:rsidRPr="00962E65">
        <w:rPr>
          <w:rFonts w:ascii="宋体" w:hAnsi="宋体" w:cs="宋体"/>
          <w:sz w:val="24"/>
          <w:szCs w:val="24"/>
        </w:rPr>
        <w:t>。主要交付物：</w:t>
      </w:r>
      <w:r w:rsidR="002E4D3F">
        <w:rPr>
          <w:rFonts w:ascii="宋体" w:hAnsi="宋体" w:cs="宋体"/>
          <w:sz w:val="24"/>
          <w:szCs w:val="24"/>
        </w:rPr>
        <w:t>定级备案材料、</w:t>
      </w:r>
      <w:r w:rsidRPr="00962E65">
        <w:rPr>
          <w:rFonts w:hint="eastAsia"/>
          <w:sz w:val="24"/>
          <w:szCs w:val="24"/>
        </w:rPr>
        <w:t>《系统等级保护测评报告》《等保测评工作方案》。</w:t>
      </w:r>
    </w:p>
    <w:p w:rsidR="00A375AE" w:rsidRPr="00962E65" w:rsidRDefault="00A375AE" w:rsidP="00962E65">
      <w:pPr>
        <w:pStyle w:val="af0"/>
        <w:numPr>
          <w:ilvl w:val="0"/>
          <w:numId w:val="4"/>
        </w:numPr>
        <w:spacing w:line="360" w:lineRule="auto"/>
        <w:ind w:firstLineChars="0"/>
        <w:rPr>
          <w:rFonts w:ascii="宋体" w:hAnsi="宋体" w:cs="宋体"/>
          <w:sz w:val="24"/>
          <w:szCs w:val="24"/>
        </w:rPr>
      </w:pPr>
      <w:r w:rsidRPr="00962E65">
        <w:rPr>
          <w:rFonts w:ascii="宋体" w:hAnsi="宋体" w:cs="宋体" w:hint="eastAsia"/>
          <w:sz w:val="24"/>
          <w:szCs w:val="24"/>
        </w:rPr>
        <w:t>渗透测试，服务期内对</w:t>
      </w:r>
      <w:r w:rsidR="00F52D44">
        <w:rPr>
          <w:rFonts w:ascii="宋体" w:hAnsi="宋体" w:cs="宋体" w:hint="eastAsia"/>
          <w:sz w:val="24"/>
          <w:szCs w:val="24"/>
        </w:rPr>
        <w:t>指定</w:t>
      </w:r>
      <w:bookmarkStart w:id="7" w:name="_GoBack"/>
      <w:bookmarkEnd w:id="7"/>
      <w:r w:rsidRPr="00962E65">
        <w:rPr>
          <w:rFonts w:ascii="宋体" w:hAnsi="宋体" w:cs="宋体" w:hint="eastAsia"/>
          <w:sz w:val="24"/>
          <w:szCs w:val="24"/>
        </w:rPr>
        <w:t>应用系统进行受控的、非破坏性的渗透测试，指定专业安全工程师使用的成熟的测试技术和经过验证的不具备真实破</w:t>
      </w:r>
      <w:r w:rsidRPr="00962E65">
        <w:rPr>
          <w:rFonts w:ascii="宋体" w:hAnsi="宋体" w:cs="宋体" w:hint="eastAsia"/>
          <w:sz w:val="24"/>
          <w:szCs w:val="24"/>
        </w:rPr>
        <w:lastRenderedPageBreak/>
        <w:t>坏性方式，对目标网络、系统、主机应用的安全性深入的探测，发现系统最脆弱环节。每次服务包含初测和若干次复测，并指导系统开发商进行整改，直至无高危漏洞为止。</w:t>
      </w:r>
      <w:r w:rsidRPr="00962E65">
        <w:rPr>
          <w:rFonts w:ascii="宋体" w:hAnsi="宋体" w:cs="宋体"/>
          <w:sz w:val="24"/>
          <w:szCs w:val="24"/>
        </w:rPr>
        <w:t>主要</w:t>
      </w:r>
      <w:r w:rsidRPr="00962E65">
        <w:rPr>
          <w:rFonts w:ascii="宋体" w:hAnsi="宋体" w:cs="宋体" w:hint="eastAsia"/>
          <w:sz w:val="24"/>
          <w:szCs w:val="24"/>
        </w:rPr>
        <w:t>交付物：渗透测试报告。</w:t>
      </w:r>
      <w:r w:rsidR="00ED60FB">
        <w:rPr>
          <w:rFonts w:ascii="宋体" w:hAnsi="宋体" w:cs="宋体" w:hint="eastAsia"/>
          <w:sz w:val="24"/>
          <w:szCs w:val="24"/>
        </w:rPr>
        <w:t>数量：</w:t>
      </w:r>
      <w:r w:rsidR="00BF5DE0">
        <w:rPr>
          <w:rFonts w:ascii="宋体" w:hAnsi="宋体" w:cs="宋体"/>
          <w:sz w:val="24"/>
          <w:szCs w:val="24"/>
        </w:rPr>
        <w:t>1</w:t>
      </w:r>
      <w:r w:rsidR="00ED60FB">
        <w:rPr>
          <w:rFonts w:ascii="宋体" w:hAnsi="宋体" w:cs="宋体" w:hint="eastAsia"/>
          <w:sz w:val="24"/>
          <w:szCs w:val="24"/>
        </w:rPr>
        <w:t>次。</w:t>
      </w:r>
    </w:p>
    <w:p w:rsidR="000F48DB" w:rsidRDefault="00AE6B78">
      <w:pPr>
        <w:pStyle w:val="2"/>
        <w:spacing w:before="0" w:after="0" w:line="360" w:lineRule="auto"/>
        <w:rPr>
          <w:rFonts w:ascii="宋体" w:hAnsi="宋体" w:cs="宋体"/>
          <w:color w:val="000000"/>
          <w:kern w:val="2"/>
          <w:sz w:val="24"/>
          <w:szCs w:val="24"/>
        </w:rPr>
      </w:pPr>
      <w:r>
        <w:rPr>
          <w:rFonts w:ascii="宋体" w:hAnsi="宋体" w:cs="宋体"/>
          <w:color w:val="000000"/>
          <w:kern w:val="2"/>
          <w:sz w:val="24"/>
          <w:szCs w:val="24"/>
        </w:rPr>
        <w:t>3</w:t>
      </w:r>
      <w:r w:rsidR="00A76A09">
        <w:rPr>
          <w:rFonts w:ascii="宋体" w:hAnsi="宋体" w:cs="宋体" w:hint="eastAsia"/>
          <w:color w:val="000000"/>
          <w:kern w:val="2"/>
          <w:sz w:val="24"/>
          <w:szCs w:val="24"/>
        </w:rPr>
        <w:t>.</w:t>
      </w:r>
      <w:r w:rsidR="00861AC3">
        <w:rPr>
          <w:rFonts w:ascii="宋体" w:hAnsi="宋体" w:cs="宋体" w:hint="eastAsia"/>
          <w:color w:val="000000"/>
          <w:kern w:val="2"/>
          <w:sz w:val="24"/>
          <w:szCs w:val="24"/>
        </w:rPr>
        <w:t>资质要求</w:t>
      </w:r>
    </w:p>
    <w:p w:rsidR="00825307" w:rsidRDefault="00825307" w:rsidP="00825307">
      <w:pPr>
        <w:pStyle w:val="10"/>
        <w:numPr>
          <w:ilvl w:val="0"/>
          <w:numId w:val="3"/>
        </w:numPr>
        <w:ind w:firstLineChars="0"/>
        <w:rPr>
          <w:sz w:val="24"/>
          <w:szCs w:val="24"/>
        </w:rPr>
      </w:pPr>
      <w:r>
        <w:rPr>
          <w:rFonts w:hint="eastAsia"/>
          <w:sz w:val="24"/>
          <w:szCs w:val="24"/>
        </w:rPr>
        <w:t>具备有效的公安部第三研究所颁发的网络安全服务认证证书等级保护测评服务认证证书。</w:t>
      </w:r>
    </w:p>
    <w:p w:rsidR="00825307" w:rsidRDefault="00825307" w:rsidP="00825307">
      <w:pPr>
        <w:pStyle w:val="10"/>
        <w:numPr>
          <w:ilvl w:val="0"/>
          <w:numId w:val="3"/>
        </w:numPr>
        <w:ind w:firstLineChars="0"/>
        <w:rPr>
          <w:sz w:val="24"/>
          <w:szCs w:val="24"/>
        </w:rPr>
      </w:pPr>
      <w:r>
        <w:rPr>
          <w:sz w:val="24"/>
          <w:szCs w:val="24"/>
        </w:rPr>
        <w:t>具有</w:t>
      </w:r>
      <w:r>
        <w:rPr>
          <w:rFonts w:hint="eastAsia"/>
          <w:sz w:val="24"/>
          <w:szCs w:val="24"/>
        </w:rPr>
        <w:t>有效的商用密码检测机构资质证书</w:t>
      </w:r>
      <w:r>
        <w:rPr>
          <w:sz w:val="24"/>
          <w:szCs w:val="24"/>
        </w:rPr>
        <w:t>。</w:t>
      </w:r>
    </w:p>
    <w:p w:rsidR="00825307" w:rsidRPr="005502A0" w:rsidRDefault="00825307" w:rsidP="005502A0">
      <w:pPr>
        <w:pStyle w:val="10"/>
        <w:numPr>
          <w:ilvl w:val="0"/>
          <w:numId w:val="3"/>
        </w:numPr>
        <w:ind w:firstLineChars="0"/>
        <w:rPr>
          <w:rFonts w:hint="eastAsia"/>
          <w:sz w:val="24"/>
          <w:szCs w:val="24"/>
        </w:rPr>
      </w:pPr>
      <w:r>
        <w:rPr>
          <w:rFonts w:ascii="宋体" w:hAnsi="宋体" w:cs="宋体" w:hint="eastAsia"/>
          <w:sz w:val="24"/>
          <w:szCs w:val="24"/>
        </w:rPr>
        <w:t>项目组成员至少由6人（含项目经理）组成，具有专业测评证书，项目经理在本单位工作经验应不少于5年，且具有高级测评师证书,参与项目实施人员需要具备信息安全等级测评师资质。</w:t>
      </w:r>
    </w:p>
    <w:p w:rsidR="000F48DB" w:rsidRDefault="00AE6B78">
      <w:pPr>
        <w:pStyle w:val="2"/>
        <w:spacing w:before="0" w:after="0" w:line="360" w:lineRule="auto"/>
        <w:rPr>
          <w:rFonts w:ascii="宋体" w:hAnsi="宋体" w:cs="宋体"/>
          <w:color w:val="000000"/>
          <w:kern w:val="2"/>
          <w:sz w:val="24"/>
          <w:szCs w:val="24"/>
        </w:rPr>
      </w:pPr>
      <w:r>
        <w:rPr>
          <w:rFonts w:ascii="宋体" w:hAnsi="宋体" w:cs="宋体"/>
          <w:color w:val="000000"/>
          <w:kern w:val="2"/>
          <w:sz w:val="24"/>
          <w:szCs w:val="24"/>
        </w:rPr>
        <w:t>4</w:t>
      </w:r>
      <w:r w:rsidR="00A76A09">
        <w:rPr>
          <w:rFonts w:ascii="宋体" w:hAnsi="宋体" w:cs="宋体" w:hint="eastAsia"/>
          <w:color w:val="000000"/>
          <w:kern w:val="2"/>
          <w:sz w:val="24"/>
          <w:szCs w:val="24"/>
        </w:rPr>
        <w:t>.</w:t>
      </w:r>
      <w:r w:rsidR="00125004">
        <w:rPr>
          <w:rFonts w:ascii="宋体" w:hAnsi="宋体" w:cs="宋体" w:hint="eastAsia"/>
          <w:color w:val="000000"/>
          <w:kern w:val="2"/>
          <w:sz w:val="24"/>
          <w:szCs w:val="24"/>
        </w:rPr>
        <w:t>服务承诺</w:t>
      </w:r>
    </w:p>
    <w:p w:rsidR="00125004" w:rsidRPr="00D232BA" w:rsidRDefault="00125004" w:rsidP="00125004">
      <w:pPr>
        <w:pStyle w:val="10"/>
        <w:numPr>
          <w:ilvl w:val="0"/>
          <w:numId w:val="3"/>
        </w:numPr>
        <w:ind w:firstLineChars="0"/>
        <w:rPr>
          <w:sz w:val="24"/>
          <w:szCs w:val="24"/>
        </w:rPr>
      </w:pPr>
      <w:r w:rsidRPr="00D232BA">
        <w:rPr>
          <w:rFonts w:hint="eastAsia"/>
          <w:sz w:val="24"/>
          <w:szCs w:val="24"/>
        </w:rPr>
        <w:t>在项目实施过程中，应充分尊重甲方需求，</w:t>
      </w:r>
      <w:r>
        <w:rPr>
          <w:rFonts w:hint="eastAsia"/>
          <w:sz w:val="24"/>
          <w:szCs w:val="24"/>
        </w:rPr>
        <w:t>采取最小影响原则和规范性原则开展工作</w:t>
      </w:r>
      <w:r w:rsidRPr="00D232BA">
        <w:rPr>
          <w:rFonts w:hint="eastAsia"/>
          <w:sz w:val="24"/>
          <w:szCs w:val="24"/>
        </w:rPr>
        <w:t>。</w:t>
      </w:r>
    </w:p>
    <w:p w:rsidR="00125004" w:rsidRDefault="00125004" w:rsidP="00125004">
      <w:pPr>
        <w:pStyle w:val="10"/>
        <w:numPr>
          <w:ilvl w:val="0"/>
          <w:numId w:val="3"/>
        </w:numPr>
        <w:ind w:firstLineChars="0"/>
        <w:rPr>
          <w:sz w:val="24"/>
          <w:szCs w:val="24"/>
        </w:rPr>
      </w:pPr>
      <w:r w:rsidRPr="00B444C2">
        <w:rPr>
          <w:sz w:val="24"/>
          <w:szCs w:val="24"/>
        </w:rPr>
        <w:t>合同期内对发现的</w:t>
      </w:r>
      <w:r w:rsidRPr="00B444C2">
        <w:rPr>
          <w:rFonts w:hint="eastAsia"/>
          <w:sz w:val="24"/>
          <w:szCs w:val="24"/>
        </w:rPr>
        <w:t>各类</w:t>
      </w:r>
      <w:r w:rsidRPr="00B444C2">
        <w:rPr>
          <w:sz w:val="24"/>
          <w:szCs w:val="24"/>
        </w:rPr>
        <w:t>问题免费进行整改和技术支持</w:t>
      </w:r>
      <w:r>
        <w:rPr>
          <w:rFonts w:hint="eastAsia"/>
          <w:sz w:val="24"/>
          <w:szCs w:val="24"/>
        </w:rPr>
        <w:t>。</w:t>
      </w:r>
    </w:p>
    <w:p w:rsidR="006A294B" w:rsidRPr="00125004" w:rsidRDefault="00125004" w:rsidP="00125004">
      <w:pPr>
        <w:pStyle w:val="10"/>
        <w:numPr>
          <w:ilvl w:val="0"/>
          <w:numId w:val="3"/>
        </w:numPr>
        <w:ind w:firstLineChars="0"/>
        <w:rPr>
          <w:sz w:val="24"/>
          <w:szCs w:val="24"/>
        </w:rPr>
      </w:pPr>
      <w:r>
        <w:rPr>
          <w:sz w:val="24"/>
          <w:szCs w:val="24"/>
        </w:rPr>
        <w:t>测评对象选择和具体实施时间以甲方要求为准。</w:t>
      </w:r>
    </w:p>
    <w:sectPr w:rsidR="006A294B" w:rsidRPr="001250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55F" w:rsidRDefault="0024555F">
      <w:pPr>
        <w:spacing w:line="240" w:lineRule="auto"/>
      </w:pPr>
      <w:r>
        <w:separator/>
      </w:r>
    </w:p>
  </w:endnote>
  <w:endnote w:type="continuationSeparator" w:id="0">
    <w:p w:rsidR="0024555F" w:rsidRDefault="00245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55F" w:rsidRDefault="0024555F">
      <w:pPr>
        <w:spacing w:line="240" w:lineRule="auto"/>
      </w:pPr>
      <w:r>
        <w:separator/>
      </w:r>
    </w:p>
  </w:footnote>
  <w:footnote w:type="continuationSeparator" w:id="0">
    <w:p w:rsidR="0024555F" w:rsidRDefault="0024555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421A"/>
    <w:multiLevelType w:val="multilevel"/>
    <w:tmpl w:val="007F421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E7D628E"/>
    <w:multiLevelType w:val="hybridMultilevel"/>
    <w:tmpl w:val="5F7803E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28AD2574"/>
    <w:multiLevelType w:val="multilevel"/>
    <w:tmpl w:val="28AD25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0126E23"/>
    <w:multiLevelType w:val="multilevel"/>
    <w:tmpl w:val="60126E23"/>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2.%2.%3"/>
      <w:lvlJc w:val="left"/>
      <w:pPr>
        <w:ind w:left="567" w:hanging="567"/>
      </w:pPr>
      <w:rPr>
        <w:rFonts w:hint="eastAsia"/>
      </w:rPr>
    </w:lvl>
    <w:lvl w:ilvl="3">
      <w:start w:val="1"/>
      <w:numFmt w:val="decimal"/>
      <w:lvlText w:val="%1.%2.%3.%4"/>
      <w:lvlJc w:val="left"/>
      <w:pPr>
        <w:ind w:left="708"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71"/>
    <w:rsid w:val="000064FF"/>
    <w:rsid w:val="00010051"/>
    <w:rsid w:val="000140C3"/>
    <w:rsid w:val="00020618"/>
    <w:rsid w:val="0002573A"/>
    <w:rsid w:val="00025F2E"/>
    <w:rsid w:val="0006166E"/>
    <w:rsid w:val="000733F2"/>
    <w:rsid w:val="00083026"/>
    <w:rsid w:val="00094174"/>
    <w:rsid w:val="00094751"/>
    <w:rsid w:val="000A255B"/>
    <w:rsid w:val="000A6B30"/>
    <w:rsid w:val="000E0CF7"/>
    <w:rsid w:val="000F48DB"/>
    <w:rsid w:val="00103B4E"/>
    <w:rsid w:val="00124E31"/>
    <w:rsid w:val="00125004"/>
    <w:rsid w:val="00125518"/>
    <w:rsid w:val="00137EBA"/>
    <w:rsid w:val="00143682"/>
    <w:rsid w:val="001445CF"/>
    <w:rsid w:val="001704FC"/>
    <w:rsid w:val="00174B96"/>
    <w:rsid w:val="00181AD1"/>
    <w:rsid w:val="001848A9"/>
    <w:rsid w:val="001C15E6"/>
    <w:rsid w:val="001E199C"/>
    <w:rsid w:val="001F3572"/>
    <w:rsid w:val="001F797D"/>
    <w:rsid w:val="002042FB"/>
    <w:rsid w:val="00214FC8"/>
    <w:rsid w:val="00223CF4"/>
    <w:rsid w:val="00226627"/>
    <w:rsid w:val="002372F4"/>
    <w:rsid w:val="0024555F"/>
    <w:rsid w:val="002509F5"/>
    <w:rsid w:val="00256472"/>
    <w:rsid w:val="00275C3A"/>
    <w:rsid w:val="00281E73"/>
    <w:rsid w:val="00282B6F"/>
    <w:rsid w:val="0028487A"/>
    <w:rsid w:val="002B037E"/>
    <w:rsid w:val="002D0F34"/>
    <w:rsid w:val="002D7571"/>
    <w:rsid w:val="002E4D3F"/>
    <w:rsid w:val="002E5B8E"/>
    <w:rsid w:val="002F585B"/>
    <w:rsid w:val="003017BA"/>
    <w:rsid w:val="0030186A"/>
    <w:rsid w:val="00305248"/>
    <w:rsid w:val="00313C3E"/>
    <w:rsid w:val="00321A2B"/>
    <w:rsid w:val="00354B84"/>
    <w:rsid w:val="003A3A71"/>
    <w:rsid w:val="003B5686"/>
    <w:rsid w:val="003B640E"/>
    <w:rsid w:val="003C348A"/>
    <w:rsid w:val="003F31C2"/>
    <w:rsid w:val="00406316"/>
    <w:rsid w:val="0044122F"/>
    <w:rsid w:val="00447626"/>
    <w:rsid w:val="004602F0"/>
    <w:rsid w:val="00494ABC"/>
    <w:rsid w:val="004B2C63"/>
    <w:rsid w:val="004B4F7D"/>
    <w:rsid w:val="004D287D"/>
    <w:rsid w:val="005502A0"/>
    <w:rsid w:val="00555A53"/>
    <w:rsid w:val="0058183C"/>
    <w:rsid w:val="00587BEC"/>
    <w:rsid w:val="00590483"/>
    <w:rsid w:val="00591EC8"/>
    <w:rsid w:val="0059268C"/>
    <w:rsid w:val="005931D4"/>
    <w:rsid w:val="00593DBE"/>
    <w:rsid w:val="0059414B"/>
    <w:rsid w:val="00594D9F"/>
    <w:rsid w:val="005C2306"/>
    <w:rsid w:val="005C23D4"/>
    <w:rsid w:val="005C3228"/>
    <w:rsid w:val="005C3C9E"/>
    <w:rsid w:val="005C6E0C"/>
    <w:rsid w:val="005D1E36"/>
    <w:rsid w:val="005D2CA1"/>
    <w:rsid w:val="005E0638"/>
    <w:rsid w:val="005F7610"/>
    <w:rsid w:val="005F7AB2"/>
    <w:rsid w:val="00606D0A"/>
    <w:rsid w:val="00610274"/>
    <w:rsid w:val="00641F15"/>
    <w:rsid w:val="00643497"/>
    <w:rsid w:val="00655F3D"/>
    <w:rsid w:val="00676FC6"/>
    <w:rsid w:val="006A294B"/>
    <w:rsid w:val="006A3C30"/>
    <w:rsid w:val="006A76F2"/>
    <w:rsid w:val="006E3888"/>
    <w:rsid w:val="007031EF"/>
    <w:rsid w:val="007148DC"/>
    <w:rsid w:val="007265C2"/>
    <w:rsid w:val="00755B03"/>
    <w:rsid w:val="00764628"/>
    <w:rsid w:val="0077726D"/>
    <w:rsid w:val="00787AD6"/>
    <w:rsid w:val="00791A51"/>
    <w:rsid w:val="007B5035"/>
    <w:rsid w:val="007B5A17"/>
    <w:rsid w:val="007B7986"/>
    <w:rsid w:val="007B7F55"/>
    <w:rsid w:val="007C05D6"/>
    <w:rsid w:val="007C276C"/>
    <w:rsid w:val="007E0439"/>
    <w:rsid w:val="007E648B"/>
    <w:rsid w:val="007F2A2B"/>
    <w:rsid w:val="007F34B9"/>
    <w:rsid w:val="007F6DEB"/>
    <w:rsid w:val="008108D5"/>
    <w:rsid w:val="00825307"/>
    <w:rsid w:val="0083342C"/>
    <w:rsid w:val="00841800"/>
    <w:rsid w:val="00844B90"/>
    <w:rsid w:val="00852BD8"/>
    <w:rsid w:val="00861AC3"/>
    <w:rsid w:val="008637FA"/>
    <w:rsid w:val="00866122"/>
    <w:rsid w:val="00874B70"/>
    <w:rsid w:val="0088052A"/>
    <w:rsid w:val="00881BB3"/>
    <w:rsid w:val="00896E11"/>
    <w:rsid w:val="008A46C0"/>
    <w:rsid w:val="008C1C8C"/>
    <w:rsid w:val="008C6073"/>
    <w:rsid w:val="008D08CC"/>
    <w:rsid w:val="008E5386"/>
    <w:rsid w:val="008F509A"/>
    <w:rsid w:val="009042BC"/>
    <w:rsid w:val="00924041"/>
    <w:rsid w:val="00925744"/>
    <w:rsid w:val="009262E4"/>
    <w:rsid w:val="0094550F"/>
    <w:rsid w:val="00951133"/>
    <w:rsid w:val="00962E65"/>
    <w:rsid w:val="00963B1F"/>
    <w:rsid w:val="00991891"/>
    <w:rsid w:val="009F76F2"/>
    <w:rsid w:val="00A0164F"/>
    <w:rsid w:val="00A13B86"/>
    <w:rsid w:val="00A13DA2"/>
    <w:rsid w:val="00A20A2C"/>
    <w:rsid w:val="00A243D4"/>
    <w:rsid w:val="00A375AE"/>
    <w:rsid w:val="00A436FE"/>
    <w:rsid w:val="00A467EB"/>
    <w:rsid w:val="00A67374"/>
    <w:rsid w:val="00A76A09"/>
    <w:rsid w:val="00A8203C"/>
    <w:rsid w:val="00A84804"/>
    <w:rsid w:val="00AA6787"/>
    <w:rsid w:val="00AA6C10"/>
    <w:rsid w:val="00AA70F7"/>
    <w:rsid w:val="00AC4993"/>
    <w:rsid w:val="00AD1E90"/>
    <w:rsid w:val="00AE50D7"/>
    <w:rsid w:val="00AE6B78"/>
    <w:rsid w:val="00B010C4"/>
    <w:rsid w:val="00B032D9"/>
    <w:rsid w:val="00B05A74"/>
    <w:rsid w:val="00B444C2"/>
    <w:rsid w:val="00B44A30"/>
    <w:rsid w:val="00B4682F"/>
    <w:rsid w:val="00B72E77"/>
    <w:rsid w:val="00B73B55"/>
    <w:rsid w:val="00B7682D"/>
    <w:rsid w:val="00B9584C"/>
    <w:rsid w:val="00BB40AC"/>
    <w:rsid w:val="00BB5EEA"/>
    <w:rsid w:val="00BC167B"/>
    <w:rsid w:val="00BC52FF"/>
    <w:rsid w:val="00BD09A8"/>
    <w:rsid w:val="00BF5DE0"/>
    <w:rsid w:val="00BF61AB"/>
    <w:rsid w:val="00C24DFA"/>
    <w:rsid w:val="00C32C1B"/>
    <w:rsid w:val="00C45DEE"/>
    <w:rsid w:val="00C50D12"/>
    <w:rsid w:val="00C56927"/>
    <w:rsid w:val="00C777A4"/>
    <w:rsid w:val="00C84F3E"/>
    <w:rsid w:val="00C9341A"/>
    <w:rsid w:val="00CA1590"/>
    <w:rsid w:val="00CA5116"/>
    <w:rsid w:val="00CB6416"/>
    <w:rsid w:val="00CC0E9F"/>
    <w:rsid w:val="00CF649D"/>
    <w:rsid w:val="00D05BFA"/>
    <w:rsid w:val="00D11CEF"/>
    <w:rsid w:val="00D17846"/>
    <w:rsid w:val="00D232BA"/>
    <w:rsid w:val="00D23EF0"/>
    <w:rsid w:val="00D41648"/>
    <w:rsid w:val="00D53FF1"/>
    <w:rsid w:val="00D56EE9"/>
    <w:rsid w:val="00D66F7B"/>
    <w:rsid w:val="00D83629"/>
    <w:rsid w:val="00D949BA"/>
    <w:rsid w:val="00D95A6F"/>
    <w:rsid w:val="00D9601E"/>
    <w:rsid w:val="00DC3E3D"/>
    <w:rsid w:val="00DC693D"/>
    <w:rsid w:val="00DE1779"/>
    <w:rsid w:val="00DF3E82"/>
    <w:rsid w:val="00E208A1"/>
    <w:rsid w:val="00E215B7"/>
    <w:rsid w:val="00E35579"/>
    <w:rsid w:val="00E53CF7"/>
    <w:rsid w:val="00E55DDA"/>
    <w:rsid w:val="00E57969"/>
    <w:rsid w:val="00E7748E"/>
    <w:rsid w:val="00E8731F"/>
    <w:rsid w:val="00EA2852"/>
    <w:rsid w:val="00EA2D82"/>
    <w:rsid w:val="00EA3F6A"/>
    <w:rsid w:val="00EB73D6"/>
    <w:rsid w:val="00EC291A"/>
    <w:rsid w:val="00ED60FB"/>
    <w:rsid w:val="00EF5DC5"/>
    <w:rsid w:val="00F01507"/>
    <w:rsid w:val="00F16453"/>
    <w:rsid w:val="00F17CED"/>
    <w:rsid w:val="00F25071"/>
    <w:rsid w:val="00F33A01"/>
    <w:rsid w:val="00F35831"/>
    <w:rsid w:val="00F3661F"/>
    <w:rsid w:val="00F44CC0"/>
    <w:rsid w:val="00F52D44"/>
    <w:rsid w:val="00F90331"/>
    <w:rsid w:val="00F9720D"/>
    <w:rsid w:val="00FA12DC"/>
    <w:rsid w:val="00FA7E63"/>
    <w:rsid w:val="00FB2954"/>
    <w:rsid w:val="00FC64B1"/>
    <w:rsid w:val="00FC7191"/>
    <w:rsid w:val="00FD70A6"/>
    <w:rsid w:val="376206BD"/>
    <w:rsid w:val="41480AD1"/>
    <w:rsid w:val="7747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49B889-2CC0-47DC-B313-EBB12D9E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2D9"/>
    <w:pPr>
      <w:widowControl w:val="0"/>
      <w:spacing w:line="360" w:lineRule="auto"/>
      <w:jc w:val="both"/>
    </w:pPr>
    <w:rPr>
      <w:kern w:val="2"/>
      <w:sz w:val="21"/>
      <w:szCs w:val="21"/>
    </w:rPr>
  </w:style>
  <w:style w:type="paragraph" w:styleId="1">
    <w:name w:val="heading 1"/>
    <w:basedOn w:val="a"/>
    <w:next w:val="a"/>
    <w:link w:val="1Char1"/>
    <w:qFormat/>
    <w:pPr>
      <w:keepNext/>
      <w:keepLines/>
      <w:adjustRightInd w:val="0"/>
      <w:spacing w:before="240" w:after="240" w:line="578" w:lineRule="atLeast"/>
      <w:textAlignment w:val="baseline"/>
      <w:outlineLvl w:val="0"/>
    </w:pPr>
    <w:rPr>
      <w:rFonts w:ascii="Cambria" w:hAnsi="Cambria"/>
      <w:b/>
      <w:bCs/>
      <w:kern w:val="32"/>
      <w:sz w:val="32"/>
      <w:szCs w:val="32"/>
    </w:rPr>
  </w:style>
  <w:style w:type="paragraph" w:styleId="2">
    <w:name w:val="heading 2"/>
    <w:basedOn w:val="a"/>
    <w:next w:val="a"/>
    <w:link w:val="2Char1"/>
    <w:qFormat/>
    <w:pPr>
      <w:spacing w:before="260" w:after="260" w:line="416" w:lineRule="atLeast"/>
      <w:outlineLvl w:val="1"/>
    </w:pPr>
    <w:rPr>
      <w:b/>
      <w:kern w:val="0"/>
      <w:sz w:val="30"/>
      <w:szCs w:val="20"/>
    </w:rPr>
  </w:style>
  <w:style w:type="paragraph" w:styleId="3">
    <w:name w:val="heading 3"/>
    <w:basedOn w:val="a"/>
    <w:next w:val="a"/>
    <w:link w:val="3Char1"/>
    <w:qFormat/>
    <w:pPr>
      <w:tabs>
        <w:tab w:val="left" w:pos="588"/>
      </w:tabs>
      <w:ind w:left="186"/>
      <w:outlineLvl w:val="2"/>
    </w:pPr>
    <w:rPr>
      <w:snapToGrid w:val="0"/>
      <w:kern w:val="0"/>
      <w:sz w:val="28"/>
      <w:szCs w:val="20"/>
    </w:rPr>
  </w:style>
  <w:style w:type="paragraph" w:styleId="4">
    <w:name w:val="heading 4"/>
    <w:basedOn w:val="a"/>
    <w:next w:val="a"/>
    <w:link w:val="4Char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qFormat/>
    <w:pPr>
      <w:spacing w:after="120" w:line="240" w:lineRule="auto"/>
    </w:pPr>
    <w:rPr>
      <w:szCs w:val="24"/>
    </w:rPr>
  </w:style>
  <w:style w:type="paragraph" w:styleId="a5">
    <w:name w:val="Balloon Text"/>
    <w:basedOn w:val="a"/>
    <w:link w:val="Char1"/>
    <w:uiPriority w:val="99"/>
    <w:semiHidden/>
    <w:unhideWhenUsed/>
    <w:qFormat/>
    <w:pPr>
      <w:spacing w:line="240" w:lineRule="auto"/>
    </w:pPr>
    <w:rPr>
      <w:sz w:val="18"/>
      <w:szCs w:val="18"/>
    </w:rPr>
  </w:style>
  <w:style w:type="paragraph" w:styleId="a6">
    <w:name w:val="footer"/>
    <w:basedOn w:val="a"/>
    <w:link w:val="Char2"/>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uiPriority w:val="99"/>
    <w:semiHidden/>
    <w:unhideWhenUsed/>
    <w:qFormat/>
    <w:pPr>
      <w:spacing w:beforeAutospacing="1" w:afterAutospacing="1"/>
      <w:jc w:val="left"/>
    </w:pPr>
    <w:rPr>
      <w:kern w:val="0"/>
      <w:sz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rPr>
  </w:style>
  <w:style w:type="character" w:styleId="ac">
    <w:name w:val="FollowedHyperlink"/>
    <w:basedOn w:val="a0"/>
    <w:uiPriority w:val="99"/>
    <w:semiHidden/>
    <w:unhideWhenUsed/>
    <w:qFormat/>
    <w:rPr>
      <w:color w:val="338DE6"/>
      <w:u w:val="none"/>
    </w:rPr>
  </w:style>
  <w:style w:type="character" w:styleId="ad">
    <w:name w:val="Emphasis"/>
    <w:basedOn w:val="a0"/>
    <w:uiPriority w:val="20"/>
    <w:qFormat/>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e">
    <w:name w:val="Hyperlink"/>
    <w:basedOn w:val="a0"/>
    <w:uiPriority w:val="99"/>
    <w:semiHidden/>
    <w:unhideWhenUsed/>
    <w:qFormat/>
    <w:rPr>
      <w:color w:val="338DE6"/>
      <w:u w:val="none"/>
    </w:rPr>
  </w:style>
  <w:style w:type="character" w:styleId="HTML1">
    <w:name w:val="HTML Code"/>
    <w:basedOn w:val="a0"/>
    <w:uiPriority w:val="99"/>
    <w:semiHidden/>
    <w:unhideWhenUsed/>
    <w:qFormat/>
    <w:rPr>
      <w:rFonts w:ascii="serif" w:eastAsia="serif" w:hAnsi="serif" w:cs="serif" w:hint="default"/>
      <w:sz w:val="21"/>
      <w:szCs w:val="21"/>
    </w:rPr>
  </w:style>
  <w:style w:type="character" w:styleId="af">
    <w:name w:val="annotation reference"/>
    <w:basedOn w:val="a0"/>
    <w:uiPriority w:val="99"/>
    <w:semiHidden/>
    <w:unhideWhenUsed/>
    <w:qFormat/>
    <w:rPr>
      <w:sz w:val="21"/>
      <w:szCs w:val="21"/>
    </w:rPr>
  </w:style>
  <w:style w:type="character" w:styleId="HTML2">
    <w:name w:val="HTML Cite"/>
    <w:basedOn w:val="a0"/>
    <w:uiPriority w:val="99"/>
    <w:semiHidden/>
    <w:unhideWhenUsed/>
    <w:qFormat/>
  </w:style>
  <w:style w:type="character" w:styleId="HTML3">
    <w:name w:val="HTML Keyboard"/>
    <w:basedOn w:val="a0"/>
    <w:uiPriority w:val="99"/>
    <w:semiHidden/>
    <w:unhideWhenUsed/>
    <w:qFormat/>
    <w:rPr>
      <w:rFonts w:ascii="serif" w:eastAsia="serif" w:hAnsi="serif" w:cs="serif"/>
      <w:sz w:val="21"/>
      <w:szCs w:val="21"/>
    </w:rPr>
  </w:style>
  <w:style w:type="character" w:styleId="HTML4">
    <w:name w:val="HTML Sample"/>
    <w:basedOn w:val="a0"/>
    <w:uiPriority w:val="99"/>
    <w:semiHidden/>
    <w:unhideWhenUsed/>
    <w:qFormat/>
    <w:rPr>
      <w:rFonts w:ascii="serif" w:eastAsia="serif" w:hAnsi="serif" w:cs="serif" w:hint="default"/>
      <w:sz w:val="21"/>
      <w:szCs w:val="21"/>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3Char1">
    <w:name w:val="标题 3 Char1"/>
    <w:link w:val="3"/>
    <w:qFormat/>
    <w:rPr>
      <w:rFonts w:ascii="Times New Roman" w:eastAsia="宋体" w:hAnsi="Times New Roman" w:cs="Times New Roman"/>
      <w:snapToGrid w:val="0"/>
      <w:kern w:val="0"/>
      <w:sz w:val="28"/>
      <w:szCs w:val="20"/>
    </w:rPr>
  </w:style>
  <w:style w:type="character" w:customStyle="1" w:styleId="4Char1">
    <w:name w:val="标题 4 Char1"/>
    <w:link w:val="4"/>
    <w:qFormat/>
    <w:rPr>
      <w:rFonts w:ascii="Arial" w:eastAsia="黑体" w:hAnsi="Arial" w:cs="Times New Roman"/>
      <w:b/>
      <w:kern w:val="0"/>
      <w:sz w:val="28"/>
      <w:szCs w:val="20"/>
    </w:rPr>
  </w:style>
  <w:style w:type="character" w:customStyle="1" w:styleId="1Char1">
    <w:name w:val="标题 1 Char1"/>
    <w:link w:val="1"/>
    <w:qFormat/>
    <w:rPr>
      <w:rFonts w:ascii="Cambria" w:eastAsia="宋体" w:hAnsi="Cambria" w:cs="Times New Roman"/>
      <w:b/>
      <w:bCs/>
      <w:kern w:val="32"/>
      <w:sz w:val="32"/>
      <w:szCs w:val="32"/>
    </w:rPr>
  </w:style>
  <w:style w:type="character" w:customStyle="1" w:styleId="2Char1">
    <w:name w:val="标题 2 Char1"/>
    <w:link w:val="2"/>
    <w:qFormat/>
    <w:rPr>
      <w:rFonts w:ascii="Times New Roman" w:eastAsia="宋体" w:hAnsi="Times New Roman" w:cs="Times New Roman"/>
      <w:b/>
      <w:kern w:val="0"/>
      <w:sz w:val="30"/>
      <w:szCs w:val="20"/>
    </w:rPr>
  </w:style>
  <w:style w:type="paragraph" w:customStyle="1" w:styleId="10">
    <w:name w:val="列出段落1"/>
    <w:basedOn w:val="a"/>
    <w:uiPriority w:val="34"/>
    <w:qFormat/>
    <w:pPr>
      <w:ind w:firstLineChars="200" w:firstLine="420"/>
    </w:pPr>
  </w:style>
  <w:style w:type="character" w:customStyle="1" w:styleId="Char">
    <w:name w:val="批注文字 Char"/>
    <w:basedOn w:val="a0"/>
    <w:link w:val="a3"/>
    <w:uiPriority w:val="99"/>
    <w:semiHidden/>
    <w:qFormat/>
    <w:rPr>
      <w:rFonts w:ascii="Times New Roman" w:eastAsia="宋体" w:hAnsi="Times New Roman" w:cs="Times New Roman"/>
      <w:szCs w:val="21"/>
    </w:rPr>
  </w:style>
  <w:style w:type="character" w:customStyle="1" w:styleId="Char4">
    <w:name w:val="批注主题 Char"/>
    <w:basedOn w:val="Char"/>
    <w:link w:val="a9"/>
    <w:uiPriority w:val="99"/>
    <w:semiHidden/>
    <w:qFormat/>
    <w:rPr>
      <w:rFonts w:ascii="Times New Roman" w:eastAsia="宋体" w:hAnsi="Times New Roman" w:cs="Times New Roman"/>
      <w:b/>
      <w:bCs/>
      <w:szCs w:val="21"/>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fontstrikethrough">
    <w:name w:val="fontstrikethrough"/>
    <w:basedOn w:val="a0"/>
    <w:qFormat/>
    <w:rPr>
      <w:strike/>
    </w:rPr>
  </w:style>
  <w:style w:type="character" w:customStyle="1" w:styleId="fontborder">
    <w:name w:val="fontborder"/>
    <w:basedOn w:val="a0"/>
    <w:qFormat/>
    <w:rPr>
      <w:bdr w:val="single" w:sz="4" w:space="0" w:color="000000"/>
    </w:rPr>
  </w:style>
  <w:style w:type="character" w:customStyle="1" w:styleId="Char3">
    <w:name w:val="页眉 Char"/>
    <w:basedOn w:val="a0"/>
    <w:link w:val="a7"/>
    <w:uiPriority w:val="99"/>
    <w:qFormat/>
    <w:rPr>
      <w:kern w:val="2"/>
      <w:sz w:val="18"/>
      <w:szCs w:val="18"/>
    </w:rPr>
  </w:style>
  <w:style w:type="character" w:customStyle="1" w:styleId="Char2">
    <w:name w:val="页脚 Char"/>
    <w:basedOn w:val="a0"/>
    <w:link w:val="a6"/>
    <w:uiPriority w:val="99"/>
    <w:qFormat/>
    <w:rPr>
      <w:kern w:val="2"/>
      <w:sz w:val="18"/>
      <w:szCs w:val="18"/>
    </w:rPr>
  </w:style>
  <w:style w:type="paragraph" w:styleId="af0">
    <w:name w:val="List Paragraph"/>
    <w:basedOn w:val="a"/>
    <w:uiPriority w:val="34"/>
    <w:qFormat/>
    <w:pPr>
      <w:spacing w:line="240" w:lineRule="auto"/>
      <w:ind w:firstLineChars="200" w:firstLine="420"/>
    </w:pPr>
    <w:rPr>
      <w:rFonts w:asciiTheme="minorHAnsi" w:eastAsiaTheme="minorEastAsia" w:hAnsiTheme="minorHAnsi" w:cstheme="minorBidi"/>
      <w:szCs w:val="22"/>
    </w:rPr>
  </w:style>
  <w:style w:type="paragraph" w:customStyle="1" w:styleId="TableParagraph">
    <w:name w:val="Table Paragraph"/>
    <w:basedOn w:val="a"/>
    <w:uiPriority w:val="1"/>
    <w:qFormat/>
    <w:pPr>
      <w:spacing w:line="240" w:lineRule="auto"/>
      <w:jc w:val="left"/>
    </w:pPr>
    <w:rPr>
      <w:rFonts w:asciiTheme="minorHAnsi" w:eastAsiaTheme="minorEastAsia" w:hAnsiTheme="minorHAnsi" w:cstheme="minorBidi"/>
      <w:kern w:val="0"/>
      <w:sz w:val="22"/>
      <w:szCs w:val="22"/>
      <w:lang w:eastAsia="en-US"/>
    </w:rPr>
  </w:style>
  <w:style w:type="character" w:customStyle="1" w:styleId="Char0">
    <w:name w:val="正文文本 Char"/>
    <w:basedOn w:val="a0"/>
    <w:link w:val="a4"/>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6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55121-5DC7-4A16-B988-A065CA38F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admin</cp:lastModifiedBy>
  <cp:revision>200</cp:revision>
  <dcterms:created xsi:type="dcterms:W3CDTF">2019-12-09T07:52:00Z</dcterms:created>
  <dcterms:modified xsi:type="dcterms:W3CDTF">2025-08-27T04:47:00Z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D5A386BB7DC14BA596E876AE4122930C</vt:lpwstr>
  </property>
</Properties>
</file>