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0911A">
      <w:bookmarkStart w:id="1" w:name="_GoBack"/>
      <w:bookmarkEnd w:id="1"/>
    </w:p>
    <w:p w14:paraId="01331C42">
      <w:pPr>
        <w:spacing w:line="240" w:lineRule="auto"/>
        <w:jc w:val="center"/>
        <w:rPr>
          <w:rFonts w:ascii="宋体" w:hAnsi="宋体" w:cs="宋体"/>
          <w:b/>
          <w:sz w:val="36"/>
          <w:szCs w:val="36"/>
        </w:rPr>
      </w:pPr>
      <w:bookmarkStart w:id="0" w:name="_Toc493058305"/>
      <w:r>
        <w:rPr>
          <w:rFonts w:hint="eastAsia" w:ascii="宋体" w:hAnsi="宋体" w:cs="宋体"/>
          <w:b/>
          <w:sz w:val="36"/>
          <w:szCs w:val="36"/>
        </w:rPr>
        <w:t>中国医学科学院肿瘤医院廊坊院区</w:t>
      </w:r>
    </w:p>
    <w:p w14:paraId="22B0CF10">
      <w:pPr>
        <w:spacing w:line="24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等保测评项目需求</w:t>
      </w:r>
    </w:p>
    <w:p w14:paraId="4008AFE2">
      <w:pPr>
        <w:pStyle w:val="2"/>
        <w:spacing w:after="120" w:line="48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一、背景介绍</w:t>
      </w:r>
    </w:p>
    <w:p w14:paraId="149111D3">
      <w:pPr>
        <w:spacing w:line="312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院廊坊院区认真贯彻落实网络安全法律法规，积极响应国家网络安全总体方针，认真贯彻落实等级保护建设相关要求。根据国家网络安全等级保护政策及标准，结合本院廊坊院区网络安全等级保护建设需要，开展对信息系统的本年度等级保护测评工作。</w:t>
      </w:r>
    </w:p>
    <w:p w14:paraId="28959E00">
      <w:pPr>
        <w:pStyle w:val="2"/>
        <w:spacing w:before="120" w:after="120" w:line="48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二、信息安全等级保护测评需求</w:t>
      </w:r>
    </w:p>
    <w:p w14:paraId="1A1B5478">
      <w:pPr>
        <w:spacing w:line="312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完成院方5个三级系统的网络安全等级保护测评工作，提出各被测系统的整改建议，协助医院进行整改，并分别出具符合国家网络安全等级测评报告模板要求的《网络安全等级保护测评报告》。三级系统测评对象为：HIS系统、EMR系统、LIS系统、PACS系统和多媒体发布系统。</w:t>
      </w:r>
    </w:p>
    <w:p w14:paraId="1019BB20">
      <w:pPr>
        <w:spacing w:line="312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各系统于202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月1日前完成测评，分别出具网络安全等级保护测评报告。</w:t>
      </w:r>
    </w:p>
    <w:p w14:paraId="27E889E7">
      <w:pPr>
        <w:pStyle w:val="2"/>
        <w:spacing w:before="120" w:after="120" w:line="48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三、必要资质要求</w:t>
      </w:r>
    </w:p>
    <w:p w14:paraId="1B8E0300">
      <w:pPr>
        <w:pStyle w:val="11"/>
        <w:numPr>
          <w:ilvl w:val="0"/>
          <w:numId w:val="1"/>
        </w:numPr>
        <w:spacing w:line="312" w:lineRule="auto"/>
        <w:ind w:left="601" w:hanging="363"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</w:rPr>
        <w:t>具有公安部第三研究所颁发的《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网络安全等级测评与检测评估机构服务认证证书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。</w:t>
      </w:r>
    </w:p>
    <w:bookmarkEnd w:id="0"/>
    <w:p w14:paraId="2EE77BE9">
      <w:pPr>
        <w:pStyle w:val="11"/>
        <w:numPr>
          <w:ilvl w:val="0"/>
          <w:numId w:val="1"/>
        </w:numPr>
        <w:spacing w:line="312" w:lineRule="auto"/>
        <w:ind w:left="601" w:hanging="363"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具有中国合格评定国家认可委员会颁发的CNAS实验室认可证书、检验机构认可证书。</w:t>
      </w:r>
    </w:p>
    <w:p w14:paraId="0E2E3BDC">
      <w:pPr>
        <w:pStyle w:val="11"/>
        <w:numPr>
          <w:ilvl w:val="0"/>
          <w:numId w:val="1"/>
        </w:numPr>
        <w:spacing w:line="312" w:lineRule="auto"/>
        <w:ind w:left="601" w:hanging="363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项目成员至少5人，其中项目经理需具备等级测评师资质证书（高级），至少2人需具备等级测评师资质证书（中级），至少2人具备等级测评师资质证书（初级）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827A958">
      <w:pPr>
        <w:pStyle w:val="11"/>
        <w:numPr>
          <w:ilvl w:val="0"/>
          <w:numId w:val="1"/>
        </w:numPr>
        <w:spacing w:line="312" w:lineRule="auto"/>
        <w:ind w:left="601" w:hanging="363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执行渗透测试的技术人员需具备CISP-PTE注册渗透测试工程师证书。</w:t>
      </w:r>
    </w:p>
    <w:p w14:paraId="4C399D37">
      <w:pPr>
        <w:jc w:val="center"/>
        <w:rPr>
          <w:rFonts w:ascii="宋体" w:hAnsi="宋体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ascii="宋体" w:hAnsi="宋体"/>
          <w:szCs w:val="24"/>
        </w:rPr>
        <w:t xml:space="preserve">    </w:t>
      </w:r>
      <w:r>
        <w:rPr>
          <w:rFonts w:ascii="宋体" w:hAnsi="宋体"/>
          <w:szCs w:val="24"/>
        </w:rPr>
        <w:tab/>
      </w:r>
    </w:p>
    <w:p w14:paraId="45C9B0C0">
      <w:pPr>
        <w:ind w:firstLine="360"/>
        <w:rPr>
          <w:rFonts w:hint="eastAsia"/>
          <w:sz w:val="18"/>
          <w:szCs w:val="18"/>
        </w:rPr>
      </w:pPr>
    </w:p>
    <w:p w14:paraId="496EA9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EB47ED"/>
    <w:multiLevelType w:val="multilevel"/>
    <w:tmpl w:val="4BEB47ED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 w:cs="Arial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46AEB"/>
    <w:rsid w:val="195B5754"/>
    <w:rsid w:val="19BB266E"/>
    <w:rsid w:val="26981B61"/>
    <w:rsid w:val="288D1679"/>
    <w:rsid w:val="2C050140"/>
    <w:rsid w:val="33093FF2"/>
    <w:rsid w:val="386F48F8"/>
    <w:rsid w:val="3C445EFD"/>
    <w:rsid w:val="3EC36147"/>
    <w:rsid w:val="47A05630"/>
    <w:rsid w:val="4DD352E7"/>
    <w:rsid w:val="596D6F80"/>
    <w:rsid w:val="695452C0"/>
    <w:rsid w:val="73F25E01"/>
    <w:rsid w:val="74BE70A4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81"/>
    <w:basedOn w:val="7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1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513</Characters>
  <Paragraphs>79</Paragraphs>
  <TotalTime>0</TotalTime>
  <ScaleCrop>false</ScaleCrop>
  <LinksUpToDate>false</LinksUpToDate>
  <CharactersWithSpaces>542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李</cp:lastModifiedBy>
  <cp:lastPrinted>2025-03-17T00:26:00Z</cp:lastPrinted>
  <dcterms:modified xsi:type="dcterms:W3CDTF">2025-06-17T06:12:29Z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32E1DDD4D079418CB5073F94973EECB0_13</vt:lpwstr>
  </property>
  <property fmtid="{D5CDD505-2E9C-101B-9397-08002B2CF9AE}" pid="4" name="KSOTemplateDocerSaveRecord">
    <vt:lpwstr>eyJoZGlkIjoiMDMzMTA2MTFmMGQyMDNjN2IwOGI5YzhjNDczMmEwNDgiLCJ1c2VySWQiOiIxMTU3ODAxNDI4In0=</vt:lpwstr>
  </property>
</Properties>
</file>