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D62E">
      <w:pPr>
        <w:jc w:val="center"/>
        <w:rPr>
          <w:rFonts w:hint="eastAsia"/>
          <w:b/>
          <w:bCs/>
          <w:sz w:val="24"/>
          <w:szCs w:val="28"/>
        </w:rPr>
      </w:pPr>
      <w:bookmarkStart w:id="1" w:name="_GoBack"/>
      <w:r>
        <w:rPr>
          <w:rFonts w:hint="eastAsia"/>
          <w:b/>
          <w:bCs/>
          <w:sz w:val="24"/>
          <w:szCs w:val="28"/>
        </w:rPr>
        <w:t>多功能微孔板检测仪</w:t>
      </w:r>
    </w:p>
    <w:bookmarkEnd w:id="1"/>
    <w:p w14:paraId="7A5E6C36">
      <w:r>
        <w:rPr>
          <w:rFonts w:hint="eastAsia"/>
        </w:rPr>
        <w:t>通用参数</w:t>
      </w:r>
    </w:p>
    <w:p w14:paraId="136A4BCC">
      <w:r>
        <w:t>1.</w:t>
      </w:r>
      <w:r>
        <w:tab/>
      </w:r>
      <w:r>
        <w:t>*检测模块：采用4光栅和滤光片模块化平行设计，每个检测光路均有相应的氙灯和检测器，荧光强度(包括荧光共振能量转移)，时间分辨荧光，发光，紫外-可见吸收光、荧光偏振5种检测模式。</w:t>
      </w:r>
    </w:p>
    <w:p w14:paraId="6FEA82EF">
      <w:r>
        <w:t>2.</w:t>
      </w:r>
      <w:r>
        <w:tab/>
      </w:r>
      <w:r>
        <w:t>检测方法：终点法，动力学，光谱扫描，孔域扫描</w:t>
      </w:r>
    </w:p>
    <w:p w14:paraId="12AE0303">
      <w:r>
        <w:t>3.</w:t>
      </w:r>
      <w:r>
        <w:tab/>
      </w:r>
      <w:r>
        <w:t>孔板类型：6-384孔板；兼容超微量多体积检测板。</w:t>
      </w:r>
    </w:p>
    <w:p w14:paraId="38B64B0E">
      <w:r>
        <w:t>4.</w:t>
      </w:r>
      <w:r>
        <w:tab/>
      </w:r>
      <w:r>
        <w:t>*温度控制：室温 +4℃至 45℃，</w:t>
      </w:r>
    </w:p>
    <w:p w14:paraId="446A1E12">
      <w:r>
        <w:t>5.</w:t>
      </w:r>
      <w:r>
        <w:tab/>
      </w:r>
      <w:r>
        <w:t>温控精度：±0.2℃@37度，可对孔板进行温度梯度设置，减少蒸发，带盖检测。</w:t>
      </w:r>
    </w:p>
    <w:p w14:paraId="3610650B">
      <w:r>
        <w:t>6.</w:t>
      </w:r>
      <w:r>
        <w:tab/>
      </w:r>
      <w:r>
        <w:t>*震荡：线性、轨道、双轨道振荡，振荡速度和振荡时间数字可调，并可配合动力学检测模式，进行长达7天持续振荡检测。</w:t>
      </w:r>
    </w:p>
    <w:p w14:paraId="2E011BEE">
      <w:r>
        <w:t>7.</w:t>
      </w:r>
      <w:r>
        <w:tab/>
      </w:r>
      <w:r>
        <w:t>自动化兼容：可兼容自动化仪器，进行高通量微孔板处理工作</w:t>
      </w:r>
    </w:p>
    <w:p w14:paraId="7B99577E">
      <w:r>
        <w:t>8.</w:t>
      </w:r>
      <w:r>
        <w:tab/>
      </w:r>
      <w:r>
        <w:t>*探头高度调整：探头高度可在0-16mm范围内进行自动扫描，选择最佳检测探头高度</w:t>
      </w:r>
    </w:p>
    <w:p w14:paraId="44BE7B67">
      <w:r>
        <w:t>9.</w:t>
      </w:r>
      <w:r>
        <w:tab/>
      </w:r>
      <w:r>
        <w:t>孔域扫描：高精度孔域扫描，最多可选99×99点矩阵扫描，并可根据扫描结果给出模拟热感图。</w:t>
      </w:r>
    </w:p>
    <w:p w14:paraId="5A90F75B">
      <w:r>
        <w:t>10.</w:t>
      </w:r>
      <w:r>
        <w:tab/>
      </w:r>
      <w:r>
        <w:t>*气体控制：可选配独立外置气体控制模块，可控制CO2浓度。</w:t>
      </w:r>
    </w:p>
    <w:p w14:paraId="066E4F34">
      <w:r>
        <w:t>11.</w:t>
      </w:r>
      <w:r>
        <w:tab/>
      </w:r>
      <w:r>
        <w:t>检测速度：96 孔：11 秒；384 孔：22 秒</w:t>
      </w:r>
    </w:p>
    <w:p w14:paraId="50E13C01"/>
    <w:p w14:paraId="6BC7E274">
      <w:r>
        <w:rPr>
          <w:rFonts w:hint="eastAsia"/>
        </w:rPr>
        <w:t>系统参数</w:t>
      </w:r>
    </w:p>
    <w:p w14:paraId="6E477226">
      <w:r>
        <w:t>1荧光强度</w:t>
      </w:r>
    </w:p>
    <w:p w14:paraId="45F31F4E">
      <w:r>
        <w:t>1.1.*光源：双光源设计，配合不同检测模块</w:t>
      </w:r>
    </w:p>
    <w:p w14:paraId="1B04C4C9">
      <w:r>
        <w:rPr>
          <w:rFonts w:hint="eastAsia"/>
        </w:rPr>
        <w:t>光源</w:t>
      </w:r>
      <w:r>
        <w:t>1：高能量氙闪灯（荧光强度检测，时间分辨荧光，光谱扫描）有低、高两种能量强度</w:t>
      </w:r>
    </w:p>
    <w:p w14:paraId="20FE1782">
      <w:r>
        <w:rPr>
          <w:rFonts w:hint="eastAsia"/>
        </w:rPr>
        <w:t>可升级光源</w:t>
      </w:r>
      <w:r>
        <w:t>2：高能量氙闪灯（荧光强度，荧光偏振，时间分辨荧光）有低、中、高三种能量强度</w:t>
      </w:r>
    </w:p>
    <w:p w14:paraId="4ED88A73">
      <w:r>
        <w:t>1.2.*波长范围：</w:t>
      </w:r>
    </w:p>
    <w:p w14:paraId="64444EC4">
      <w:r>
        <w:rPr>
          <w:rFonts w:hint="eastAsia"/>
        </w:rPr>
        <w:t>单色器</w:t>
      </w:r>
      <w:r>
        <w:t>: 250-700 nm，1nm步进</w:t>
      </w:r>
    </w:p>
    <w:p w14:paraId="2B8EB21C">
      <w:r>
        <w:rPr>
          <w:rFonts w:hint="eastAsia"/>
        </w:rPr>
        <w:t>可升级滤光片系统</w:t>
      </w:r>
      <w:r>
        <w:t xml:space="preserve">: 200-850 nm </w:t>
      </w:r>
    </w:p>
    <w:p w14:paraId="1C53AE25">
      <w:r>
        <w:t xml:space="preserve">1.3.波长选择： </w:t>
      </w:r>
    </w:p>
    <w:p w14:paraId="514C9057">
      <w:r>
        <w:rPr>
          <w:rFonts w:hint="eastAsia"/>
        </w:rPr>
        <w:t>四光栅单色器</w:t>
      </w:r>
      <w:r>
        <w:t xml:space="preserve"> (顶/底部);可升级滤光片/二向色镜系统</w:t>
      </w:r>
    </w:p>
    <w:p w14:paraId="014A3DB7">
      <w:r>
        <w:t>1.4.带宽：</w:t>
      </w:r>
    </w:p>
    <w:p w14:paraId="182E3C5F">
      <w:r>
        <w:rPr>
          <w:rFonts w:hint="eastAsia"/>
        </w:rPr>
        <w:t>单色器：激发</w:t>
      </w:r>
      <w:r>
        <w:t xml:space="preserve">16nm，发射16nm； 滤光片：依滤光片而定 5nm-&gt;100nm </w:t>
      </w:r>
    </w:p>
    <w:p w14:paraId="40CEC667">
      <w:r>
        <w:t xml:space="preserve">1.5.顶部检测灵敏度： </w:t>
      </w:r>
    </w:p>
    <w:p w14:paraId="579E441B">
      <w:r>
        <w:rPr>
          <w:rFonts w:hint="eastAsia"/>
        </w:rPr>
        <w:t>单色器</w:t>
      </w:r>
      <w:r>
        <w:t>: 2.5 pM 荧光素 ( 0.25 fmol/孔 384孔板 );滤光片：0.25pM荧光素（0.025fmol/孔 384孔板）</w:t>
      </w:r>
    </w:p>
    <w:p w14:paraId="6DA7AA81">
      <w:r>
        <w:t xml:space="preserve"> 1.6.底部检测灵敏度： </w:t>
      </w:r>
    </w:p>
    <w:p w14:paraId="544509E1">
      <w:r>
        <w:rPr>
          <w:rFonts w:hint="eastAsia"/>
        </w:rPr>
        <w:t>单色器</w:t>
      </w:r>
      <w:r>
        <w:t>: 4 pM 荧光素 ( 0.4 fmol/孔 384孔板 )</w:t>
      </w:r>
    </w:p>
    <w:p w14:paraId="7798CFAE">
      <w:r>
        <w:t xml:space="preserve">1.7. 荧光光谱扫描：可进行激发光及发射光扫描，1nm步进 </w:t>
      </w:r>
    </w:p>
    <w:p w14:paraId="3C644956">
      <w:r>
        <w:t>1.8 可升级均相时间分辨荧光（HTRF）、荧光偏振（FP）功能。HTRF灵敏度可达4amol/孔，FP灵敏度可达1.2 mP</w:t>
      </w:r>
    </w:p>
    <w:p w14:paraId="6E5E3D49">
      <w:r>
        <w:t>2.发光</w:t>
      </w:r>
    </w:p>
    <w:p w14:paraId="3061F994">
      <w:r>
        <w:t>2.1.波长范围：300-850nm</w:t>
      </w:r>
    </w:p>
    <w:p w14:paraId="39B07783">
      <w:r>
        <w:t>2.2.动态范围： &gt; 6 个数量级，具有动态扩展功能，动态扩展检测范围</w:t>
      </w:r>
    </w:p>
    <w:p w14:paraId="41E5A0C6">
      <w:r>
        <w:t>2.3.灵敏度(ATP)：10 amol /孔 ATP闪光分析 ( 96孔 ) 100amol/孔 辉光分析</w:t>
      </w:r>
    </w:p>
    <w:p w14:paraId="2155B103">
      <w:r>
        <w:t>2.4. 发光扫描：可在300-700nm范围内进行发光扫描,1nm步进，绘制发光扫描图</w:t>
      </w:r>
    </w:p>
    <w:p w14:paraId="6F7474D6">
      <w:r>
        <w:t>3吸收光</w:t>
      </w:r>
    </w:p>
    <w:p w14:paraId="61B33126">
      <w:r>
        <w:t>3.1.光源：高能量氙闪灯</w:t>
      </w:r>
    </w:p>
    <w:p w14:paraId="32715EF0">
      <w:r>
        <w:t>3.2.波长范围：230-999 nm, 1 nm 步进</w:t>
      </w:r>
    </w:p>
    <w:p w14:paraId="4253F8C0">
      <w:r>
        <w:t>3.3.带宽：4nm (230-285nm), 8nm (&gt;285nm)</w:t>
      </w:r>
    </w:p>
    <w:p w14:paraId="2A7AB63E">
      <w:r>
        <w:t>3.4.测量范围：0-4.0 OD</w:t>
      </w:r>
    </w:p>
    <w:p w14:paraId="40AE2FDB">
      <w:r>
        <w:t>3.5.*OD分辨率： 0.0001 OD</w:t>
      </w:r>
    </w:p>
    <w:p w14:paraId="756EBB66">
      <w:r>
        <w:t>3.6.*光路径校正：具备光路径长度校正功能。</w:t>
      </w:r>
    </w:p>
    <w:p w14:paraId="341825E7">
      <w:r>
        <w:t>4.时间分辨荧光</w:t>
      </w:r>
    </w:p>
    <w:p w14:paraId="1D72CD7C">
      <w:r>
        <w:t>4.1.光源：高能氙闪灯</w:t>
      </w:r>
    </w:p>
    <w:p w14:paraId="5841DB39">
      <w:r>
        <w:t>4.2.*波长范围：250-700nm，1nm步进</w:t>
      </w:r>
    </w:p>
    <w:p w14:paraId="7183F6FD">
      <w:r>
        <w:t>4.3.波长选择：四光栅单色器</w:t>
      </w:r>
    </w:p>
    <w:p w14:paraId="6EA74D94">
      <w:r>
        <w:t xml:space="preserve">4.4.灵敏度：Eu 120amol/孔384孔板 </w:t>
      </w:r>
    </w:p>
    <w:p w14:paraId="235828C5">
      <w:r>
        <w:t>5.软件</w:t>
      </w:r>
    </w:p>
    <w:p w14:paraId="0820C6BE">
      <w:r>
        <w:t>5.1.软件可选择安装中文或英文。对仪器进行控制并可同时完成数据分析及报告生成。</w:t>
      </w:r>
    </w:p>
    <w:p w14:paraId="6C750AD6">
      <w:r>
        <w:t>5.2.模块化功能操作：可任意调整程序编辑步骤</w:t>
      </w:r>
    </w:p>
    <w:p w14:paraId="612DAD33">
      <w:r>
        <w:t>5.3.内置模板文件：方便客户参考</w:t>
      </w:r>
    </w:p>
    <w:p w14:paraId="305A684D">
      <w:r>
        <w:t xml:space="preserve">5.4.数据运算及编辑：可对原始数据进行多重运算，生成标准曲线和样品检测数据。 </w:t>
      </w:r>
    </w:p>
    <w:p w14:paraId="17602598">
      <w:r>
        <w:t>5.5自动休眠模式：具有自动休眠模式，在仪器停止运行时进入休眠状态，并可以随时激活，可节省仪器用电量。</w:t>
      </w:r>
    </w:p>
    <w:p w14:paraId="5E8F06F8">
      <w:r>
        <w:t>5.6认证：21CFR Part II 认证</w:t>
      </w:r>
    </w:p>
    <w:p w14:paraId="300B2E43">
      <w:r>
        <w:t>5.7 *跳孔检测模式：可随机选择任意几个孔检测</w:t>
      </w:r>
    </w:p>
    <w:p w14:paraId="37FA95D5">
      <w:r>
        <w:t>5.8荧光成像图形分析： 细胞图像色彩叠加，细胞计数及亚群分析。自动聚焦，自动XY轴高度调整，自动LED强度调整，背景扣除</w:t>
      </w:r>
    </w:p>
    <w:p w14:paraId="0644A723">
      <w:pPr>
        <w:rPr>
          <w:rFonts w:hint="eastAsia"/>
        </w:rPr>
      </w:pPr>
      <w:bookmarkStart w:id="0" w:name="OLE_LINK2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配置小型台式电脑：运行内存1</w:t>
      </w:r>
      <w:r>
        <w:t>6GB</w:t>
      </w:r>
      <w:r>
        <w:rPr>
          <w:rFonts w:hint="eastAsia"/>
        </w:rPr>
        <w:t>，in</w:t>
      </w:r>
      <w:r>
        <w:t>tel i7</w:t>
      </w:r>
      <w:r>
        <w:rPr>
          <w:rFonts w:hint="eastAsia"/>
        </w:rPr>
        <w:t>处理器，5</w:t>
      </w:r>
      <w:r>
        <w:t>00G</w:t>
      </w:r>
      <w:r>
        <w:rPr>
          <w:rFonts w:hint="eastAsia"/>
        </w:rPr>
        <w:t>固态硬盘，2</w:t>
      </w:r>
      <w:r>
        <w:t>3</w:t>
      </w:r>
      <w:r>
        <w:rPr>
          <w:rFonts w:hint="eastAsia"/>
        </w:rPr>
        <w:t>寸L</w:t>
      </w:r>
      <w:r>
        <w:t>ED</w:t>
      </w:r>
      <w:r>
        <w:rPr>
          <w:rFonts w:hint="eastAsia"/>
        </w:rPr>
        <w:t>液晶显示器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3"/>
    <w:rsid w:val="001C71C3"/>
    <w:rsid w:val="0083767F"/>
    <w:rsid w:val="282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1223</Words>
  <Characters>1567</Characters>
  <Lines>12</Lines>
  <Paragraphs>3</Paragraphs>
  <TotalTime>1</TotalTime>
  <ScaleCrop>false</ScaleCrop>
  <LinksUpToDate>false</LinksUpToDate>
  <CharactersWithSpaces>1650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2025-04-07T01:51:00Z</dcterms:created>
  <dc:creator>Administrator</dc:creator>
  <cp:lastModifiedBy>文档存本地丢失不负责</cp:lastModifiedBy>
  <cp:lastPrinted>2025-04-07T01:54:00Z</cp:lastPrinted>
  <dcterms:modified xsi:type="dcterms:W3CDTF">2025-04-27T06:31:01Z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eyJoZGlkIjoiYWUxYWZkYmNkZTc3OGJjMjI4NWM2YzI2OThiNjA4YmYiLCJ1c2VySWQiOiIxMjE1NTA4MzI0In0=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B4EFFCA84EEB406781EC467A189E6B97_12</vt:lpwstr>
  </property>
</Properties>
</file>