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E7" w:rsidRDefault="00C35419">
      <w:pPr>
        <w:spacing w:line="720" w:lineRule="auto"/>
        <w:ind w:firstLineChars="0" w:firstLine="0"/>
        <w:jc w:val="center"/>
        <w:rPr>
          <w:rFonts w:eastAsia="宋体-简"/>
        </w:rPr>
      </w:pPr>
      <w:r>
        <w:rPr>
          <w:rFonts w:ascii="宋体-简" w:eastAsia="宋体-简" w:hAnsi="宋体-简"/>
          <w:b/>
          <w:bCs/>
          <w:sz w:val="36"/>
          <w:szCs w:val="36"/>
        </w:rPr>
        <w:t>全自动样本转移系统</w:t>
      </w:r>
      <w:r>
        <w:rPr>
          <w:rFonts w:ascii="宋体-简" w:eastAsia="宋体-简" w:hAnsi="宋体-简" w:hint="eastAsia"/>
          <w:b/>
          <w:bCs/>
          <w:sz w:val="36"/>
          <w:szCs w:val="36"/>
        </w:rPr>
        <w:t>技术参数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一站式操作系统，样本转移、信息录入、存储、条码生成、条码粘贴、信息核对、试管自动传输、自动出样等一键完成</w:t>
      </w:r>
      <w:r w:rsidR="00471409"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显示屏：</w:t>
      </w:r>
      <w:r w:rsidR="00471409">
        <w:rPr>
          <w:rFonts w:hint="eastAsia"/>
        </w:rPr>
        <w:t>＞</w:t>
      </w:r>
      <w:r w:rsidR="00471409">
        <w:rPr>
          <w:rFonts w:hint="eastAsia"/>
        </w:rPr>
        <w:t>10</w:t>
      </w:r>
      <w:r>
        <w:rPr>
          <w:rFonts w:hint="eastAsia"/>
        </w:rPr>
        <w:t>英寸高清触摸屏，标准化人机交互界面</w:t>
      </w:r>
      <w:r w:rsidR="00471409">
        <w:rPr>
          <w:rFonts w:hint="eastAsia"/>
        </w:rPr>
        <w:t>；</w:t>
      </w:r>
      <w:bookmarkStart w:id="0" w:name="_GoBack"/>
      <w:bookmarkEnd w:id="0"/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多重报警系统，操作完成、过程缺失等自动报警提示</w:t>
      </w:r>
      <w:r w:rsidR="00471409"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可批量存储空试管，避免医护人员频繁补充试管</w:t>
      </w:r>
      <w:r w:rsidR="00471409"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离心试管仓最大存储量</w:t>
      </w:r>
      <w:r>
        <w:rPr>
          <w:rFonts w:hint="eastAsia"/>
        </w:rPr>
        <w:t>≥</w:t>
      </w:r>
      <w:r>
        <w:rPr>
          <w:rFonts w:hint="eastAsia"/>
        </w:rPr>
        <w:t>120</w:t>
      </w:r>
      <w:r>
        <w:rPr>
          <w:rFonts w:hint="eastAsia"/>
        </w:rPr>
        <w:t>根</w:t>
      </w:r>
      <w:r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可批量存放已经带有血液样本的试管，无需医护人员频繁的取样本试管；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出样盘容量</w:t>
      </w:r>
      <w:r>
        <w:rPr>
          <w:rFonts w:hint="eastAsia"/>
        </w:rPr>
        <w:t>≥</w:t>
      </w:r>
      <w:r>
        <w:rPr>
          <w:rFonts w:hint="eastAsia"/>
        </w:rPr>
        <w:t>20</w:t>
      </w:r>
      <w:r>
        <w:t>个</w:t>
      </w:r>
      <w:r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可识别血液编码、血型码、效期码、成分码、血量码、品种码、位置码、献血者码等条码；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具备标签自动打印及粘贴模块，贴签平整，无褶皱，便于后续检测更好的识别条码；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条码打印模块配备缺纸提示功能</w:t>
      </w:r>
      <w:r w:rsidR="00471409"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可批量放置血辫自动传送至自动剪切模块，提升工作效率；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可适应任何长度血辫</w:t>
      </w:r>
      <w:r w:rsidR="00471409"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血辫自动剪切，防止职业暴露</w:t>
      </w:r>
      <w:r w:rsidR="00471409"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具备剪切装置自动清洗功能，防止血液样本交叉污染</w:t>
      </w:r>
      <w:r w:rsidR="00471409"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一站式操作系统，样本转移、信息录入、存储、条码生成、条码粘贴、信息核对、试管自动传输、自动出样等一键完成</w:t>
      </w:r>
      <w:r w:rsidR="00471409"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可设置操作人员信息，便于后续追溯</w:t>
      </w:r>
      <w:r w:rsidR="00471409">
        <w:rPr>
          <w:rFonts w:hint="eastAsia"/>
        </w:rPr>
        <w:t>；</w:t>
      </w:r>
    </w:p>
    <w:p w:rsidR="00EE17E7" w:rsidRDefault="00C35419">
      <w:pPr>
        <w:numPr>
          <w:ilvl w:val="0"/>
          <w:numId w:val="1"/>
        </w:numPr>
        <w:ind w:firstLineChars="0"/>
      </w:pPr>
      <w:r>
        <w:rPr>
          <w:rFonts w:hint="eastAsia"/>
        </w:rPr>
        <w:t>信息自动记录，可查可导，可对接信息管理系统模块进行数据传输</w:t>
      </w:r>
      <w:r w:rsidR="00471409">
        <w:rPr>
          <w:rFonts w:hint="eastAsia"/>
        </w:rPr>
        <w:t>。</w:t>
      </w:r>
    </w:p>
    <w:p w:rsidR="00EE17E7" w:rsidRDefault="00EE17E7">
      <w:pPr>
        <w:ind w:firstLineChars="0" w:firstLine="0"/>
      </w:pPr>
    </w:p>
    <w:p w:rsidR="00EE17E7" w:rsidRDefault="00EE17E7">
      <w:pPr>
        <w:ind w:firstLine="480"/>
      </w:pPr>
    </w:p>
    <w:sectPr w:rsidR="00EE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19" w:rsidRDefault="00C35419">
      <w:pPr>
        <w:spacing w:line="240" w:lineRule="auto"/>
        <w:ind w:firstLine="480"/>
      </w:pPr>
      <w:r>
        <w:separator/>
      </w:r>
    </w:p>
  </w:endnote>
  <w:endnote w:type="continuationSeparator" w:id="0">
    <w:p w:rsidR="00C35419" w:rsidRDefault="00C3541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19" w:rsidRDefault="00C35419">
      <w:pPr>
        <w:ind w:firstLine="480"/>
      </w:pPr>
      <w:r>
        <w:separator/>
      </w:r>
    </w:p>
  </w:footnote>
  <w:footnote w:type="continuationSeparator" w:id="0">
    <w:p w:rsidR="00C35419" w:rsidRDefault="00C35419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07E5EC"/>
    <w:multiLevelType w:val="singleLevel"/>
    <w:tmpl w:val="E807E5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26E837F3"/>
    <w:rsid w:val="002A52E2"/>
    <w:rsid w:val="00471409"/>
    <w:rsid w:val="00C35419"/>
    <w:rsid w:val="00EE17E7"/>
    <w:rsid w:val="10657076"/>
    <w:rsid w:val="26E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CC712"/>
  <w15:docId w15:val="{B89F67EA-65B9-468F-8AA6-E1076A0D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602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="420"/>
    </w:pPr>
    <w:rPr>
      <w:rFonts w:ascii="Times New Roman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boomcaca</dc:creator>
  <cp:lastModifiedBy>shebeichu 2</cp:lastModifiedBy>
  <cp:revision>2</cp:revision>
  <dcterms:created xsi:type="dcterms:W3CDTF">2024-07-11T01:36:00Z</dcterms:created>
  <dcterms:modified xsi:type="dcterms:W3CDTF">2024-11-12T06:19:00Z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A9BF78A3D50142189D773F78257EE595_13</vt:lpwstr>
  </property>
</Properties>
</file>