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05E1">
      <w:pPr>
        <w:ind w:firstLine="1687" w:firstLineChars="600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石蜡切片机采购 技术参数</w:t>
      </w:r>
    </w:p>
    <w:p w14:paraId="2EB68500">
      <w:pPr>
        <w:pStyle w:val="2"/>
        <w:rPr>
          <w:bCs/>
          <w:szCs w:val="21"/>
        </w:rPr>
      </w:pPr>
    </w:p>
    <w:p w14:paraId="66305E2D">
      <w:pPr>
        <w:pStyle w:val="2"/>
        <w:rPr>
          <w:bCs/>
        </w:rPr>
      </w:pPr>
      <w:r>
        <w:rPr>
          <w:rFonts w:hint="eastAsia"/>
          <w:bCs/>
          <w:szCs w:val="21"/>
        </w:rPr>
        <w:t>1、切片方式：半自动轮转式切片机；</w:t>
      </w:r>
    </w:p>
    <w:p w14:paraId="19F1343E">
      <w:pPr>
        <w:pStyle w:val="2"/>
        <w:rPr>
          <w:bCs/>
          <w:color w:val="FF0000"/>
        </w:rPr>
      </w:pPr>
      <w:r>
        <w:rPr>
          <w:rFonts w:hint="eastAsia" w:eastAsia="宋体" w:asciiTheme="minorEastAsia" w:hAnsiTheme="minorEastAsia" w:cstheme="minorEastAsia"/>
          <w:bCs/>
          <w:szCs w:val="21"/>
        </w:rPr>
        <w:t>2</w:t>
      </w:r>
      <w:r>
        <w:rPr>
          <w:rFonts w:hint="eastAsia" w:asciiTheme="minorEastAsia" w:hAnsiTheme="minorEastAsia" w:cstheme="minorEastAsia"/>
          <w:bCs/>
          <w:szCs w:val="21"/>
        </w:rPr>
        <w:t>、显示方式：机身内置≥5英寸彩色触控屏；</w:t>
      </w:r>
    </w:p>
    <w:p w14:paraId="7540A28D">
      <w:pPr>
        <w:pStyle w:val="2"/>
        <w:rPr>
          <w:rFonts w:asciiTheme="minorEastAsia" w:hAnsiTheme="minorEastAsia" w:cstheme="minorEastAsia"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3、用户管理模式：≥3个用户，实现对不同操作用户的切片数据管理；</w:t>
      </w:r>
      <w:r>
        <w:rPr>
          <w:rFonts w:asciiTheme="minorEastAsia" w:hAnsiTheme="minorEastAsia" w:cstheme="minorEastAsia"/>
          <w:bCs/>
          <w:color w:val="FF0000"/>
          <w:szCs w:val="21"/>
        </w:rPr>
        <w:t xml:space="preserve"> </w:t>
      </w:r>
    </w:p>
    <w:p w14:paraId="59FE6825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4、切片厚度：0.5-100μm； </w:t>
      </w:r>
    </w:p>
    <w:p w14:paraId="48DF9EBF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5、切片厚度调节范围： 0.5-5μm，0.5μm增幅 </w:t>
      </w:r>
    </w:p>
    <w:p w14:paraId="24551A74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5-20μm，1μm增幅 </w:t>
      </w:r>
    </w:p>
    <w:p w14:paraId="7F71177D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20-60μm，5μm增幅 </w:t>
      </w:r>
    </w:p>
    <w:p w14:paraId="5E9776D1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60-100μm，10μm增幅</w:t>
      </w:r>
    </w:p>
    <w:p w14:paraId="68084B58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6、修片厚度：1-600μm; </w:t>
      </w:r>
    </w:p>
    <w:p w14:paraId="306BFDA2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7、修片厚度调节范围： 1-10μm，1μm增幅 </w:t>
      </w:r>
    </w:p>
    <w:p w14:paraId="578BDCA5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10-20μm，2μm增幅 </w:t>
      </w:r>
    </w:p>
    <w:p w14:paraId="563C98C0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20-50μm，5μm增幅</w:t>
      </w:r>
    </w:p>
    <w:p w14:paraId="1C4BFB31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50-100μm，10μm增幅 </w:t>
      </w:r>
    </w:p>
    <w:p w14:paraId="684C6E59">
      <w:pPr>
        <w:ind w:firstLine="2310" w:firstLineChars="11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100-600μm，50μm增幅</w:t>
      </w:r>
    </w:p>
    <w:p w14:paraId="5BF81B10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8、样本回缩：0-100μm，5μm增幅；</w:t>
      </w:r>
    </w:p>
    <w:p w14:paraId="6896A407">
      <w:pPr>
        <w:pStyle w:val="2"/>
        <w:rPr>
          <w:bCs/>
          <w:color w:val="FF0000"/>
        </w:rPr>
      </w:pPr>
      <w:r>
        <w:rPr>
          <w:rFonts w:hint="eastAsia" w:asciiTheme="minorEastAsia" w:hAnsiTheme="minorEastAsia" w:cstheme="minorEastAsia"/>
          <w:bCs/>
          <w:szCs w:val="21"/>
        </w:rPr>
        <w:t>9、行程范围：水平行程范围≥25㎜，垂直行程范围≥70㎜;</w:t>
      </w:r>
    </w:p>
    <w:p w14:paraId="3C54B040">
      <w:pPr>
        <w:pStyle w:val="2"/>
        <w:rPr>
          <w:rFonts w:asciiTheme="minorEastAsia" w:hAnsiTheme="minorEastAsia" w:cstheme="minorEastAsia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10</w:t>
      </w:r>
      <w:r>
        <w:rPr>
          <w:rFonts w:hint="eastAsia" w:asciiTheme="minorEastAsia" w:hAnsiTheme="minorEastAsia" w:cstheme="minorEastAsia"/>
          <w:bCs/>
          <w:szCs w:val="21"/>
        </w:rPr>
        <w:t>、进样速度：</w:t>
      </w:r>
      <w:r>
        <w:rPr>
          <w:rFonts w:hint="eastAsia" w:asciiTheme="minorEastAsia" w:hAnsiTheme="minorEastAsia" w:cstheme="minorEastAsia"/>
          <w:bCs/>
        </w:rPr>
        <w:t>前进后退速度</w:t>
      </w:r>
      <w:r>
        <w:rPr>
          <w:rFonts w:hint="eastAsia" w:asciiTheme="minorEastAsia" w:hAnsiTheme="minorEastAsia" w:cstheme="minorEastAsia"/>
          <w:bCs/>
          <w:szCs w:val="21"/>
        </w:rPr>
        <w:t>0—1</w:t>
      </w:r>
      <w:r>
        <w:rPr>
          <w:rFonts w:asciiTheme="minorEastAsia" w:hAnsiTheme="minorEastAsia" w:cstheme="minorEastAsia"/>
          <w:bCs/>
          <w:szCs w:val="21"/>
        </w:rPr>
        <w:t>8</w:t>
      </w:r>
      <w:r>
        <w:rPr>
          <w:rFonts w:hint="eastAsia" w:asciiTheme="minorEastAsia" w:hAnsiTheme="minorEastAsia" w:cstheme="minorEastAsia"/>
          <w:bCs/>
          <w:szCs w:val="21"/>
        </w:rPr>
        <w:t>00μm/s，速度可自由调节；</w:t>
      </w:r>
      <w:r>
        <w:rPr>
          <w:rFonts w:asciiTheme="minorEastAsia" w:hAnsiTheme="minorEastAsia" w:cstheme="minorEastAsia"/>
          <w:bCs/>
          <w:color w:val="FF0000"/>
          <w:szCs w:val="21"/>
        </w:rPr>
        <w:t xml:space="preserve"> </w:t>
      </w:r>
    </w:p>
    <w:p w14:paraId="6FFE737D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11、最大样本夹头尺寸：55㎜×55㎜</w:t>
      </w:r>
    </w:p>
    <w:p w14:paraId="7ECB9548">
      <w:pPr>
        <w:pStyle w:val="2"/>
        <w:rPr>
          <w:rFonts w:asciiTheme="minorEastAsia" w:hAnsiTheme="minorEastAsia" w:cstheme="minorEastAsia"/>
          <w:bCs/>
          <w:color w:val="FF0000"/>
          <w:szCs w:val="21"/>
        </w:rPr>
      </w:pPr>
      <w:r>
        <w:rPr>
          <w:rFonts w:hint="eastAsia" w:eastAsia="宋体" w:asciiTheme="minorEastAsia" w:hAnsiTheme="minorEastAsia" w:cstheme="minorEastAsia"/>
          <w:bCs/>
          <w:szCs w:val="21"/>
        </w:rPr>
        <w:t>12</w:t>
      </w:r>
      <w:r>
        <w:rPr>
          <w:rFonts w:hint="eastAsia" w:asciiTheme="minorEastAsia" w:hAnsiTheme="minorEastAsia" w:cstheme="minorEastAsia"/>
          <w:bCs/>
          <w:szCs w:val="21"/>
        </w:rPr>
        <w:t>、样本头角度：样本头调节角度X/Y±8°，具有零位标识刻度位，且X轴、Y轴均具有各8度的可视化刻度显示指引；</w:t>
      </w:r>
    </w:p>
    <w:p w14:paraId="5280867F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13、样本头记忆：具有样本头位置记忆功能，可进行一键快速定位；</w:t>
      </w:r>
    </w:p>
    <w:p w14:paraId="0D6BD9A8">
      <w:pPr>
        <w:pStyle w:val="2"/>
        <w:rPr>
          <w:rFonts w:asciiTheme="minorEastAsia" w:hAnsiTheme="minorEastAsia" w:cstheme="minorEastAsia"/>
          <w:bCs/>
          <w:color w:val="FF0000"/>
          <w:szCs w:val="21"/>
        </w:rPr>
      </w:pPr>
      <w:r>
        <w:rPr>
          <w:rFonts w:hint="eastAsia" w:eastAsia="宋体" w:asciiTheme="minorEastAsia" w:hAnsiTheme="minorEastAsia" w:cstheme="minorEastAsia"/>
          <w:bCs/>
          <w:szCs w:val="21"/>
        </w:rPr>
        <w:t>14</w:t>
      </w:r>
      <w:r>
        <w:rPr>
          <w:rFonts w:hint="eastAsia" w:asciiTheme="minorEastAsia" w:hAnsiTheme="minorEastAsia" w:cstheme="minorEastAsia"/>
          <w:bCs/>
          <w:szCs w:val="21"/>
        </w:rPr>
        <w:t>、大手轮力平衡系统：采用非铅块配重方式，有效避免重金属对人体的伤害，手感轻盈，操作轻松；</w:t>
      </w:r>
      <w:r>
        <w:rPr>
          <w:rFonts w:asciiTheme="minorEastAsia" w:hAnsiTheme="minorEastAsia" w:cstheme="minorEastAsia"/>
          <w:bCs/>
          <w:color w:val="FF0000"/>
          <w:szCs w:val="21"/>
        </w:rPr>
        <w:t xml:space="preserve"> </w:t>
      </w:r>
    </w:p>
    <w:p w14:paraId="59C26E6B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15、大手轮锁定：具有2种锁定装置，可在最高点锁定和任意位置锁定；可通过屏幕上锁定图标颜色直观显示大手轮状态。</w:t>
      </w:r>
    </w:p>
    <w:p w14:paraId="5F1856C7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16、大手轮具有专用半刀修片拇指位人体工学设计，方便半刀修片；</w:t>
      </w:r>
    </w:p>
    <w:p w14:paraId="7516BABF">
      <w:pPr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t>1</w:t>
      </w:r>
      <w:r>
        <w:rPr>
          <w:rFonts w:hint="eastAsia" w:asciiTheme="minorEastAsia" w:hAnsiTheme="minorEastAsia" w:cstheme="minorEastAsia"/>
          <w:bCs/>
          <w:szCs w:val="21"/>
        </w:rPr>
        <w:t>7、刀架功能：可精准侧向位移，无需移动刀片即可保证刀片全长刀口使用，兼容宽刀和窄刀，内置护刀器和退刀装置；</w:t>
      </w:r>
    </w:p>
    <w:p w14:paraId="21F08CD7">
      <w:pPr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t>1</w:t>
      </w:r>
      <w:r>
        <w:rPr>
          <w:rFonts w:hint="eastAsia" w:asciiTheme="minorEastAsia" w:hAnsiTheme="minorEastAsia" w:cstheme="minorEastAsia"/>
          <w:bCs/>
          <w:szCs w:val="21"/>
        </w:rPr>
        <w:t>8、刀架结构：刀架采用燕尾槽结构的底座，前后移动和锁定更精准、稳定；</w:t>
      </w:r>
      <w:r>
        <w:rPr>
          <w:rFonts w:asciiTheme="minorEastAsia" w:hAnsiTheme="minorEastAsia" w:cstheme="minorEastAsia"/>
          <w:bCs/>
          <w:szCs w:val="21"/>
        </w:rPr>
        <w:t xml:space="preserve"> </w:t>
      </w:r>
    </w:p>
    <w:p w14:paraId="2963F6B5"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19、刀座快速定位：具有快速定位位置和角度的刻度指示，位置范围为：0-2.5cm，调整角度范围为：0-10°；</w:t>
      </w:r>
      <w:r>
        <w:rPr>
          <w:rFonts w:asciiTheme="minorEastAsia" w:hAnsiTheme="minorEastAsia" w:cstheme="minorEastAsia"/>
          <w:bCs/>
          <w:szCs w:val="21"/>
        </w:rPr>
        <w:t xml:space="preserve"> </w:t>
      </w:r>
    </w:p>
    <w:p w14:paraId="66EB90EA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20、样本头进样方式：至少包括小手轮、机身左侧按键面板；</w:t>
      </w:r>
      <w:r>
        <w:rPr>
          <w:rFonts w:asciiTheme="minorEastAsia" w:hAnsiTheme="minorEastAsia" w:cstheme="minorEastAsia"/>
          <w:bCs/>
          <w:szCs w:val="21"/>
        </w:rPr>
        <w:t xml:space="preserve"> </w:t>
      </w:r>
    </w:p>
    <w:p w14:paraId="0D2466AE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21、小手轮功能与调节：左侧粗修小手轮，进样方向、速度可通过软件快速实时调节，适应不同操作者使用习惯；</w:t>
      </w:r>
    </w:p>
    <w:p w14:paraId="4A236911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22、小手轮定位：小手轮转动有有细分定位，细分位≥100分格，每转动一分格，样本头前进或者后退4um；</w:t>
      </w:r>
    </w:p>
    <w:p w14:paraId="3A68BFD4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23、半刀修片功能：大手轮转动角度≥</w:t>
      </w:r>
      <w:r>
        <w:rPr>
          <w:rFonts w:asciiTheme="minorEastAsia" w:hAnsiTheme="minorEastAsia" w:cstheme="minorEastAsia"/>
          <w:bCs/>
          <w:szCs w:val="21"/>
        </w:rPr>
        <w:t>10</w:t>
      </w:r>
      <w:r>
        <w:rPr>
          <w:rFonts w:hint="eastAsia" w:asciiTheme="minorEastAsia" w:hAnsiTheme="minorEastAsia" w:cstheme="minorEastAsia"/>
          <w:bCs/>
          <w:szCs w:val="21"/>
        </w:rPr>
        <w:t xml:space="preserve">°即可触发修片模式，半刀修片完成后整圈转动手轮，即可自动切换到切片模式； </w:t>
      </w:r>
    </w:p>
    <w:p w14:paraId="5E764DB1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24、整机设计：整机符合人体工程学，机身采用全包裹式设计，具有大容量置物台，置物台面积＞6</w:t>
      </w:r>
      <w:r>
        <w:rPr>
          <w:rFonts w:asciiTheme="minorEastAsia" w:hAnsiTheme="minorEastAsia" w:cstheme="minorEastAsia"/>
          <w:bCs/>
          <w:szCs w:val="21"/>
        </w:rPr>
        <w:t>5</w:t>
      </w:r>
      <w:r>
        <w:rPr>
          <w:rFonts w:hint="eastAsia" w:asciiTheme="minorEastAsia" w:hAnsiTheme="minorEastAsia" w:cstheme="minorEastAsia"/>
          <w:bCs/>
          <w:szCs w:val="21"/>
        </w:rPr>
        <w:t>0</w:t>
      </w:r>
      <w:r>
        <w:rPr>
          <w:rFonts w:asciiTheme="minorEastAsia" w:hAnsiTheme="minorEastAsia" w:cstheme="minorEastAsia"/>
          <w:bCs/>
          <w:szCs w:val="21"/>
        </w:rPr>
        <w:t>cm²</w:t>
      </w:r>
      <w:r>
        <w:rPr>
          <w:rFonts w:hint="eastAsia" w:asciiTheme="minorEastAsia" w:hAnsiTheme="minorEastAsia" w:cstheme="minorEastAsia"/>
          <w:bCs/>
          <w:szCs w:val="21"/>
        </w:rPr>
        <w:t>；</w:t>
      </w:r>
    </w:p>
    <w:p w14:paraId="42A6E5E9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25、废屑收集盘：容积≥2</w:t>
      </w:r>
      <w:r>
        <w:rPr>
          <w:rFonts w:asciiTheme="minorEastAsia" w:hAnsiTheme="minorEastAsia" w:cstheme="minorEastAsia"/>
          <w:bCs/>
          <w:szCs w:val="21"/>
        </w:rPr>
        <w:t>L</w:t>
      </w:r>
      <w:r>
        <w:rPr>
          <w:rFonts w:hint="eastAsia" w:asciiTheme="minorEastAsia" w:hAnsiTheme="minorEastAsia" w:cstheme="minorEastAsia"/>
          <w:bCs/>
          <w:szCs w:val="21"/>
        </w:rPr>
        <w:t>，采用磁吸结构和防静电设计，减少石蜡粘附，易拆卸易清洁；</w:t>
      </w:r>
    </w:p>
    <w:p w14:paraId="1BBA4BF2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26、数据接口：设备内置可拓展接口USB接口≥2个，网线接口≥1个，串行通信接口≥1个，可实现数据导入导出、软件升级更新、外接扫描枪、设备有线联网及外接控制面板等功能；</w:t>
      </w:r>
    </w:p>
    <w:p w14:paraId="49218D14">
      <w:pPr>
        <w:pStyle w:val="2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27、设备质控：可记录和导出每个用户每个用户当日/当月/当年切片数据，包括切片总次数、切片总厚度等，并可自动实时记录设备操作和功能设置记录，实现数据追溯。</w:t>
      </w:r>
    </w:p>
    <w:p w14:paraId="29713908">
      <w:pPr>
        <w:rPr>
          <w:rFonts w:asciiTheme="minorEastAsia" w:hAnsiTheme="minorEastAsia" w:cstheme="minorEastAsia"/>
          <w:bCs/>
          <w:szCs w:val="21"/>
        </w:rPr>
      </w:pPr>
    </w:p>
    <w:p w14:paraId="074688FC">
      <w:pPr>
        <w:pStyle w:val="13"/>
        <w:ind w:firstLine="1100" w:firstLineChars="500"/>
        <w:rPr>
          <w:rFonts w:ascii="华文中宋" w:hAnsi="华文中宋" w:eastAsia="华文中宋" w:cs="华文中宋"/>
          <w:bCs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ZGUxM2UwZmY0OGQ5ODczYzJkYzhmMzNiMjIyNGEifQ=="/>
  </w:docVars>
  <w:rsids>
    <w:rsidRoot w:val="00135F1B"/>
    <w:rsid w:val="000141AF"/>
    <w:rsid w:val="0003788B"/>
    <w:rsid w:val="000454B0"/>
    <w:rsid w:val="000C6724"/>
    <w:rsid w:val="000C7F2F"/>
    <w:rsid w:val="001043C8"/>
    <w:rsid w:val="001234E3"/>
    <w:rsid w:val="00126924"/>
    <w:rsid w:val="00135F1B"/>
    <w:rsid w:val="001433B7"/>
    <w:rsid w:val="00196B6C"/>
    <w:rsid w:val="001A29CB"/>
    <w:rsid w:val="001E0223"/>
    <w:rsid w:val="00220AEC"/>
    <w:rsid w:val="00250C55"/>
    <w:rsid w:val="00253053"/>
    <w:rsid w:val="002659C8"/>
    <w:rsid w:val="00274054"/>
    <w:rsid w:val="00281767"/>
    <w:rsid w:val="00296B6C"/>
    <w:rsid w:val="002D35F9"/>
    <w:rsid w:val="002E09A1"/>
    <w:rsid w:val="002E6C51"/>
    <w:rsid w:val="003069C2"/>
    <w:rsid w:val="003454DF"/>
    <w:rsid w:val="003659B1"/>
    <w:rsid w:val="00387CCA"/>
    <w:rsid w:val="003B6CD0"/>
    <w:rsid w:val="003D36E0"/>
    <w:rsid w:val="0045485F"/>
    <w:rsid w:val="00457E2A"/>
    <w:rsid w:val="004657FD"/>
    <w:rsid w:val="00474365"/>
    <w:rsid w:val="00475040"/>
    <w:rsid w:val="004767A1"/>
    <w:rsid w:val="00482825"/>
    <w:rsid w:val="00483F9F"/>
    <w:rsid w:val="004E752E"/>
    <w:rsid w:val="004F0965"/>
    <w:rsid w:val="00503955"/>
    <w:rsid w:val="005510DB"/>
    <w:rsid w:val="0056418D"/>
    <w:rsid w:val="005825D1"/>
    <w:rsid w:val="00592998"/>
    <w:rsid w:val="005A1D80"/>
    <w:rsid w:val="005C1E39"/>
    <w:rsid w:val="005D7B9F"/>
    <w:rsid w:val="005E42BA"/>
    <w:rsid w:val="005E7EA3"/>
    <w:rsid w:val="005F09E5"/>
    <w:rsid w:val="00612580"/>
    <w:rsid w:val="00621D95"/>
    <w:rsid w:val="006323F8"/>
    <w:rsid w:val="00696536"/>
    <w:rsid w:val="006D7F8E"/>
    <w:rsid w:val="006E3A51"/>
    <w:rsid w:val="00706055"/>
    <w:rsid w:val="007247B3"/>
    <w:rsid w:val="00725AB5"/>
    <w:rsid w:val="007301B1"/>
    <w:rsid w:val="00735F8D"/>
    <w:rsid w:val="00777635"/>
    <w:rsid w:val="00782605"/>
    <w:rsid w:val="007A01F0"/>
    <w:rsid w:val="007F665E"/>
    <w:rsid w:val="00837370"/>
    <w:rsid w:val="008745E9"/>
    <w:rsid w:val="008B6EA5"/>
    <w:rsid w:val="008D2164"/>
    <w:rsid w:val="008D7967"/>
    <w:rsid w:val="008F110C"/>
    <w:rsid w:val="009275BB"/>
    <w:rsid w:val="00934ECD"/>
    <w:rsid w:val="009508D4"/>
    <w:rsid w:val="00972FF4"/>
    <w:rsid w:val="009873BB"/>
    <w:rsid w:val="009B09C3"/>
    <w:rsid w:val="009D436D"/>
    <w:rsid w:val="00A1024C"/>
    <w:rsid w:val="00A161FA"/>
    <w:rsid w:val="00A21E0A"/>
    <w:rsid w:val="00A56B86"/>
    <w:rsid w:val="00A87F89"/>
    <w:rsid w:val="00AA0C84"/>
    <w:rsid w:val="00AA5D19"/>
    <w:rsid w:val="00AD4288"/>
    <w:rsid w:val="00AF2EEF"/>
    <w:rsid w:val="00AF365B"/>
    <w:rsid w:val="00B662DC"/>
    <w:rsid w:val="00B74BAC"/>
    <w:rsid w:val="00B83C2C"/>
    <w:rsid w:val="00BA65AA"/>
    <w:rsid w:val="00BB525F"/>
    <w:rsid w:val="00BE5B7E"/>
    <w:rsid w:val="00BF65FB"/>
    <w:rsid w:val="00C100FD"/>
    <w:rsid w:val="00C13CB6"/>
    <w:rsid w:val="00C3756E"/>
    <w:rsid w:val="00C84890"/>
    <w:rsid w:val="00C97DDE"/>
    <w:rsid w:val="00CB236B"/>
    <w:rsid w:val="00CB24E7"/>
    <w:rsid w:val="00CB7446"/>
    <w:rsid w:val="00CC3211"/>
    <w:rsid w:val="00CD4466"/>
    <w:rsid w:val="00CF5AD9"/>
    <w:rsid w:val="00D27166"/>
    <w:rsid w:val="00D31A97"/>
    <w:rsid w:val="00D31DDD"/>
    <w:rsid w:val="00D470AD"/>
    <w:rsid w:val="00D53D1C"/>
    <w:rsid w:val="00D5521F"/>
    <w:rsid w:val="00D65F9B"/>
    <w:rsid w:val="00D76398"/>
    <w:rsid w:val="00DC6D30"/>
    <w:rsid w:val="00DD4E9D"/>
    <w:rsid w:val="00E902F3"/>
    <w:rsid w:val="00EB01CE"/>
    <w:rsid w:val="00EC2403"/>
    <w:rsid w:val="00EE1D64"/>
    <w:rsid w:val="00F115F7"/>
    <w:rsid w:val="00F243CF"/>
    <w:rsid w:val="00F40FBA"/>
    <w:rsid w:val="00F84E04"/>
    <w:rsid w:val="00FC1F2C"/>
    <w:rsid w:val="00FC4388"/>
    <w:rsid w:val="00FD6059"/>
    <w:rsid w:val="00FE1861"/>
    <w:rsid w:val="053100E4"/>
    <w:rsid w:val="05E96C64"/>
    <w:rsid w:val="0BE7041D"/>
    <w:rsid w:val="0C7F54E2"/>
    <w:rsid w:val="0F2A0222"/>
    <w:rsid w:val="11255B57"/>
    <w:rsid w:val="12C0114D"/>
    <w:rsid w:val="140260A3"/>
    <w:rsid w:val="17DE47E7"/>
    <w:rsid w:val="1AEF45D3"/>
    <w:rsid w:val="1B9645BA"/>
    <w:rsid w:val="1BD213F9"/>
    <w:rsid w:val="1C626DD1"/>
    <w:rsid w:val="21A94C44"/>
    <w:rsid w:val="283C58FC"/>
    <w:rsid w:val="31730C34"/>
    <w:rsid w:val="34A441B7"/>
    <w:rsid w:val="42477E70"/>
    <w:rsid w:val="456478C0"/>
    <w:rsid w:val="46B36F7E"/>
    <w:rsid w:val="49B83E53"/>
    <w:rsid w:val="4B577B99"/>
    <w:rsid w:val="4E9F520B"/>
    <w:rsid w:val="4F620D4F"/>
    <w:rsid w:val="52421A35"/>
    <w:rsid w:val="530C274A"/>
    <w:rsid w:val="5AAE0364"/>
    <w:rsid w:val="5B23469F"/>
    <w:rsid w:val="5B655016"/>
    <w:rsid w:val="5B6C2F71"/>
    <w:rsid w:val="5B7F6B0A"/>
    <w:rsid w:val="600477B5"/>
    <w:rsid w:val="61B36BC5"/>
    <w:rsid w:val="66F0784A"/>
    <w:rsid w:val="69F94AED"/>
    <w:rsid w:val="6C4D639D"/>
    <w:rsid w:val="6D583B9A"/>
    <w:rsid w:val="6DAC07C3"/>
    <w:rsid w:val="6DD95664"/>
    <w:rsid w:val="6EDC1C75"/>
    <w:rsid w:val="72A8143B"/>
    <w:rsid w:val="72C30F15"/>
    <w:rsid w:val="7C2050FF"/>
    <w:rsid w:val="7C7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Dakewe</Company>
  <Pages>2</Pages>
  <Words>1012</Words>
  <Characters>1167</Characters>
  <Lines>8</Lines>
  <Paragraphs>2</Paragraphs>
  <TotalTime>1</TotalTime>
  <ScaleCrop>false</ScaleCrop>
  <LinksUpToDate>false</LinksUpToDate>
  <CharactersWithSpaces>1185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2024-11-01T00:58:00Z</dcterms:created>
  <dc:creator>Administrator</dc:creator>
  <cp:lastModifiedBy>水無伶奈(*</cp:lastModifiedBy>
  <cp:lastPrinted>2024-11-01T00:48:00Z</cp:lastPrinted>
  <dcterms:modified xsi:type="dcterms:W3CDTF">2024-11-13T08:24:02Z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25E63493BAC8403CBE2E728B5A430915_13</vt:lpwstr>
  </property>
  <property fmtid="{D5CDD505-2E9C-101B-9397-08002B2CF9AE}" pid="4" name="_IPGFID">
    <vt:lpwstr>[DocID]=299B2337-1FC3-4C0C-9CB8-A6488D74B1A7</vt:lpwstr>
  </property>
  <property fmtid="{D5CDD505-2E9C-101B-9397-08002B2CF9AE}" pid="5" name="DOCPROPERTY_INTERNAL_DELFLAGS2">
    <vt:lpwstr>1</vt:lpwstr>
  </property>
  <property fmtid="{D5CDD505-2E9C-101B-9397-08002B2CF9AE}" pid="6" name="_IPGFLOW_P-99D0_E-1_FP-1_SP-1_CV-D91E4F48_CN-64A1F7CB">
    <vt:lpwstr>wE2xPWndCs7BjqjFZjpXCXFomffnTrnOai7BhQMvqJG/utRFZIWirq+nofURi9pOU6QiATmV2frsR5m37tOZh/L1X1N1OHXLrdU6dQUMhQJuQUTvQerdwtpeAW7/hhGu2S0/b0yFtczFQVUE4vL9Der0RfpnoSOLUq7VIDpzhYvIYEpFb6xMdT4/jzJa7pfK3igwtUWBPeXpt4CovhcYUw69ZmNJY+H8rRTIu0tjiaVLNWPRkAISqjDmBPxOKxW</vt:lpwstr>
  </property>
  <property fmtid="{D5CDD505-2E9C-101B-9397-08002B2CF9AE}" pid="7" name="_IPGFLOW_P-99D0_E-1_FP-1_SP-2_CV-925341E_CN-A97B1FC4">
    <vt:lpwstr>K2gH0L1SCzs6yC/spnF9nwMTVLaYe6s3zoQqcP53ORfkEAglOhSM+RKv1THAHo0V78tBcyMGw2e9skXq7kxURa+FPzlyRetgIgl/FgQT6RDD9q8PJUB33qvACKR6uxx3p9HfLbbnKW2h6M/wew9T84u2YsqRwu13jmJuuCn3PJKLF+UUzQs1mVatSoGxMR/Ug78Es8AuTiK3pBXetq0Ls07OpocYvjDpd+G+MMCS9vvU=</vt:lpwstr>
  </property>
  <property fmtid="{D5CDD505-2E9C-101B-9397-08002B2CF9AE}" pid="8" name="_IPGFLOW_P-99D0_E-0_FP-1_CV-96F3ED08_CN-A837621E">
    <vt:lpwstr>DPSPMK|3|492|2|0</vt:lpwstr>
  </property>
  <property fmtid="{D5CDD505-2E9C-101B-9397-08002B2CF9AE}" pid="9" name="_IPGFLOW_P-99D0_E-0_CV-8A14B2B5_CN-20B3FB1C">
    <vt:lpwstr>DPFPMK|3|50|2|0</vt:lpwstr>
  </property>
  <property fmtid="{D5CDD505-2E9C-101B-9397-08002B2CF9AE}" pid="10" name="_IPGFLOW_P-99D0_E-1_FP-2_SP-1_CV-D071DCE3_CN-DB63920">
    <vt:lpwstr>4clk9DymtNRRHuMR4oFGUt75Cds0sZYvPXU3Gs2WDyUEIutoS17LFQT8IdrpYi13ZaXz0zlxbmgEOYQkyLnAtsbVZgIiU6pITmWYCxtciL8WC5OWb/xKA7FcpFQVq3P/wODoORDMthNAIHRzbqrTbq5Kj9yHOIVF1QrEJxJ9KobhqxdSRQLIdRRiokE95gTBaZq55OdllKZ0ib8oN9fmg2DnGMJoTfbCkeqkM9v0Y3M+K60gQ7PlriDTUV4cMQu</vt:lpwstr>
  </property>
  <property fmtid="{D5CDD505-2E9C-101B-9397-08002B2CF9AE}" pid="11" name="_IPGFLOW_P-99D0_E-1_FP-2_SP-2_CV-403BEA5B_CN-8ACA9720">
    <vt:lpwstr>4kOSW9BpXCpHZ5hYsgXFukqJBkmmCIctx/VySg/MPQzyPWWM0xGOoqNP/+2g3Jq4OvySegD3Qbb5MwlSLkD2Ie7d25574xCUv61b3xv1pLdR4iNuMS6mfhnWn7TjBqdNT5QtB8ybm2YfZgK2BvVyYrYOD1/Fz5JvJXQs4E2CC2dCGGHq0tT0xu+s6RXSJQ2VMwGLsRqtk+ck+01OpT8U2rg==</vt:lpwstr>
  </property>
  <property fmtid="{D5CDD505-2E9C-101B-9397-08002B2CF9AE}" pid="12" name="_IPGFLOW_P-99D0_E-0_FP-2_CV-ACF98C78_CN-4DF39BDB">
    <vt:lpwstr>DPSPMK|3|472|2|0</vt:lpwstr>
  </property>
  <property fmtid="{D5CDD505-2E9C-101B-9397-08002B2CF9AE}" pid="13" name="_IPGLAB_P-99D0_E-1_CV-ED9CEF17_CN-DFC6DAAE">
    <vt:lpwstr>G+/A9mbKhQqhR0XxSwMpMNAbr4np6jBua5fNGwBNx30Ed1v1SWOrxqKL9UE3cSP5KuiixrpHbpC5Djl8iMJbfRul+wxwnv9ytglrw3MjkG6PN4GD80Wj6Y/GYnWbhVmZzdWiWW+EMvl4mIqpBIsYU4yAjSrx2CXR0hvn4Cf3C1c=</vt:lpwstr>
  </property>
</Properties>
</file>