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GammaMedplus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后装机使用的铱-192进口放射源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GammaMedplus后装机使用的铱-192进口放射源；源形状：圆柱体外形；源丝直径：0.6mm；源丝活性长度：3.5mm；密封源直径：0.9mm；密封源长度：4.52mm；最大伸长长度：130cm；源标称活度：370GBq(10Ci)；源丝最远端活性源起始位置距离：0.67mm；允许最大移动速度：630mm/s；半衰期：74天；换源服务：由授权单位完成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U0N2MyODBhMTNhMmRkYWFmMGUyMjgxYTk1ZTQifQ=="/>
  </w:docVars>
  <w:rsids>
    <w:rsidRoot w:val="4FAF588A"/>
    <w:rsid w:val="4FA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2024-07-03T05:56:00Z</dcterms:created>
  <dc:creator>小奥很</dc:creator>
  <cp:lastModifiedBy>小奥很</cp:lastModifiedBy>
  <dcterms:modified xsi:type="dcterms:W3CDTF">2024-07-03T05:57:23Z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14BC42DF881F4A58AC880D761643ADAB_11</vt:lpwstr>
  </property>
</Properties>
</file>