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1" w:beforeLines="50" w:after="211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设备</w:t>
      </w:r>
      <w:r>
        <w:rPr>
          <w:rFonts w:hint="eastAsia"/>
          <w:b/>
          <w:sz w:val="36"/>
          <w:szCs w:val="36"/>
        </w:rPr>
        <w:t>参数</w:t>
      </w:r>
    </w:p>
    <w:p>
      <w:pPr>
        <w:pStyle w:val="2"/>
        <w:spacing w:before="120" w:after="120"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>采购产品</w:t>
      </w:r>
      <w:r>
        <w:rPr>
          <w:rFonts w:hint="eastAsia" w:ascii="宋体" w:hAnsi="宋体" w:eastAsia="宋体"/>
          <w:sz w:val="24"/>
          <w:szCs w:val="24"/>
        </w:rPr>
        <w:t>和服务</w:t>
      </w:r>
      <w:r>
        <w:rPr>
          <w:rFonts w:ascii="宋体" w:hAnsi="宋体" w:eastAsia="宋体"/>
          <w:sz w:val="24"/>
          <w:szCs w:val="24"/>
        </w:rPr>
        <w:t>一览表</w:t>
      </w:r>
    </w:p>
    <w:tbl>
      <w:tblPr>
        <w:tblStyle w:val="7"/>
        <w:tblW w:w="8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969"/>
        <w:gridCol w:w="1314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8" w:type="dxa"/>
            <w:shd w:val="clear" w:color="auto" w:fill="BFBFB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69" w:type="dxa"/>
            <w:shd w:val="clear" w:color="auto" w:fill="BFBFB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货物名称</w:t>
            </w:r>
          </w:p>
        </w:tc>
        <w:tc>
          <w:tcPr>
            <w:tcW w:w="1314" w:type="dxa"/>
            <w:shd w:val="clear" w:color="auto" w:fill="BFBFB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51" w:type="dxa"/>
            <w:shd w:val="clear" w:color="auto" w:fill="BFBFB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992" w:type="dxa"/>
            <w:shd w:val="clear" w:color="auto" w:fill="BFBFB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VPN设备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防火墙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国产</w:t>
            </w:r>
          </w:p>
        </w:tc>
      </w:tr>
    </w:tbl>
    <w:p>
      <w:pPr>
        <w:pStyle w:val="2"/>
        <w:spacing w:before="120" w:after="120" w:line="240" w:lineRule="auto"/>
        <w:rPr>
          <w:sz w:val="21"/>
          <w:szCs w:val="21"/>
        </w:rPr>
      </w:pPr>
      <w:r>
        <w:rPr>
          <w:rFonts w:hint="eastAsia" w:ascii="宋体" w:hAnsi="宋体" w:eastAsia="宋体"/>
          <w:sz w:val="24"/>
          <w:szCs w:val="24"/>
        </w:rPr>
        <w:t>2、产品清单及指标要求：</w:t>
      </w:r>
    </w:p>
    <w:p>
      <w:pPr>
        <w:pStyle w:val="3"/>
        <w:spacing w:before="120" w:after="120" w:line="24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lang w:val="en-US" w:eastAsia="zh-CN"/>
        </w:rPr>
        <w:t>VPN设备</w:t>
      </w:r>
    </w:p>
    <w:tbl>
      <w:tblPr>
        <w:tblStyle w:val="7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指标项</w:t>
            </w:r>
          </w:p>
        </w:tc>
        <w:tc>
          <w:tcPr>
            <w:tcW w:w="683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指标要求说明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性能配置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default"/>
                <w:color w:val="auto"/>
                <w:sz w:val="21"/>
                <w:szCs w:val="21"/>
                <w:lang w:val="en-US" w:bidi="ar"/>
              </w:rPr>
            </w:pPr>
            <w:r>
              <w:rPr>
                <w:b/>
                <w:color w:val="auto"/>
                <w:sz w:val="18"/>
                <w:szCs w:val="18"/>
              </w:rPr>
              <w:t>★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标准 2U 机架式设备，内存≥8G；硬盘容量≥128G，产品配置10/100/1000M以太网电口≥6个，SFP千兆光口≥4个，SFP+万兆光口≥2个（满配2个万兆多模光模块）；配置冗余电源；最大理论加密流量≥550Mbps，设备整机理论最大吞吐量≥2.5Gbps，设备整机理论最大并发会话数≥250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接入授权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b/>
                <w:color w:val="auto"/>
                <w:sz w:val="20"/>
                <w:szCs w:val="20"/>
              </w:rPr>
              <w:t>★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本次项目要求组建后的VPN设备集群不得提供少于2400名并发用户授权。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 w:bidi="ar"/>
              </w:rPr>
              <w:t>设备要求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★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本次项目要求所投产品为</w:t>
            </w:r>
            <w:r>
              <w:rPr>
                <w:rFonts w:hint="eastAsia"/>
                <w:color w:val="000000"/>
                <w:sz w:val="20"/>
                <w:szCs w:val="20"/>
                <w:lang w:val="zh-TW" w:eastAsia="zh-TW" w:bidi="ar"/>
              </w:rPr>
              <w:t>专业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VPN</w:t>
            </w:r>
            <w:r>
              <w:rPr>
                <w:rFonts w:hint="eastAsia"/>
                <w:color w:val="000000"/>
                <w:sz w:val="20"/>
                <w:szCs w:val="20"/>
                <w:lang w:val="zh-TW" w:eastAsia="zh-TW" w:bidi="ar"/>
              </w:rPr>
              <w:t>设备，采用标准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SSL</w:t>
            </w:r>
            <w:r>
              <w:rPr>
                <w:rFonts w:hint="eastAsia"/>
                <w:color w:val="000000"/>
                <w:sz w:val="20"/>
                <w:szCs w:val="20"/>
                <w:lang w:val="zh-TW" w:eastAsia="zh-TW" w:bidi="ar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 xml:space="preserve">TLS </w:t>
            </w:r>
            <w:r>
              <w:rPr>
                <w:rFonts w:hint="eastAsia"/>
                <w:color w:val="000000"/>
                <w:sz w:val="20"/>
                <w:szCs w:val="20"/>
                <w:lang w:val="zh-TW" w:eastAsia="zh-TW" w:bidi="ar"/>
              </w:rPr>
              <w:t>协议，非插卡或防火墙带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VPN</w:t>
            </w:r>
            <w:r>
              <w:rPr>
                <w:rFonts w:hint="eastAsia"/>
                <w:color w:val="000000"/>
                <w:sz w:val="20"/>
                <w:szCs w:val="20"/>
                <w:lang w:val="zh-TW" w:eastAsia="zh-TW" w:bidi="ar"/>
              </w:rPr>
              <w:t>模块设备。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 w:bidi="ar"/>
              </w:rPr>
              <w:t>集群能力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default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#本次项目要求所投产品与我单位现网中VPN设备组成非对称集群，后续涉及的相关开发费用，采购人不再额外支付（提供证明材料并加盖公章）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终端兼容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支持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PC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终端使用包括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Windows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acOS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等主流操作系统来登录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SSLVPN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系统，并完整支持该操作系统下的各种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IP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层以上的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B/S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C/S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应用；</w:t>
            </w:r>
          </w:p>
          <w:p>
            <w:pPr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支持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IOS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Android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等操作系统的智能手机、平板电脑等移动终端的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SSL VPN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接入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TW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浏览器适配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支持终端使用包括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IE6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或其他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内核的浏览器，以及最新版本的非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内核浏览器，如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Windows EDGE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Google Chrome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Firefox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Safari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Opera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最新版登录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SSLVPN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系统，登录后可完整支持各种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IP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层以上的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B/S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C/S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应用。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（提供证明材料并加盖公章）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环境检测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#本次项目所投产品应具备环境检测、自动修复工具，支持对Windows的环境兼容性一键检测能力，以及对检测结果进行一键修复的能力（提高截图证明并加盖公章）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防中间人攻击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#</w:t>
            </w:r>
            <w:r>
              <w:rPr>
                <w:rFonts w:hint="eastAsia"/>
                <w:color w:val="000000"/>
                <w:sz w:val="18"/>
                <w:szCs w:val="18"/>
                <w:lang w:val="zh-TW" w:eastAsia="zh-TW" w:bidi="ar"/>
              </w:rPr>
              <w:t>产品必须支持防中间人攻击，产品可在用户登录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SSLVPN</w:t>
            </w:r>
            <w:r>
              <w:rPr>
                <w:rFonts w:hint="eastAsia"/>
                <w:color w:val="000000"/>
                <w:sz w:val="18"/>
                <w:szCs w:val="18"/>
                <w:lang w:val="zh-TW" w:eastAsia="zh-TW" w:bidi="ar"/>
              </w:rPr>
              <w:t>时智能判断存在中间人攻击行为，断开被攻击的连接，并可提示异常现象。</w:t>
            </w:r>
            <w:r>
              <w:rPr>
                <w:rFonts w:hint="eastAsia"/>
                <w:color w:val="000000"/>
                <w:sz w:val="18"/>
                <w:szCs w:val="18"/>
                <w:lang w:val="zh-TW" w:eastAsia="zh-CN" w:bidi="ar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提高截图证明并加盖公章）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硬件指纹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#</w:t>
            </w:r>
            <w:r>
              <w:rPr>
                <w:rFonts w:hint="eastAsia"/>
                <w:color w:val="000000"/>
                <w:sz w:val="18"/>
                <w:szCs w:val="18"/>
                <w:lang w:val="zh-TW" w:eastAsia="zh-TW" w:bidi="ar"/>
              </w:rPr>
              <w:t>支持基于硬件指纹特征的认证方式（非</w:t>
            </w:r>
            <w:r>
              <w:rPr>
                <w:rFonts w:hint="eastAsia"/>
                <w:color w:val="000000"/>
                <w:sz w:val="18"/>
                <w:szCs w:val="18"/>
                <w:lang w:val="zh-TW" w:eastAsia="zh-CN" w:bidi="ar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  <w:lang w:val="zh-TW" w:eastAsia="zh-TW" w:bidi="ar"/>
              </w:rPr>
              <w:t>AC地址绑定），可实现用户与终端的绑定，支持终端接入审批，仅允许审批通过的终端接入</w:t>
            </w:r>
            <w:r>
              <w:rPr>
                <w:rFonts w:hint="eastAsia"/>
                <w:color w:val="000000"/>
                <w:sz w:val="18"/>
                <w:szCs w:val="18"/>
                <w:lang w:val="zh-TW" w:eastAsia="zh-CN" w:bidi="ar"/>
              </w:rPr>
              <w:t>V</w:t>
            </w:r>
            <w:r>
              <w:rPr>
                <w:rFonts w:hint="eastAsia"/>
                <w:color w:val="000000"/>
                <w:sz w:val="18"/>
                <w:szCs w:val="18"/>
                <w:lang w:val="zh-TW" w:eastAsia="zh-TW" w:bidi="ar"/>
              </w:rPr>
              <w:t>PN；支持用户自助审批；支持设置用户可允许接入的终端数量。</w:t>
            </w:r>
            <w:r>
              <w:rPr>
                <w:rFonts w:hint="eastAsia"/>
                <w:color w:val="000000"/>
                <w:sz w:val="18"/>
                <w:szCs w:val="18"/>
                <w:lang w:val="zh-TW" w:eastAsia="zh-CN" w:bidi="ar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需提供产品功能截图，并加盖公章）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终端安全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TW" w:eastAsia="zh-TW" w:bidi="ar"/>
              </w:rPr>
              <w:t>支持用户终端登录前、登陆后的安全性检测，检测范围包括：用户接入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IP</w:t>
            </w:r>
            <w:r>
              <w:rPr>
                <w:rFonts w:hint="eastAsia"/>
                <w:color w:val="000000"/>
                <w:sz w:val="18"/>
                <w:szCs w:val="18"/>
                <w:lang w:val="zh-TW" w:eastAsia="zh-TW" w:bidi="ar"/>
              </w:rPr>
              <w:t>、接入时间、接入线路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IP</w:t>
            </w:r>
            <w:r>
              <w:rPr>
                <w:rFonts w:hint="eastAsia"/>
                <w:color w:val="000000"/>
                <w:sz w:val="18"/>
                <w:szCs w:val="18"/>
                <w:lang w:val="zh-TW" w:eastAsia="zh-TW" w:bidi="ar"/>
              </w:rPr>
              <w:t>、进程、操作系统、使用终端，可以检测出客户端是否安装指定的杀毒软件。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高管理要求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#</w:t>
            </w:r>
            <w:r>
              <w:rPr>
                <w:color w:val="000000"/>
                <w:sz w:val="18"/>
                <w:szCs w:val="18"/>
                <w:lang w:val="zh-TW" w:eastAsia="zh-TW" w:bidi="ar"/>
              </w:rPr>
              <w:t>支持</w:t>
            </w:r>
            <w:r>
              <w:rPr>
                <w:color w:val="000000"/>
                <w:sz w:val="18"/>
                <w:szCs w:val="18"/>
                <w:lang w:bidi="ar"/>
              </w:rPr>
              <w:t>15</w:t>
            </w:r>
            <w:r>
              <w:rPr>
                <w:color w:val="000000"/>
                <w:sz w:val="18"/>
                <w:szCs w:val="18"/>
                <w:lang w:val="zh-TW" w:eastAsia="zh-TW" w:bidi="ar"/>
              </w:rPr>
              <w:t>级以上的管理员分级分权限管理，从</w:t>
            </w:r>
            <w:r>
              <w:rPr>
                <w:color w:val="000000"/>
                <w:sz w:val="18"/>
                <w:szCs w:val="18"/>
                <w:lang w:bidi="ar"/>
              </w:rPr>
              <w:t>Admin</w:t>
            </w:r>
            <w:r>
              <w:rPr>
                <w:color w:val="000000"/>
                <w:sz w:val="18"/>
                <w:szCs w:val="18"/>
                <w:lang w:val="zh-TW" w:eastAsia="zh-TW" w:bidi="ar"/>
              </w:rPr>
              <w:t xml:space="preserve">派生树形结构下级管理员；上级管理员可分配下级管理员享有设备配置模块权限，可管理的用户、资源、角色权限，并可限制下级管理员是否允许创建下级管理员、创建资源、创建角色；上级管理员可限制下级管理员对权限内配置享有查看或配置权限 </w:t>
            </w:r>
            <w:r>
              <w:rPr>
                <w:rFonts w:hint="eastAsia"/>
                <w:color w:val="000000"/>
                <w:sz w:val="18"/>
                <w:szCs w:val="18"/>
                <w:lang w:val="zh-TW" w:eastAsia="zh-CN" w:bidi="ar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需提供产品功能截图，并加盖公章）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TW" w:eastAsia="zh-TW" w:bidi="ar"/>
              </w:rPr>
              <w:t>部署方式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  <w:lang w:val="zh-TW" w:eastAsia="zh-TW" w:bidi="ar"/>
              </w:rPr>
              <w:t>支持</w:t>
            </w:r>
            <w:r>
              <w:rPr>
                <w:color w:val="000000"/>
                <w:sz w:val="20"/>
                <w:szCs w:val="20"/>
                <w:lang w:eastAsia="zh-TW" w:bidi="ar"/>
              </w:rPr>
              <w:t>IP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v</w:t>
            </w:r>
            <w:r>
              <w:rPr>
                <w:color w:val="000000"/>
                <w:sz w:val="20"/>
                <w:szCs w:val="20"/>
                <w:lang w:bidi="ar"/>
              </w:rPr>
              <w:t>6/IP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v</w:t>
            </w:r>
            <w:r>
              <w:rPr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协议下的</w:t>
            </w:r>
            <w:r>
              <w:rPr>
                <w:color w:val="000000"/>
                <w:sz w:val="20"/>
                <w:szCs w:val="20"/>
                <w:lang w:val="zh-TW" w:eastAsia="zh-TW" w:bidi="ar"/>
              </w:rPr>
              <w:t>单臂模式、</w:t>
            </w:r>
            <w:r>
              <w:rPr>
                <w:rFonts w:hint="eastAsia"/>
                <w:color w:val="000000"/>
                <w:sz w:val="20"/>
                <w:szCs w:val="20"/>
                <w:lang w:val="zh-TW" w:eastAsia="zh-TW" w:bidi="ar"/>
              </w:rPr>
              <w:t>主备</w:t>
            </w:r>
            <w:r>
              <w:rPr>
                <w:color w:val="000000"/>
                <w:sz w:val="20"/>
                <w:szCs w:val="20"/>
                <w:lang w:val="zh-TW" w:eastAsia="zh-TW" w:bidi="ar"/>
              </w:rPr>
              <w:t>模式、集群模式</w:t>
            </w:r>
            <w:r>
              <w:rPr>
                <w:rFonts w:hint="eastAsia"/>
                <w:color w:val="000000"/>
                <w:sz w:val="20"/>
                <w:szCs w:val="20"/>
                <w:lang w:val="zh-TW" w:eastAsia="zh-TW" w:bidi="ar"/>
              </w:rPr>
              <w:t>、分布式集群模式</w:t>
            </w:r>
            <w:r>
              <w:rPr>
                <w:color w:val="000000"/>
                <w:sz w:val="20"/>
                <w:szCs w:val="20"/>
                <w:lang w:val="zh-TW" w:eastAsia="zh-TW" w:bidi="ar"/>
              </w:rPr>
              <w:t>的部署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#</w:t>
            </w:r>
            <w:r>
              <w:rPr>
                <w:rFonts w:hint="eastAsia"/>
                <w:color w:val="000000"/>
                <w:sz w:val="20"/>
                <w:szCs w:val="20"/>
                <w:lang w:val="zh-TW" w:eastAsia="zh-TW" w:bidi="ar"/>
              </w:rPr>
              <w:t>提供中国信息安全测评中心颁发的</w:t>
            </w:r>
            <w:r>
              <w:rPr>
                <w:rFonts w:hint="eastAsia"/>
                <w:color w:val="000000"/>
                <w:sz w:val="20"/>
                <w:szCs w:val="20"/>
                <w:lang w:val="zh-TW" w:eastAsia="zh-CN" w:bidi="ar"/>
              </w:rPr>
              <w:t>《信息技术产品安全测评证书》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品类：VPN网关，级别：EAL3+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★提供中华人民共和国公安部颁发的虚拟专用网《计算机信息系统安全专用产品销售许可证》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★三年售后原厂维保服务</w:t>
            </w:r>
            <w:r>
              <w:rPr>
                <w:rFonts w:hint="eastAsia"/>
                <w:color w:val="000000"/>
                <w:sz w:val="21"/>
                <w:szCs w:val="21"/>
                <w:lang w:val="zh-TW" w:eastAsia="zh-TW" w:bidi="ar"/>
              </w:rPr>
              <w:t>；</w:t>
            </w:r>
          </w:p>
        </w:tc>
      </w:tr>
    </w:tbl>
    <w:p>
      <w:pPr>
        <w:pStyle w:val="3"/>
        <w:numPr>
          <w:ilvl w:val="0"/>
          <w:numId w:val="1"/>
        </w:numPr>
        <w:spacing w:before="120" w:after="120" w:line="240" w:lineRule="auto"/>
        <w:rPr>
          <w:rFonts w:hint="default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防火墙设备</w:t>
      </w:r>
    </w:p>
    <w:tbl>
      <w:tblPr>
        <w:tblStyle w:val="7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53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指标项</w:t>
            </w:r>
          </w:p>
        </w:tc>
        <w:tc>
          <w:tcPr>
            <w:tcW w:w="683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指标要求说明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性能配置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b/>
                <w:color w:val="auto"/>
                <w:sz w:val="20"/>
                <w:szCs w:val="20"/>
              </w:rPr>
              <w:t>★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1、性能要求:防火墙吞吐量≥20Gbps，最大并发连接数≥800万，每秒新建连接数≥20万 ,IPS通吐量≥10Gbps。</w:t>
            </w:r>
          </w:p>
          <w:p>
            <w:pPr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2、硬件参数：1U。</w:t>
            </w:r>
          </w:p>
          <w:p>
            <w:pPr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3、接口配置：实配：千兆电口≥16，千兆光口≥6，万兆光口≥6,内存≥16G,硬盘≥240G。</w:t>
            </w:r>
          </w:p>
          <w:p>
            <w:pPr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4、VPN参数:SSL vpn用户数≥100,IPSec VPN吞吐量≥20Gbps,IPSec VPN隧道数≥15000。</w:t>
            </w:r>
          </w:p>
          <w:p>
            <w:pPr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5、集传统防火墙、VPN、入侵防御、防病毒、带宽管理、Anti-DDoS、等多种功能于一身，全局配置视图和一体化策略管理。</w:t>
            </w:r>
          </w:p>
          <w:p>
            <w:pPr>
              <w:textAlignment w:val="center"/>
              <w:rPr>
                <w:rFonts w:hint="default"/>
                <w:color w:val="auto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#6、可识别应用层协议数量≥6000种。</w:t>
            </w:r>
          </w:p>
        </w:tc>
      </w:tr>
    </w:tbl>
    <w:p>
      <w:pPr>
        <w:pStyle w:val="3"/>
        <w:spacing w:before="120" w:after="120" w:line="240" w:lineRule="auto"/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17147"/>
    <w:multiLevelType w:val="singleLevel"/>
    <w:tmpl w:val="76A17147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jODkyMDlkNWM5MTM5MGJmYTZmZDU2MTk3ODViM2IifQ=="/>
  </w:docVars>
  <w:rsids>
    <w:rsidRoot w:val="002B1280"/>
    <w:rsid w:val="000427BB"/>
    <w:rsid w:val="00051CE5"/>
    <w:rsid w:val="00085711"/>
    <w:rsid w:val="000A216F"/>
    <w:rsid w:val="00135369"/>
    <w:rsid w:val="002248FC"/>
    <w:rsid w:val="002B1280"/>
    <w:rsid w:val="003F7DF4"/>
    <w:rsid w:val="0041709A"/>
    <w:rsid w:val="004B4BE7"/>
    <w:rsid w:val="004E6AB0"/>
    <w:rsid w:val="004F2C9F"/>
    <w:rsid w:val="005E3546"/>
    <w:rsid w:val="005E674C"/>
    <w:rsid w:val="0060622A"/>
    <w:rsid w:val="006F3437"/>
    <w:rsid w:val="007A2D32"/>
    <w:rsid w:val="007B63BE"/>
    <w:rsid w:val="007D71E1"/>
    <w:rsid w:val="008118B8"/>
    <w:rsid w:val="00840960"/>
    <w:rsid w:val="008477D1"/>
    <w:rsid w:val="008604A3"/>
    <w:rsid w:val="00873A3F"/>
    <w:rsid w:val="0089049C"/>
    <w:rsid w:val="00890AA3"/>
    <w:rsid w:val="008A1582"/>
    <w:rsid w:val="0091398D"/>
    <w:rsid w:val="009B13C6"/>
    <w:rsid w:val="009D5C03"/>
    <w:rsid w:val="00A52607"/>
    <w:rsid w:val="00B33F59"/>
    <w:rsid w:val="00B42DA9"/>
    <w:rsid w:val="00B46AC1"/>
    <w:rsid w:val="00B50DCC"/>
    <w:rsid w:val="00B53846"/>
    <w:rsid w:val="00B6162E"/>
    <w:rsid w:val="00C4131A"/>
    <w:rsid w:val="00C52FB8"/>
    <w:rsid w:val="00C85416"/>
    <w:rsid w:val="00CA7F78"/>
    <w:rsid w:val="00CC5E61"/>
    <w:rsid w:val="00D22863"/>
    <w:rsid w:val="00D35504"/>
    <w:rsid w:val="00D671FA"/>
    <w:rsid w:val="00DC6666"/>
    <w:rsid w:val="00DE26A2"/>
    <w:rsid w:val="00E03D2A"/>
    <w:rsid w:val="00E05E4D"/>
    <w:rsid w:val="00E477CD"/>
    <w:rsid w:val="00E67ACB"/>
    <w:rsid w:val="00E91707"/>
    <w:rsid w:val="00F03D1D"/>
    <w:rsid w:val="00F20A5F"/>
    <w:rsid w:val="00F2558F"/>
    <w:rsid w:val="00F64C45"/>
    <w:rsid w:val="00F77D39"/>
    <w:rsid w:val="00FA5BB2"/>
    <w:rsid w:val="0F890F70"/>
    <w:rsid w:val="11140D0D"/>
    <w:rsid w:val="111853B2"/>
    <w:rsid w:val="119D3797"/>
    <w:rsid w:val="18717FA7"/>
    <w:rsid w:val="1BB61FFA"/>
    <w:rsid w:val="1C7F5BD5"/>
    <w:rsid w:val="299524EB"/>
    <w:rsid w:val="30EF7E08"/>
    <w:rsid w:val="3E20034E"/>
    <w:rsid w:val="436B5ADC"/>
    <w:rsid w:val="55E55DA1"/>
    <w:rsid w:val="5DDFCDFE"/>
    <w:rsid w:val="65E17F9B"/>
    <w:rsid w:val="69264D3D"/>
    <w:rsid w:val="7C8B0E28"/>
    <w:rsid w:val="7E23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autoRedefine/>
    <w:unhideWhenUsed/>
    <w:qFormat/>
    <w:uiPriority w:val="0"/>
    <w:rPr>
      <w:rFonts w:ascii="Calibri" w:hAnsi="Calibri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15"/>
    <w:autoRedefine/>
    <w:qFormat/>
    <w:uiPriority w:val="0"/>
    <w:rPr>
      <w:rFonts w:hint="eastAsia" w:ascii="等线" w:hAnsi="等线" w:eastAsia="等线"/>
      <w:b/>
      <w:bCs/>
    </w:rPr>
  </w:style>
  <w:style w:type="character" w:customStyle="1" w:styleId="13">
    <w:name w:val="批注框文本 字符"/>
    <w:basedOn w:val="9"/>
    <w:link w:val="5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批注文字 字符"/>
    <w:basedOn w:val="9"/>
    <w:link w:val="4"/>
    <w:autoRedefine/>
    <w:qFormat/>
    <w:uiPriority w:val="0"/>
    <w:rPr>
      <w:rFonts w:ascii="Calibri" w:hAnsi="Calibri" w:eastAsia="宋体" w:cs="Times New Roman"/>
      <w:sz w:val="21"/>
      <w:szCs w:val="22"/>
    </w:rPr>
  </w:style>
  <w:style w:type="character" w:customStyle="1" w:styleId="15">
    <w:name w:val="标题 2 字符"/>
    <w:basedOn w:val="9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9"/>
    <w:link w:val="3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table" w:customStyle="1" w:styleId="17">
    <w:name w:val="Table Normal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0表格样式"/>
    <w:autoRedefine/>
    <w:qFormat/>
    <w:uiPriority w:val="0"/>
    <w:rPr>
      <w:rFonts w:ascii="Calibri" w:hAnsi="Calibri" w:eastAsia="仿宋" w:cs="仿宋_GB2312"/>
      <w:kern w:val="2"/>
      <w:sz w:val="21"/>
      <w:szCs w:val="28"/>
      <w:lang w:val="en-US" w:eastAsia="zh-CN" w:bidi="ar-SA"/>
    </w:rPr>
  </w:style>
  <w:style w:type="paragraph" w:styleId="20">
    <w:name w:val="List Paragraph"/>
    <w:basedOn w:val="1"/>
    <w:autoRedefine/>
    <w:qFormat/>
    <w:uiPriority w:val="99"/>
    <w:pPr>
      <w:spacing w:after="160" w:line="259" w:lineRule="auto"/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1">
    <w:name w:val="列出段落3"/>
    <w:basedOn w:val="1"/>
    <w:autoRedefine/>
    <w:qFormat/>
    <w:uiPriority w:val="34"/>
    <w:pPr>
      <w:spacing w:after="160" w:line="259" w:lineRule="auto"/>
      <w:ind w:firstLine="420" w:firstLineChars="200"/>
    </w:pPr>
    <w:rPr>
      <w:szCs w:val="20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s2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3312</Words>
  <Characters>3593</Characters>
  <Lines>26</Lines>
  <Paragraphs>7</Paragraphs>
  <TotalTime>0</TotalTime>
  <ScaleCrop>false</ScaleCrop>
  <LinksUpToDate>false</LinksUpToDate>
  <CharactersWithSpaces>3618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2023-06-21T20:41:00Z</dcterms:created>
  <dc:creator>张乐乐</dc:creator>
  <cp:lastModifiedBy>龙井茶凉</cp:lastModifiedBy>
  <dcterms:modified xsi:type="dcterms:W3CDTF">2024-04-08T06:16:34Z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69C8CD190E3A4928B9CED3E1831FF998_13</vt:lpwstr>
  </property>
</Properties>
</file>