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sz w:val="32"/>
          <w:szCs w:val="32"/>
        </w:rPr>
        <w:t>多功能酶标仪</w:t>
      </w:r>
    </w:p>
    <w:p>
      <w:pPr>
        <w:numPr>
          <w:ilvl w:val="0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基本要求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要求多功能酶标仪具备光吸收、荧光顶底、时间分辨荧光、连续发光、瞬时发光、多色发光、发光扫描功能；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光吸收，荧光和发光模块光源、光路及检测器完全独立；功能模块任意组合工作；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*经市场广泛验证，产品性能稳定，不少于</w:t>
      </w:r>
      <w:r>
        <w:rPr>
          <w:rFonts w:cs="Arial" w:asciiTheme="minorEastAsia" w:hAnsiTheme="minorEastAsia" w:eastAsiaTheme="minorEastAsia"/>
          <w:szCs w:val="21"/>
        </w:rPr>
        <w:t>3</w:t>
      </w:r>
      <w:r>
        <w:rPr>
          <w:rFonts w:hint="eastAsia" w:cs="Arial" w:asciiTheme="minorEastAsia" w:hAnsiTheme="minorEastAsia" w:eastAsiaTheme="minorEastAsia"/>
          <w:szCs w:val="21"/>
        </w:rPr>
        <w:t>0篇CNS参考文献；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*分光系统：四光栅光，激发和发射分别为双光栅，杂光率＜0.0005%；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*适用板型：1-384孔板，不限品牌，可预设适配常见品牌型号，可自动扫描并定义特殊规格板型,微量检测板，Cellchip，比色杯；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检测光源：光吸收和荧光使用各自独立高能闪烁氙灯，使用寿命&gt;10</w:t>
      </w:r>
      <w:r>
        <w:rPr>
          <w:rFonts w:cs="Arial" w:asciiTheme="minorEastAsia" w:hAnsiTheme="minorEastAsia" w:eastAsiaTheme="minorEastAsia"/>
          <w:szCs w:val="21"/>
          <w:vertAlign w:val="superscript"/>
        </w:rPr>
        <w:t>8</w:t>
      </w:r>
      <w:r>
        <w:rPr>
          <w:rFonts w:hint="eastAsia" w:cs="Arial" w:asciiTheme="minorEastAsia" w:hAnsiTheme="minorEastAsia" w:eastAsiaTheme="minorEastAsia"/>
          <w:szCs w:val="21"/>
        </w:rPr>
        <w:t>次闪烁；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*检测器不少于3个，具备光吸收（紫外硅光电二级管）、荧光（扩展波长低暗电流PMT）、发光（低暗电流单光子计数PMT）检测器；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可温控范围至少包含室温以上5℃到40℃，且温度均一性优于±0.5℃；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振荡器至少包括线性和轨道振荡两种振荡模式，且振幅和时间可调。</w:t>
      </w:r>
    </w:p>
    <w:p>
      <w:pPr>
        <w:numPr>
          <w:ilvl w:val="0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光吸收模式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*波长范围不小于200-1000nm，5秒内完成扫描（1nm步进）；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波宽：3.5nm；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*波长准确性：≤±0.8nm，波长重复性：≤±0.8nm；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检测准确性：&lt;0.5% (@260 nm) ，检测重复性：&lt;0.2% (@260 nm)。</w:t>
      </w:r>
    </w:p>
    <w:p>
      <w:pPr>
        <w:numPr>
          <w:ilvl w:val="0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荧光模式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*波长选择：四光栅系统，波长范围不小于230-900nm， 1nm可调；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波长重复性&lt; 1 nm；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*荧光检测限（顶部）： M/M ≤ 50 amol/well; 100 μl 荧光素；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 xml:space="preserve">荧光检测限（底部）：M/M ≤  </w:t>
      </w:r>
      <w:r>
        <w:rPr>
          <w:rFonts w:cs="Arial" w:asciiTheme="minorEastAsia" w:hAnsiTheme="minorEastAsia" w:eastAsiaTheme="minorEastAsia"/>
          <w:szCs w:val="21"/>
        </w:rPr>
        <w:t>1</w:t>
      </w:r>
      <w:r>
        <w:rPr>
          <w:rFonts w:hint="eastAsia" w:cs="Arial" w:asciiTheme="minorEastAsia" w:hAnsiTheme="minorEastAsia" w:eastAsiaTheme="minorEastAsia"/>
          <w:szCs w:val="21"/>
        </w:rPr>
        <w:t xml:space="preserve"> fmol/well; 200 μl荧光素；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测量范围≥7个数量级。</w:t>
      </w:r>
    </w:p>
    <w:p>
      <w:pPr>
        <w:numPr>
          <w:ilvl w:val="0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时间分辨荧光检测模式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*波长选择范围：Ex: 230 – 900 nm; Em: 280 – 900 nm，1nm可调（四光栅）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检测灵敏度 ：M/M：≤ 10 amol/well; 100 μl</w:t>
      </w:r>
    </w:p>
    <w:p>
      <w:pPr>
        <w:numPr>
          <w:ilvl w:val="0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发光模式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波长范围不小于370-700nm；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检测限（辉光）：≤ 225 amol/well; 25 μl；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检测限（闪光）：≤ 12 amol/well; 55 μl；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线性范围≥9个数量级；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为保证多色发光实验，要求不少于30个光谱滤光片； OD1, OD2, OD3 灰度滤光片，可使用滤光片进行高灵敏度的发光扫描；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BRET检测可支持BRET1、BRET2及NanoBRET。</w:t>
      </w:r>
    </w:p>
    <w:p>
      <w:pPr>
        <w:numPr>
          <w:ilvl w:val="0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*要求设备具有自动开盖和湿度控制功能，控制样本挥发，防止污染及边缘效应，提升实验性能。</w:t>
      </w:r>
    </w:p>
    <w:p>
      <w:pPr>
        <w:numPr>
          <w:ilvl w:val="0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*须为细胞检测、酶学检测及ELISA检测实验提供多功能96孔板自动洗板模块，适合实验人员在不同实验区域灵活使用。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可实现ELISA板强洗和柔性细胞滴洗功能；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≥8通道洗板头，注液针和排液针分开；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洗液通道不少于2路；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适用多种类型的酶标板，不需要更换洗板头即可清洗U型（圆底）、V型或平底96孔微孔板。</w:t>
      </w:r>
    </w:p>
    <w:p>
      <w:pPr>
        <w:numPr>
          <w:ilvl w:val="0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*须配备小型酶标工作站，体积小巧便携，适合实验人员在不同实验区域灵活使用。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尺寸要求≤35cm*30cm*15cm；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波长范围不小于350～750nm；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测量速度单波长≤6秒；双波长≤8秒；动力重复时间≤5秒；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提供至少4个滤光片架，波长至少包含405nm，450nm，492nm，620nm；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光学系统提供至少12个测量通道和1个参比通道。</w:t>
      </w:r>
    </w:p>
    <w:p>
      <w:pPr>
        <w:numPr>
          <w:ilvl w:val="0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数据处理及软件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主流配置电脑，安装全能数据处理及分析软件，可以进行定量、定性分析，比率计算，自动绘制标准曲线，酶动力学测定，计算酶动力学参数，自定义公式；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须具备光吸收扫描，激发光谱扫描，发射光谱扫描及荧光3D扫描结果的分析功能；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可自动计算核酸浓度、纯度、标记效率等功能；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可提供原厂中英文多语言版软件，方便选择使用。</w:t>
      </w:r>
    </w:p>
    <w:p>
      <w:pPr>
        <w:numPr>
          <w:ilvl w:val="0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配置清单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主机1台；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4位卧式比色杯模块 1个；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光吸收模块1个；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荧光顶读模块1个；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四光栅光路 1套；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荧光底读模块1个；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时间分辨荧光检测模块 1个；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化学发光模块1个；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多功能96孔板自动洗板模块1套；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小型酶标工作站1套；</w:t>
      </w:r>
    </w:p>
    <w:p>
      <w:pPr>
        <w:numPr>
          <w:ilvl w:val="1"/>
          <w:numId w:val="1"/>
        </w:numPr>
        <w:rPr>
          <w:rFonts w:cs="Arial" w:asciiTheme="minorEastAsia" w:hAnsiTheme="minorEastAsia" w:eastAsiaTheme="minorEastAsia"/>
          <w:szCs w:val="21"/>
        </w:rPr>
      </w:pPr>
      <w:r>
        <w:rPr>
          <w:rFonts w:hint="eastAsia" w:cs="Arial" w:asciiTheme="minorEastAsia" w:hAnsiTheme="minorEastAsia" w:eastAsiaTheme="minorEastAsia"/>
          <w:szCs w:val="21"/>
        </w:rPr>
        <w:t>品牌操作电脑及分析软件1套。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2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159E8"/>
    <w:multiLevelType w:val="multilevel"/>
    <w:tmpl w:val="575159E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000000"/>
    <w:rsid w:val="02A10098"/>
    <w:rsid w:val="081A7B4B"/>
    <w:rsid w:val="170264DA"/>
    <w:rsid w:val="2FCD16C5"/>
    <w:rsid w:val="37C97738"/>
    <w:rsid w:val="45DE691F"/>
    <w:rsid w:val="47F64712"/>
    <w:rsid w:val="4BA170B8"/>
    <w:rsid w:val="4CC31431"/>
    <w:rsid w:val="59003A51"/>
    <w:rsid w:val="5B2B62CE"/>
    <w:rsid w:val="5C5C391C"/>
    <w:rsid w:val="78E80BB5"/>
    <w:rsid w:val="7D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787</Words>
  <Characters>873</Characters>
  <Lines>0</Lines>
  <Paragraphs>0</Paragraphs>
  <TotalTime>0</TotalTime>
  <ScaleCrop>false</ScaleCrop>
  <LinksUpToDate>false</LinksUpToDate>
  <CharactersWithSpaces>891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2023-05-31T06:36:00Z</dcterms:created>
  <dc:creator>FYD</dc:creator>
  <cp:lastModifiedBy>original </cp:lastModifiedBy>
  <dcterms:modified xsi:type="dcterms:W3CDTF">2023-11-20T09:20:21Z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3461A3F058B94575B70756504EC44654_12</vt:lpwstr>
  </property>
</Properties>
</file>