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B0B9" w14:textId="04864BB7" w:rsidR="00447340" w:rsidRPr="00BE0785" w:rsidRDefault="00414279" w:rsidP="00BE0785">
      <w:pPr>
        <w:spacing w:line="360" w:lineRule="auto"/>
        <w:ind w:firstLineChars="150" w:firstLine="422"/>
        <w:jc w:val="center"/>
        <w:rPr>
          <w:b/>
          <w:sz w:val="28"/>
          <w:szCs w:val="32"/>
        </w:rPr>
      </w:pPr>
      <w:bookmarkStart w:id="0" w:name="_GoBack"/>
      <w:bookmarkEnd w:id="0"/>
      <w:r w:rsidRPr="00BE0785">
        <w:rPr>
          <w:rFonts w:hint="eastAsia"/>
          <w:b/>
          <w:sz w:val="28"/>
          <w:szCs w:val="32"/>
        </w:rPr>
        <w:t>纯水设备改造参数</w:t>
      </w:r>
    </w:p>
    <w:p w14:paraId="52AF5869" w14:textId="77777777" w:rsidR="00447340" w:rsidRPr="00BE0785" w:rsidRDefault="00414279" w:rsidP="00BE0785">
      <w:pPr>
        <w:spacing w:line="360" w:lineRule="auto"/>
        <w:ind w:firstLineChars="300" w:firstLine="72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hint="eastAsia"/>
          <w:sz w:val="24"/>
          <w:szCs w:val="28"/>
        </w:rPr>
        <w:t>目前中国医学科学院肿瘤医院检验科使用的纯水设备为</w:t>
      </w:r>
      <w:r w:rsidRPr="00BE0785">
        <w:rPr>
          <w:rFonts w:hint="eastAsia"/>
          <w:sz w:val="24"/>
          <w:szCs w:val="28"/>
        </w:rPr>
        <w:t>2</w:t>
      </w:r>
      <w:r w:rsidRPr="00BE0785">
        <w:rPr>
          <w:rFonts w:hint="eastAsia"/>
          <w:sz w:val="24"/>
          <w:szCs w:val="28"/>
        </w:rPr>
        <w:t>台单级反渗透</w:t>
      </w:r>
      <w:r w:rsidRPr="00BE0785">
        <w:rPr>
          <w:rFonts w:hint="eastAsia"/>
          <w:sz w:val="24"/>
          <w:szCs w:val="28"/>
        </w:rPr>
        <w:t>+</w:t>
      </w:r>
      <w:r w:rsidRPr="00BE0785">
        <w:rPr>
          <w:rFonts w:hint="eastAsia"/>
          <w:sz w:val="24"/>
          <w:szCs w:val="28"/>
        </w:rPr>
        <w:t>混床，产水量</w:t>
      </w:r>
      <w:r w:rsidRPr="00BE0785">
        <w:rPr>
          <w:rFonts w:hint="eastAsia"/>
          <w:sz w:val="24"/>
          <w:szCs w:val="28"/>
        </w:rPr>
        <w:t>1000L/h</w:t>
      </w:r>
      <w:r w:rsidRPr="00BE0785">
        <w:rPr>
          <w:rFonts w:hint="eastAsia"/>
          <w:sz w:val="24"/>
          <w:szCs w:val="28"/>
        </w:rPr>
        <w:t>，水质要求：电阻率</w:t>
      </w:r>
      <w:r w:rsidRPr="00BE0785">
        <w:rPr>
          <w:rFonts w:asciiTheme="minorEastAsia" w:hAnsiTheme="minorEastAsia" w:hint="eastAsia"/>
          <w:sz w:val="24"/>
          <w:szCs w:val="28"/>
        </w:rPr>
        <w:t>≥10MΩ</w:t>
      </w:r>
      <w:r w:rsidRPr="00BE0785">
        <w:rPr>
          <w:rFonts w:ascii="等线" w:eastAsia="等线" w:hAnsi="等线" w:hint="eastAsia"/>
          <w:sz w:val="24"/>
          <w:szCs w:val="28"/>
        </w:rPr>
        <w:t>·cm，</w:t>
      </w:r>
      <w:r w:rsidR="00447340" w:rsidRPr="00BE0785">
        <w:rPr>
          <w:rFonts w:asciiTheme="minorEastAsia" w:hAnsiTheme="minorEastAsia" w:hint="eastAsia"/>
          <w:sz w:val="24"/>
          <w:szCs w:val="28"/>
        </w:rPr>
        <w:t>符合</w:t>
      </w:r>
      <w:r w:rsidR="00447340" w:rsidRPr="00BE0785">
        <w:rPr>
          <w:rFonts w:asciiTheme="minorEastAsia" w:hAnsiTheme="minorEastAsia" w:hint="eastAsia"/>
          <w:kern w:val="0"/>
          <w:sz w:val="24"/>
          <w:szCs w:val="28"/>
        </w:rPr>
        <w:t>GB/T6682-2008 分析实验室用水国家标准一级水的相关要求</w:t>
      </w:r>
      <w:r w:rsidR="00447340" w:rsidRPr="00BE0785">
        <w:rPr>
          <w:rFonts w:asciiTheme="minorEastAsia" w:hAnsiTheme="minorEastAsia" w:cs="宋体"/>
          <w:kern w:val="0"/>
          <w:sz w:val="24"/>
          <w:szCs w:val="28"/>
        </w:rPr>
        <w:t>；因目前设备耗材消耗过大，</w:t>
      </w:r>
      <w:r w:rsidR="00A630B2" w:rsidRPr="00BE0785">
        <w:rPr>
          <w:rFonts w:asciiTheme="minorEastAsia" w:hAnsiTheme="minorEastAsia" w:cs="宋体"/>
          <w:kern w:val="0"/>
          <w:sz w:val="24"/>
          <w:szCs w:val="28"/>
        </w:rPr>
        <w:t>造成检验科维护费用过高。</w:t>
      </w:r>
      <w:r w:rsidR="00447340" w:rsidRPr="00BE0785">
        <w:rPr>
          <w:rFonts w:asciiTheme="minorEastAsia" w:hAnsiTheme="minorEastAsia" w:cs="宋体"/>
          <w:kern w:val="0"/>
          <w:sz w:val="24"/>
          <w:szCs w:val="28"/>
        </w:rPr>
        <w:t>考虑对现有设备进行改造，解决目前耗材消耗量过大的问题，具体参数如下</w:t>
      </w:r>
      <w:r w:rsidR="00447340" w:rsidRPr="00BE0785">
        <w:rPr>
          <w:rFonts w:asciiTheme="minorEastAsia" w:hAnsiTheme="minorEastAsia" w:cs="宋体" w:hint="eastAsia"/>
          <w:kern w:val="0"/>
          <w:sz w:val="24"/>
          <w:szCs w:val="28"/>
        </w:rPr>
        <w:t>：</w:t>
      </w:r>
    </w:p>
    <w:p w14:paraId="2BDF9E9F" w14:textId="77777777" w:rsidR="00447340" w:rsidRPr="00BE0785" w:rsidRDefault="00472664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产水量：</w:t>
      </w:r>
      <w:r w:rsidRPr="00BE0785">
        <w:rPr>
          <w:rFonts w:hint="eastAsia"/>
          <w:sz w:val="24"/>
          <w:szCs w:val="28"/>
        </w:rPr>
        <w:t>1000L/h</w:t>
      </w:r>
      <w:r w:rsidRPr="00BE0785">
        <w:rPr>
          <w:rFonts w:hint="eastAsia"/>
          <w:sz w:val="24"/>
          <w:szCs w:val="28"/>
        </w:rPr>
        <w:t>，</w:t>
      </w:r>
      <w:r w:rsidRPr="00BE0785">
        <w:rPr>
          <w:rFonts w:hint="eastAsia"/>
          <w:sz w:val="24"/>
          <w:szCs w:val="28"/>
        </w:rPr>
        <w:t>25</w:t>
      </w:r>
      <w:r w:rsidRPr="00BE0785">
        <w:rPr>
          <w:rFonts w:ascii="宋体" w:eastAsia="宋体" w:hAnsi="宋体" w:hint="eastAsia"/>
          <w:sz w:val="24"/>
          <w:szCs w:val="28"/>
        </w:rPr>
        <w:t>º</w:t>
      </w:r>
      <w:r w:rsidRPr="00BE0785">
        <w:rPr>
          <w:rFonts w:hint="eastAsia"/>
          <w:sz w:val="24"/>
          <w:szCs w:val="28"/>
        </w:rPr>
        <w:t>C</w:t>
      </w:r>
    </w:p>
    <w:p w14:paraId="3CD4F182" w14:textId="77777777" w:rsidR="00472664" w:rsidRPr="00BE0785" w:rsidRDefault="00472664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水质要求：</w:t>
      </w:r>
      <w:r w:rsidRPr="00BE0785">
        <w:rPr>
          <w:rFonts w:hint="eastAsia"/>
          <w:sz w:val="24"/>
          <w:szCs w:val="28"/>
        </w:rPr>
        <w:t>电阻率</w:t>
      </w:r>
      <w:r w:rsidRPr="00BE0785">
        <w:rPr>
          <w:rFonts w:asciiTheme="minorEastAsia" w:hAnsiTheme="minorEastAsia" w:hint="eastAsia"/>
          <w:sz w:val="24"/>
          <w:szCs w:val="28"/>
        </w:rPr>
        <w:t>≥10MΩ</w:t>
      </w:r>
      <w:r w:rsidRPr="00BE0785">
        <w:rPr>
          <w:rFonts w:ascii="等线" w:eastAsia="等线" w:hAnsi="等线" w:hint="eastAsia"/>
          <w:sz w:val="24"/>
          <w:szCs w:val="28"/>
        </w:rPr>
        <w:t>·cm，</w:t>
      </w:r>
      <w:r w:rsidRPr="00BE0785">
        <w:rPr>
          <w:rFonts w:asciiTheme="minorEastAsia" w:hAnsiTheme="minorEastAsia" w:hint="eastAsia"/>
          <w:sz w:val="24"/>
          <w:szCs w:val="28"/>
        </w:rPr>
        <w:t>符合</w:t>
      </w:r>
      <w:r w:rsidRPr="00BE0785">
        <w:rPr>
          <w:rFonts w:asciiTheme="minorEastAsia" w:hAnsiTheme="minorEastAsia" w:hint="eastAsia"/>
          <w:kern w:val="0"/>
          <w:sz w:val="24"/>
          <w:szCs w:val="28"/>
        </w:rPr>
        <w:t>GB/T6682-2008 分析实验室用水国家标准一级水的相关要求</w:t>
      </w:r>
    </w:p>
    <w:p w14:paraId="5041E776" w14:textId="77777777" w:rsidR="00472664" w:rsidRPr="00BE0785" w:rsidRDefault="007A6F14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处理工艺：</w:t>
      </w:r>
    </w:p>
    <w:p w14:paraId="0B596E8A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预处理+</w:t>
      </w:r>
      <w:r w:rsidR="007F5978" w:rsidRPr="00BE0785">
        <w:rPr>
          <w:rFonts w:asciiTheme="minorEastAsia" w:hAnsiTheme="minorEastAsia" w:cs="宋体" w:hint="eastAsia"/>
          <w:kern w:val="0"/>
          <w:sz w:val="24"/>
          <w:szCs w:val="28"/>
        </w:rPr>
        <w:t>双级</w:t>
      </w: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反渗透+EDI+混床</w:t>
      </w:r>
    </w:p>
    <w:p w14:paraId="00F2615A" w14:textId="77777777" w:rsidR="007F5978" w:rsidRPr="00BE0785" w:rsidRDefault="007F5978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/>
          <w:kern w:val="0"/>
          <w:sz w:val="24"/>
          <w:szCs w:val="28"/>
        </w:rPr>
        <w:t>预处理：</w:t>
      </w:r>
      <w:r w:rsidR="00A630B2" w:rsidRPr="00BE0785">
        <w:rPr>
          <w:rFonts w:asciiTheme="minorEastAsia" w:hAnsiTheme="minorEastAsia" w:cs="宋体"/>
          <w:kern w:val="0"/>
          <w:sz w:val="24"/>
          <w:szCs w:val="28"/>
        </w:rPr>
        <w:t>采用</w:t>
      </w:r>
      <w:r w:rsidRPr="00BE0785">
        <w:rPr>
          <w:rFonts w:asciiTheme="minorEastAsia" w:hAnsiTheme="minorEastAsia" w:cs="宋体"/>
          <w:kern w:val="0"/>
          <w:sz w:val="24"/>
          <w:szCs w:val="28"/>
        </w:rPr>
        <w:t>石英砂、活性炭罐双重过滤</w:t>
      </w:r>
      <w:r w:rsidR="00A630B2" w:rsidRPr="00BE0785">
        <w:rPr>
          <w:rFonts w:asciiTheme="minorEastAsia" w:hAnsiTheme="minorEastAsia" w:cs="宋体"/>
          <w:kern w:val="0"/>
          <w:sz w:val="24"/>
          <w:szCs w:val="28"/>
        </w:rPr>
        <w:t>，清除水中杂质和余氯</w:t>
      </w:r>
      <w:r w:rsidRPr="00BE0785">
        <w:rPr>
          <w:rFonts w:asciiTheme="minorEastAsia" w:hAnsiTheme="minorEastAsia" w:cs="宋体"/>
          <w:kern w:val="0"/>
          <w:sz w:val="24"/>
          <w:szCs w:val="28"/>
        </w:rPr>
        <w:t>；树脂罐</w:t>
      </w:r>
      <w:r w:rsidR="00A630B2" w:rsidRPr="00BE0785">
        <w:rPr>
          <w:rFonts w:asciiTheme="minorEastAsia" w:hAnsiTheme="minorEastAsia" w:cs="宋体"/>
          <w:kern w:val="0"/>
          <w:sz w:val="24"/>
          <w:szCs w:val="28"/>
        </w:rPr>
        <w:t>将原水软化，保护反渗膜；</w:t>
      </w:r>
    </w:p>
    <w:p w14:paraId="6D8D7C87" w14:textId="77777777" w:rsidR="00A630B2" w:rsidRPr="00BE0785" w:rsidRDefault="00A630B2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双级反渗透：增加二级反渗透系统；深度脱盐；</w:t>
      </w:r>
    </w:p>
    <w:p w14:paraId="67EF4825" w14:textId="77777777" w:rsidR="00A630B2" w:rsidRPr="00BE0785" w:rsidRDefault="00A630B2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EDI装置：增加EDI 电除盐装置；进一步去除离子；</w:t>
      </w:r>
    </w:p>
    <w:p w14:paraId="61AF979E" w14:textId="77777777" w:rsidR="00A630B2" w:rsidRPr="00BE0785" w:rsidRDefault="00A630B2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混床装置：保证出水水质稳定；</w:t>
      </w:r>
    </w:p>
    <w:p w14:paraId="285882FC" w14:textId="2FF1E6F4" w:rsidR="007A6F14" w:rsidRPr="00BE0785" w:rsidRDefault="007A6F14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供水泵采用一备一用，当一台供水泵出现故障时，另一台泵可以立即启动，保证检验科用水安全；</w:t>
      </w:r>
    </w:p>
    <w:p w14:paraId="66A5B751" w14:textId="77777777" w:rsidR="007A6F14" w:rsidRPr="00BE0785" w:rsidRDefault="007A6F14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控制系统</w:t>
      </w:r>
    </w:p>
    <w:p w14:paraId="7E7679FC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1）采</w:t>
      </w:r>
      <w:r w:rsidRPr="00BE0785">
        <w:rPr>
          <w:rFonts w:asciiTheme="minorEastAsia" w:hAnsiTheme="minorEastAsia"/>
          <w:sz w:val="24"/>
          <w:szCs w:val="28"/>
        </w:rPr>
        <w:t>用PLC全自动控制系统，。</w:t>
      </w:r>
    </w:p>
    <w:p w14:paraId="2232B767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2）</w:t>
      </w:r>
      <w:r w:rsidR="00A13876" w:rsidRPr="00BE0785">
        <w:rPr>
          <w:rFonts w:asciiTheme="minorEastAsia" w:hAnsiTheme="minorEastAsia" w:hint="eastAsia"/>
          <w:sz w:val="24"/>
          <w:szCs w:val="28"/>
        </w:rPr>
        <w:t>采用</w:t>
      </w:r>
      <w:r w:rsidRPr="00BE0785">
        <w:rPr>
          <w:rFonts w:asciiTheme="minorEastAsia" w:hAnsiTheme="minorEastAsia" w:hint="eastAsia"/>
          <w:sz w:val="24"/>
          <w:szCs w:val="28"/>
        </w:rPr>
        <w:t>彩</w:t>
      </w:r>
      <w:r w:rsidR="00A13876" w:rsidRPr="00BE0785">
        <w:rPr>
          <w:rFonts w:asciiTheme="minorEastAsia" w:hAnsiTheme="minorEastAsia"/>
          <w:sz w:val="24"/>
          <w:szCs w:val="28"/>
        </w:rPr>
        <w:t>色触摸屏，中</w:t>
      </w:r>
      <w:r w:rsidRPr="00BE0785">
        <w:rPr>
          <w:rFonts w:asciiTheme="minorEastAsia" w:hAnsiTheme="minorEastAsia"/>
          <w:sz w:val="24"/>
          <w:szCs w:val="28"/>
        </w:rPr>
        <w:t>文界面</w:t>
      </w:r>
      <w:r w:rsidR="00A13876" w:rsidRPr="00BE0785">
        <w:rPr>
          <w:rFonts w:asciiTheme="minorEastAsia" w:hAnsiTheme="minorEastAsia"/>
          <w:sz w:val="24"/>
          <w:szCs w:val="28"/>
        </w:rPr>
        <w:t>；可显示设备工作状态，出水电导率、</w:t>
      </w:r>
      <w:r w:rsidR="00A13876" w:rsidRPr="00BE0785">
        <w:rPr>
          <w:rFonts w:asciiTheme="minorEastAsia" w:hAnsiTheme="minorEastAsia" w:hint="eastAsia"/>
          <w:sz w:val="24"/>
          <w:szCs w:val="28"/>
        </w:rPr>
        <w:t>EDI出水电阻率、管路输水电阻率数值，纯水箱液位；便于在线监测，了解设备工作状态</w:t>
      </w:r>
      <w:r w:rsidRPr="00BE0785">
        <w:rPr>
          <w:rFonts w:asciiTheme="minorEastAsia" w:hAnsiTheme="minorEastAsia"/>
          <w:sz w:val="24"/>
          <w:szCs w:val="28"/>
        </w:rPr>
        <w:t>。</w:t>
      </w:r>
    </w:p>
    <w:p w14:paraId="0EB2B1D4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3）异</w:t>
      </w:r>
      <w:r w:rsidR="00A13876" w:rsidRPr="00BE0785">
        <w:rPr>
          <w:rFonts w:asciiTheme="minorEastAsia" w:hAnsiTheme="minorEastAsia"/>
          <w:sz w:val="24"/>
          <w:szCs w:val="28"/>
        </w:rPr>
        <w:t>常状态，自动</w:t>
      </w:r>
      <w:r w:rsidRPr="00BE0785">
        <w:rPr>
          <w:rFonts w:asciiTheme="minorEastAsia" w:hAnsiTheme="minorEastAsia"/>
          <w:sz w:val="24"/>
          <w:szCs w:val="28"/>
        </w:rPr>
        <w:t>停机</w:t>
      </w:r>
      <w:r w:rsidR="00A13876" w:rsidRPr="00BE0785">
        <w:rPr>
          <w:rFonts w:asciiTheme="minorEastAsia" w:hAnsiTheme="minorEastAsia"/>
          <w:sz w:val="24"/>
          <w:szCs w:val="28"/>
        </w:rPr>
        <w:t>，声光报警</w:t>
      </w:r>
      <w:r w:rsidRPr="00BE0785">
        <w:rPr>
          <w:rFonts w:asciiTheme="minorEastAsia" w:hAnsiTheme="minorEastAsia"/>
          <w:sz w:val="24"/>
          <w:szCs w:val="28"/>
        </w:rPr>
        <w:t>。</w:t>
      </w:r>
    </w:p>
    <w:p w14:paraId="785CC976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4）水</w:t>
      </w:r>
      <w:r w:rsidRPr="00BE0785">
        <w:rPr>
          <w:rFonts w:asciiTheme="minorEastAsia" w:hAnsiTheme="minorEastAsia"/>
          <w:sz w:val="24"/>
          <w:szCs w:val="28"/>
        </w:rPr>
        <w:t>泵设保护措施，防止因过流、缺相、过载、过热等原因损坏。</w:t>
      </w:r>
    </w:p>
    <w:p w14:paraId="1AA99D98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5）</w:t>
      </w:r>
      <w:r w:rsidRPr="00BE0785">
        <w:rPr>
          <w:rFonts w:asciiTheme="minorEastAsia" w:hAnsiTheme="minorEastAsia"/>
          <w:sz w:val="24"/>
          <w:szCs w:val="28"/>
        </w:rPr>
        <w:t>预设水位，自动控制水箱水量，水位高于上限停机，水位低于下限启动，保证用水不中断。</w:t>
      </w:r>
    </w:p>
    <w:p w14:paraId="780F8F15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6）</w:t>
      </w:r>
      <w:r w:rsidRPr="00BE0785">
        <w:rPr>
          <w:rFonts w:asciiTheme="minorEastAsia" w:hAnsiTheme="minorEastAsia"/>
          <w:sz w:val="24"/>
          <w:szCs w:val="28"/>
        </w:rPr>
        <w:t>系统与在线监测装置联运，根据故障情况，报警或是停机。</w:t>
      </w:r>
    </w:p>
    <w:p w14:paraId="07F101AF" w14:textId="77777777" w:rsidR="007A6F14" w:rsidRPr="00BE0785" w:rsidRDefault="007A6F14" w:rsidP="00BE0785">
      <w:pPr>
        <w:pStyle w:val="a5"/>
        <w:spacing w:line="360" w:lineRule="auto"/>
        <w:ind w:left="1280" w:firstLineChars="0" w:firstLine="0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lastRenderedPageBreak/>
        <w:t>7）</w:t>
      </w:r>
      <w:r w:rsidR="00A13876" w:rsidRPr="00BE0785">
        <w:rPr>
          <w:rFonts w:asciiTheme="minorEastAsia" w:hAnsiTheme="minorEastAsia" w:hint="eastAsia"/>
          <w:sz w:val="24"/>
          <w:szCs w:val="28"/>
        </w:rPr>
        <w:t>可以进行</w:t>
      </w:r>
      <w:r w:rsidRPr="00BE0785">
        <w:rPr>
          <w:rFonts w:asciiTheme="minorEastAsia" w:hAnsiTheme="minorEastAsia" w:hint="eastAsia"/>
          <w:sz w:val="24"/>
          <w:szCs w:val="28"/>
        </w:rPr>
        <w:t>化学消毒功能。</w:t>
      </w:r>
    </w:p>
    <w:p w14:paraId="26693CA4" w14:textId="5748893E" w:rsidR="007A6F14" w:rsidRPr="00BE0785" w:rsidRDefault="00A13876" w:rsidP="00BE0785">
      <w:pPr>
        <w:pStyle w:val="a5"/>
        <w:widowControl/>
        <w:spacing w:line="360" w:lineRule="auto"/>
        <w:ind w:left="1280" w:firstLineChars="0" w:firstLine="0"/>
        <w:jc w:val="left"/>
        <w:rPr>
          <w:rFonts w:asciiTheme="minorEastAsia" w:hAnsiTheme="minorEastAsia"/>
          <w:sz w:val="24"/>
          <w:szCs w:val="28"/>
        </w:rPr>
      </w:pPr>
      <w:r w:rsidRPr="00BE0785">
        <w:rPr>
          <w:rFonts w:asciiTheme="minorEastAsia" w:hAnsiTheme="minorEastAsia" w:hint="eastAsia"/>
          <w:sz w:val="24"/>
          <w:szCs w:val="28"/>
        </w:rPr>
        <w:t>8）</w:t>
      </w:r>
      <w:r w:rsidR="007A6F14" w:rsidRPr="00BE0785">
        <w:rPr>
          <w:rFonts w:asciiTheme="minorEastAsia" w:hAnsiTheme="minorEastAsia"/>
          <w:sz w:val="24"/>
          <w:szCs w:val="28"/>
        </w:rPr>
        <w:t>在线监测</w:t>
      </w:r>
      <w:r w:rsidR="00194000" w:rsidRPr="00BE0785">
        <w:rPr>
          <w:rFonts w:asciiTheme="minorEastAsia" w:hAnsiTheme="minorEastAsia" w:hint="eastAsia"/>
          <w:sz w:val="24"/>
          <w:szCs w:val="28"/>
        </w:rPr>
        <w:t>，</w:t>
      </w:r>
      <w:r w:rsidR="007A6F14" w:rsidRPr="00BE0785">
        <w:rPr>
          <w:rFonts w:asciiTheme="minorEastAsia" w:hAnsiTheme="minorEastAsia" w:hint="eastAsia"/>
          <w:sz w:val="24"/>
          <w:szCs w:val="28"/>
        </w:rPr>
        <w:t>实时</w:t>
      </w:r>
      <w:r w:rsidR="007A6F14" w:rsidRPr="00BE0785">
        <w:rPr>
          <w:rFonts w:asciiTheme="minorEastAsia" w:hAnsiTheme="minorEastAsia"/>
          <w:sz w:val="24"/>
          <w:szCs w:val="28"/>
        </w:rPr>
        <w:t>在线监测电导率和电阻率，并将数据传送到显示屏。</w:t>
      </w:r>
    </w:p>
    <w:p w14:paraId="20BBF2FB" w14:textId="77777777" w:rsidR="007A6F14" w:rsidRPr="00BE0785" w:rsidRDefault="00D86866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改造后的纯水设备应保证满足检验科</w:t>
      </w:r>
      <w:r w:rsidR="00D429ED" w:rsidRPr="00BE0785">
        <w:rPr>
          <w:rFonts w:asciiTheme="minorEastAsia" w:hAnsiTheme="minorEastAsia" w:cs="宋体" w:hint="eastAsia"/>
          <w:kern w:val="0"/>
          <w:sz w:val="24"/>
          <w:szCs w:val="28"/>
        </w:rPr>
        <w:t>急诊检验设备7*24小时</w:t>
      </w: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用水</w:t>
      </w:r>
      <w:r w:rsidR="00C607BD" w:rsidRPr="00BE0785">
        <w:rPr>
          <w:rFonts w:asciiTheme="minorEastAsia" w:hAnsiTheme="minorEastAsia" w:cs="宋体" w:hint="eastAsia"/>
          <w:kern w:val="0"/>
          <w:sz w:val="24"/>
          <w:szCs w:val="28"/>
        </w:rPr>
        <w:t>；</w:t>
      </w:r>
    </w:p>
    <w:p w14:paraId="65654AD8" w14:textId="08A77A2D" w:rsidR="00D429ED" w:rsidRPr="00BE0785" w:rsidRDefault="00D429ED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改造后的纯水设备应保证满足检验科用水水质要求，</w:t>
      </w:r>
      <w:r w:rsidR="009162E9" w:rsidRPr="00BE0785">
        <w:rPr>
          <w:rFonts w:asciiTheme="minorEastAsia" w:hAnsiTheme="minorEastAsia" w:cs="宋体" w:hint="eastAsia"/>
          <w:kern w:val="0"/>
          <w:sz w:val="24"/>
          <w:szCs w:val="28"/>
        </w:rPr>
        <w:t>不得对检验科正常检验工作造成</w:t>
      </w:r>
      <w:r w:rsidR="00C607BD" w:rsidRPr="00BE0785">
        <w:rPr>
          <w:rFonts w:asciiTheme="minorEastAsia" w:hAnsiTheme="minorEastAsia" w:cs="宋体" w:hint="eastAsia"/>
          <w:kern w:val="0"/>
          <w:sz w:val="24"/>
          <w:szCs w:val="28"/>
        </w:rPr>
        <w:t>影响，不得因水质不达标影响检验结果，造成检验科经济损失</w:t>
      </w:r>
      <w:r w:rsidR="00194000" w:rsidRPr="00BE0785">
        <w:rPr>
          <w:rFonts w:asciiTheme="minorEastAsia" w:hAnsiTheme="minorEastAsia" w:cs="宋体" w:hint="eastAsia"/>
          <w:kern w:val="0"/>
          <w:sz w:val="24"/>
          <w:szCs w:val="28"/>
        </w:rPr>
        <w:t>；</w:t>
      </w:r>
    </w:p>
    <w:p w14:paraId="79F51B21" w14:textId="25AD2DD3" w:rsidR="00C607BD" w:rsidRPr="0085706C" w:rsidRDefault="00194000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85706C">
        <w:rPr>
          <w:rFonts w:asciiTheme="minorEastAsia" w:hAnsiTheme="minorEastAsia" w:cs="宋体" w:hint="eastAsia"/>
          <w:kern w:val="0"/>
          <w:sz w:val="24"/>
          <w:szCs w:val="28"/>
        </w:rPr>
        <w:t>改造后的纯水设备至少</w:t>
      </w:r>
      <w:r w:rsidRPr="0085706C">
        <w:rPr>
          <w:rFonts w:asciiTheme="minorEastAsia" w:hAnsiTheme="minorEastAsia" w:cs="宋体"/>
          <w:kern w:val="0"/>
          <w:sz w:val="24"/>
          <w:szCs w:val="28"/>
        </w:rPr>
        <w:t>质保</w:t>
      </w:r>
      <w:r w:rsidR="00AA54AD" w:rsidRPr="0085706C">
        <w:rPr>
          <w:rFonts w:asciiTheme="minorEastAsia" w:hAnsiTheme="minorEastAsia" w:cs="宋体"/>
          <w:kern w:val="0"/>
          <w:sz w:val="24"/>
          <w:szCs w:val="28"/>
        </w:rPr>
        <w:t>3</w:t>
      </w:r>
      <w:r w:rsidRPr="0085706C">
        <w:rPr>
          <w:rFonts w:asciiTheme="minorEastAsia" w:hAnsiTheme="minorEastAsia" w:cs="宋体" w:hint="eastAsia"/>
          <w:kern w:val="0"/>
          <w:sz w:val="24"/>
          <w:szCs w:val="28"/>
        </w:rPr>
        <w:t>年</w:t>
      </w:r>
      <w:r w:rsidR="00C607BD" w:rsidRPr="0085706C">
        <w:rPr>
          <w:rFonts w:asciiTheme="minorEastAsia" w:hAnsiTheme="minorEastAsia" w:cs="宋体" w:hint="eastAsia"/>
          <w:kern w:val="0"/>
          <w:sz w:val="24"/>
          <w:szCs w:val="28"/>
        </w:rPr>
        <w:t>；</w:t>
      </w:r>
    </w:p>
    <w:p w14:paraId="4B1EB8F3" w14:textId="77777777" w:rsidR="00440BE3" w:rsidRPr="00BE0785" w:rsidRDefault="00C607BD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售后服务，每季度一次巡检，并提供巡检记录；</w:t>
      </w:r>
      <w:r w:rsidR="00440BE3" w:rsidRPr="00BE0785">
        <w:rPr>
          <w:rFonts w:asciiTheme="minorEastAsia" w:hAnsiTheme="minorEastAsia" w:cs="宋体" w:hint="eastAsia"/>
          <w:kern w:val="0"/>
          <w:sz w:val="24"/>
          <w:szCs w:val="28"/>
        </w:rPr>
        <w:t>设备出现故障2小时内到达现场，排除故障；如不能排除故障，提供备用机，保证检验科用水，不得影响检验科正常工作；</w:t>
      </w:r>
    </w:p>
    <w:p w14:paraId="74AA14C5" w14:textId="77777777" w:rsidR="00C607BD" w:rsidRPr="00BE0785" w:rsidRDefault="00C607BD" w:rsidP="00BE07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8"/>
        </w:rPr>
      </w:pP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每年进行一次水质检测，并提供检测</w:t>
      </w:r>
      <w:r w:rsidR="00440BE3" w:rsidRPr="00BE0785">
        <w:rPr>
          <w:rFonts w:asciiTheme="minorEastAsia" w:hAnsiTheme="minorEastAsia" w:cs="宋体" w:hint="eastAsia"/>
          <w:kern w:val="0"/>
          <w:sz w:val="24"/>
          <w:szCs w:val="28"/>
        </w:rPr>
        <w:t>水质</w:t>
      </w: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报告；</w:t>
      </w:r>
      <w:r w:rsidR="00440BE3" w:rsidRPr="00BE0785">
        <w:rPr>
          <w:rFonts w:asciiTheme="minorEastAsia" w:hAnsiTheme="minorEastAsia" w:cs="宋体" w:hint="eastAsia"/>
          <w:kern w:val="0"/>
          <w:sz w:val="24"/>
          <w:szCs w:val="28"/>
        </w:rPr>
        <w:t>同时提供水质</w:t>
      </w: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检测设备由第三方检测机构出具的年度校准报告；满足医院</w:t>
      </w:r>
      <w:r w:rsidR="00440BE3" w:rsidRPr="00BE0785">
        <w:rPr>
          <w:rFonts w:asciiTheme="minorEastAsia" w:hAnsiTheme="minorEastAsia" w:cs="宋体" w:hint="eastAsia"/>
          <w:kern w:val="0"/>
          <w:sz w:val="24"/>
          <w:szCs w:val="28"/>
        </w:rPr>
        <w:t>检验科ISO-</w:t>
      </w:r>
      <w:r w:rsidRPr="00BE0785">
        <w:rPr>
          <w:rFonts w:asciiTheme="minorEastAsia" w:hAnsiTheme="minorEastAsia" w:cs="宋体" w:hint="eastAsia"/>
          <w:kern w:val="0"/>
          <w:sz w:val="24"/>
          <w:szCs w:val="28"/>
        </w:rPr>
        <w:t>15189</w:t>
      </w:r>
      <w:r w:rsidR="00440BE3" w:rsidRPr="00BE0785">
        <w:rPr>
          <w:rFonts w:asciiTheme="minorEastAsia" w:hAnsiTheme="minorEastAsia" w:cs="宋体" w:hint="eastAsia"/>
          <w:kern w:val="0"/>
          <w:sz w:val="24"/>
          <w:szCs w:val="28"/>
        </w:rPr>
        <w:t>质量管理体系要求。</w:t>
      </w:r>
    </w:p>
    <w:p w14:paraId="2AD7529B" w14:textId="77777777" w:rsidR="00414279" w:rsidRPr="00BE0785" w:rsidRDefault="00414279" w:rsidP="00BE0785">
      <w:pPr>
        <w:spacing w:line="360" w:lineRule="auto"/>
        <w:rPr>
          <w:sz w:val="24"/>
          <w:szCs w:val="28"/>
        </w:rPr>
      </w:pPr>
    </w:p>
    <w:sectPr w:rsidR="00414279" w:rsidRPr="00BE0785" w:rsidSect="0016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EDE2" w14:textId="77777777" w:rsidR="00ED7107" w:rsidRDefault="00ED7107" w:rsidP="00414279">
      <w:r>
        <w:separator/>
      </w:r>
    </w:p>
  </w:endnote>
  <w:endnote w:type="continuationSeparator" w:id="0">
    <w:p w14:paraId="3C0F05F3" w14:textId="77777777" w:rsidR="00ED7107" w:rsidRDefault="00ED7107" w:rsidP="004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FFF39" w14:textId="77777777" w:rsidR="00ED7107" w:rsidRDefault="00ED7107" w:rsidP="00414279">
      <w:r>
        <w:separator/>
      </w:r>
    </w:p>
  </w:footnote>
  <w:footnote w:type="continuationSeparator" w:id="0">
    <w:p w14:paraId="6D302D2F" w14:textId="77777777" w:rsidR="00ED7107" w:rsidRDefault="00ED7107" w:rsidP="0041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15C"/>
    <w:multiLevelType w:val="hybridMultilevel"/>
    <w:tmpl w:val="A88A48D8"/>
    <w:lvl w:ilvl="0" w:tplc="6832CC9A">
      <w:start w:val="1"/>
      <w:numFmt w:val="decimal"/>
      <w:lvlText w:val="%1、"/>
      <w:lvlJc w:val="left"/>
      <w:pPr>
        <w:ind w:left="1280" w:hanging="720"/>
      </w:pPr>
      <w:rPr>
        <w:rFonts w:ascii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79"/>
    <w:rsid w:val="00160720"/>
    <w:rsid w:val="00194000"/>
    <w:rsid w:val="002B0BEF"/>
    <w:rsid w:val="00414279"/>
    <w:rsid w:val="00440BE3"/>
    <w:rsid w:val="00447340"/>
    <w:rsid w:val="00472664"/>
    <w:rsid w:val="005141F9"/>
    <w:rsid w:val="005451BD"/>
    <w:rsid w:val="0057081C"/>
    <w:rsid w:val="005C21D1"/>
    <w:rsid w:val="007A6F14"/>
    <w:rsid w:val="007B4AFA"/>
    <w:rsid w:val="007F5978"/>
    <w:rsid w:val="0085706C"/>
    <w:rsid w:val="009162E9"/>
    <w:rsid w:val="00A13876"/>
    <w:rsid w:val="00A630B2"/>
    <w:rsid w:val="00AA54AD"/>
    <w:rsid w:val="00BD57E1"/>
    <w:rsid w:val="00BE0785"/>
    <w:rsid w:val="00C00B64"/>
    <w:rsid w:val="00C607BD"/>
    <w:rsid w:val="00CC4B82"/>
    <w:rsid w:val="00D429ED"/>
    <w:rsid w:val="00D86866"/>
    <w:rsid w:val="00DF5411"/>
    <w:rsid w:val="00ED7107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8EE4"/>
  <w15:docId w15:val="{775925A9-C28C-471F-85F5-7F98633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279"/>
    <w:rPr>
      <w:sz w:val="18"/>
      <w:szCs w:val="18"/>
    </w:rPr>
  </w:style>
  <w:style w:type="paragraph" w:styleId="a5">
    <w:name w:val="List Paragraph"/>
    <w:basedOn w:val="a"/>
    <w:uiPriority w:val="34"/>
    <w:qFormat/>
    <w:rsid w:val="0047266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940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4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5</cp:revision>
  <cp:lastPrinted>2023-10-31T07:16:00Z</cp:lastPrinted>
  <dcterms:created xsi:type="dcterms:W3CDTF">2023-11-01T02:15:00Z</dcterms:created>
  <dcterms:modified xsi:type="dcterms:W3CDTF">2023-11-08T03:14:00Z</dcterms:modified>
</cp:coreProperties>
</file>