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sz w:val="32"/>
          <w:szCs w:val="32"/>
          <w:lang w:val="en-US" w:eastAsia="zh-CN"/>
        </w:rPr>
      </w:pPr>
      <w:r>
        <w:rPr>
          <w:rFonts w:hint="eastAsia" w:ascii="宋体" w:hAnsi="宋体"/>
          <w:b w:val="0"/>
          <w:bCs/>
          <w:sz w:val="32"/>
          <w:szCs w:val="32"/>
        </w:rPr>
        <w:t>组织</w:t>
      </w:r>
      <w:r>
        <w:rPr>
          <w:rFonts w:hint="eastAsia"/>
          <w:b w:val="0"/>
          <w:bCs/>
          <w:sz w:val="32"/>
          <w:szCs w:val="32"/>
        </w:rPr>
        <w:t>分离</w:t>
      </w:r>
      <w:r>
        <w:rPr>
          <w:rFonts w:hint="eastAsia" w:ascii="宋体" w:hAnsi="宋体"/>
          <w:b w:val="0"/>
          <w:bCs/>
          <w:sz w:val="32"/>
          <w:szCs w:val="32"/>
        </w:rPr>
        <w:t>处理器</w:t>
      </w:r>
    </w:p>
    <w:p>
      <w:pPr>
        <w:ind w:left="367" w:hanging="361" w:hangingChars="150"/>
        <w:rPr>
          <w:rFonts w:ascii="宋体" w:hAnsi="宋体"/>
          <w:b/>
          <w:sz w:val="24"/>
        </w:rPr>
      </w:pPr>
      <w:r>
        <w:rPr>
          <w:rFonts w:hint="eastAsia" w:ascii="宋体" w:hAnsi="宋体"/>
          <w:b/>
          <w:sz w:val="24"/>
        </w:rPr>
        <w:t>一、技术参数：</w:t>
      </w:r>
    </w:p>
    <w:p>
      <w:pPr>
        <w:numPr>
          <w:ilvl w:val="0"/>
          <w:numId w:val="1"/>
        </w:numPr>
        <w:rPr>
          <w:rFonts w:hint="eastAsia"/>
          <w:sz w:val="24"/>
          <w:szCs w:val="32"/>
        </w:rPr>
      </w:pPr>
      <w:r>
        <w:rPr>
          <w:rFonts w:hint="eastAsia"/>
          <w:sz w:val="24"/>
          <w:szCs w:val="32"/>
        </w:rPr>
        <w:t>* 仪器组织处理功能可制备单细胞悬液、组织匀浆、单细胞核悬液。</w:t>
      </w:r>
    </w:p>
    <w:p>
      <w:pPr>
        <w:numPr>
          <w:ilvl w:val="0"/>
          <w:numId w:val="1"/>
        </w:numPr>
        <w:rPr>
          <w:rFonts w:hint="eastAsia"/>
          <w:sz w:val="24"/>
          <w:szCs w:val="32"/>
        </w:rPr>
      </w:pPr>
      <w:r>
        <w:rPr>
          <w:rFonts w:hint="eastAsia"/>
          <w:sz w:val="24"/>
          <w:szCs w:val="32"/>
        </w:rPr>
        <w:t>仪器可以处理多种不同的组织，包括人肿瘤、脐带、皮肤等组织，以及小鼠肿瘤、脾脏、肝脏、肺脏、神经组织、皮肤、肌肉组织等。</w:t>
      </w:r>
    </w:p>
    <w:p>
      <w:pPr>
        <w:numPr>
          <w:ilvl w:val="0"/>
          <w:numId w:val="1"/>
        </w:numPr>
        <w:rPr>
          <w:rFonts w:hint="eastAsia"/>
          <w:sz w:val="24"/>
          <w:szCs w:val="32"/>
        </w:rPr>
      </w:pPr>
      <w:r>
        <w:rPr>
          <w:rFonts w:hint="eastAsia"/>
          <w:sz w:val="24"/>
          <w:szCs w:val="32"/>
        </w:rPr>
        <w:t>处理后的单细胞悬液可以用于细胞分选、细胞培养、流式细胞分析、分子生物学分析等不同的后续应用。</w:t>
      </w:r>
    </w:p>
    <w:p>
      <w:pPr>
        <w:numPr>
          <w:ilvl w:val="0"/>
          <w:numId w:val="1"/>
        </w:numPr>
        <w:rPr>
          <w:sz w:val="24"/>
          <w:szCs w:val="32"/>
        </w:rPr>
      </w:pPr>
      <w:r>
        <w:rPr>
          <w:rFonts w:hint="eastAsia"/>
          <w:sz w:val="24"/>
          <w:szCs w:val="32"/>
        </w:rPr>
        <w:t>具备新鲜组织和冰冻组织制备组织匀浆功能，制备出的组织匀浆可以用于蛋白提取、分析等应用，也可以满足mRNA提取和cDNA合成，纯化和分选等后续应用。</w:t>
      </w:r>
    </w:p>
    <w:p>
      <w:pPr>
        <w:numPr>
          <w:ilvl w:val="0"/>
          <w:numId w:val="1"/>
        </w:numPr>
        <w:rPr>
          <w:rFonts w:hint="eastAsia"/>
          <w:sz w:val="24"/>
          <w:szCs w:val="32"/>
        </w:rPr>
      </w:pPr>
      <w:r>
        <w:rPr>
          <w:rFonts w:hint="eastAsia"/>
          <w:sz w:val="24"/>
          <w:szCs w:val="32"/>
        </w:rPr>
        <w:t>要求所获得的单细胞悬液活性好于9</w:t>
      </w:r>
      <w:r>
        <w:rPr>
          <w:sz w:val="24"/>
          <w:szCs w:val="32"/>
        </w:rPr>
        <w:t>0%</w:t>
      </w:r>
      <w:r>
        <w:rPr>
          <w:rFonts w:hint="eastAsia"/>
          <w:sz w:val="24"/>
          <w:szCs w:val="32"/>
        </w:rPr>
        <w:t>。</w:t>
      </w:r>
    </w:p>
    <w:p>
      <w:pPr>
        <w:numPr>
          <w:ilvl w:val="0"/>
          <w:numId w:val="1"/>
        </w:numPr>
        <w:rPr>
          <w:rFonts w:hint="eastAsia"/>
          <w:sz w:val="24"/>
          <w:szCs w:val="32"/>
        </w:rPr>
      </w:pPr>
      <w:r>
        <w:rPr>
          <w:rFonts w:hint="eastAsia"/>
          <w:sz w:val="24"/>
          <w:szCs w:val="32"/>
        </w:rPr>
        <w:t>可升级实现细胞核低温提取功能（搭配降温模块后）。</w:t>
      </w:r>
    </w:p>
    <w:p>
      <w:pPr>
        <w:numPr>
          <w:ilvl w:val="0"/>
          <w:numId w:val="1"/>
        </w:numPr>
        <w:rPr>
          <w:sz w:val="24"/>
          <w:szCs w:val="32"/>
        </w:rPr>
      </w:pPr>
      <w:r>
        <w:rPr>
          <w:rFonts w:hint="eastAsia"/>
          <w:sz w:val="24"/>
          <w:szCs w:val="32"/>
        </w:rPr>
        <w:t>可升级实现离体的肝脏灌流，获得高活性的肝实质细胞和非实质细胞（搭配灌流模块后）。</w:t>
      </w:r>
    </w:p>
    <w:p>
      <w:pPr>
        <w:numPr>
          <w:ilvl w:val="0"/>
          <w:numId w:val="1"/>
        </w:numPr>
        <w:rPr>
          <w:rFonts w:hint="eastAsia"/>
          <w:sz w:val="24"/>
          <w:szCs w:val="32"/>
        </w:rPr>
      </w:pPr>
      <w:r>
        <w:rPr>
          <w:rFonts w:hint="eastAsia"/>
          <w:sz w:val="24"/>
          <w:szCs w:val="32"/>
        </w:rPr>
        <w:t>*</w:t>
      </w:r>
      <w:r>
        <w:rPr>
          <w:sz w:val="24"/>
          <w:szCs w:val="32"/>
        </w:rPr>
        <w:t xml:space="preserve"> </w:t>
      </w:r>
      <w:r>
        <w:rPr>
          <w:rFonts w:hint="eastAsia"/>
          <w:sz w:val="24"/>
          <w:szCs w:val="32"/>
        </w:rPr>
        <w:t>组织解离须温和，保护样本解离后细胞表面的m</w:t>
      </w:r>
      <w:r>
        <w:rPr>
          <w:sz w:val="24"/>
          <w:szCs w:val="32"/>
        </w:rPr>
        <w:t>arker</w:t>
      </w:r>
      <w:r>
        <w:rPr>
          <w:rFonts w:hint="eastAsia"/>
          <w:sz w:val="24"/>
          <w:szCs w:val="32"/>
        </w:rPr>
        <w:t>完整性，设备须至少验证过2</w:t>
      </w:r>
      <w:r>
        <w:rPr>
          <w:sz w:val="24"/>
          <w:szCs w:val="32"/>
        </w:rPr>
        <w:t>00</w:t>
      </w:r>
      <w:r>
        <w:rPr>
          <w:rFonts w:hint="eastAsia"/>
          <w:sz w:val="24"/>
          <w:szCs w:val="32"/>
        </w:rPr>
        <w:t>种细胞表面m</w:t>
      </w:r>
      <w:r>
        <w:rPr>
          <w:sz w:val="24"/>
          <w:szCs w:val="32"/>
        </w:rPr>
        <w:t>arker</w:t>
      </w:r>
      <w:r>
        <w:rPr>
          <w:rFonts w:hint="eastAsia"/>
          <w:sz w:val="24"/>
          <w:szCs w:val="32"/>
        </w:rPr>
        <w:t>的解离效果。</w:t>
      </w:r>
    </w:p>
    <w:p>
      <w:pPr>
        <w:numPr>
          <w:ilvl w:val="0"/>
          <w:numId w:val="1"/>
        </w:numPr>
        <w:rPr>
          <w:rFonts w:hint="eastAsia"/>
          <w:sz w:val="24"/>
          <w:szCs w:val="32"/>
        </w:rPr>
      </w:pPr>
      <w:r>
        <w:rPr>
          <w:rFonts w:hint="eastAsia"/>
          <w:sz w:val="24"/>
          <w:szCs w:val="32"/>
        </w:rPr>
        <w:t>仪器必须满足无菌操作要求，如有试剂耗材必须无菌。</w:t>
      </w:r>
    </w:p>
    <w:p>
      <w:pPr>
        <w:numPr>
          <w:ilvl w:val="0"/>
          <w:numId w:val="1"/>
        </w:numPr>
        <w:rPr>
          <w:sz w:val="24"/>
          <w:szCs w:val="32"/>
        </w:rPr>
      </w:pPr>
      <w:r>
        <w:rPr>
          <w:rFonts w:hint="eastAsia"/>
          <w:sz w:val="24"/>
          <w:szCs w:val="32"/>
        </w:rPr>
        <w:t>*</w:t>
      </w:r>
      <w:r>
        <w:rPr>
          <w:sz w:val="24"/>
          <w:szCs w:val="32"/>
        </w:rPr>
        <w:t xml:space="preserve"> </w:t>
      </w:r>
      <w:r>
        <w:rPr>
          <w:rFonts w:hint="eastAsia"/>
          <w:sz w:val="24"/>
          <w:szCs w:val="32"/>
        </w:rPr>
        <w:t>仪器可以同时或分别处理不少于8个不同样品，配备不少于8个独立加热模块，设备运行过程中可以随时插入新的解离管且零干扰其他已运行的程序。</w:t>
      </w:r>
    </w:p>
    <w:p>
      <w:pPr>
        <w:numPr>
          <w:ilvl w:val="0"/>
          <w:numId w:val="1"/>
        </w:numPr>
        <w:rPr>
          <w:rFonts w:hint="eastAsia"/>
          <w:sz w:val="24"/>
          <w:szCs w:val="32"/>
        </w:rPr>
      </w:pPr>
      <w:r>
        <w:rPr>
          <w:rFonts w:hint="eastAsia"/>
          <w:sz w:val="24"/>
          <w:szCs w:val="32"/>
        </w:rPr>
        <w:t>8个独立加热模块加热温度为3</w:t>
      </w:r>
      <w:r>
        <w:rPr>
          <w:sz w:val="24"/>
          <w:szCs w:val="32"/>
        </w:rPr>
        <w:t>7</w:t>
      </w:r>
      <w:r>
        <w:rPr>
          <w:rFonts w:hint="eastAsia"/>
          <w:sz w:val="24"/>
          <w:szCs w:val="32"/>
        </w:rPr>
        <w:t>℃，温度稳定性好于±</w:t>
      </w:r>
      <w:r>
        <w:rPr>
          <w:sz w:val="24"/>
          <w:szCs w:val="32"/>
        </w:rPr>
        <w:t>2</w:t>
      </w:r>
      <w:r>
        <w:rPr>
          <w:rFonts w:hint="eastAsia"/>
          <w:sz w:val="24"/>
          <w:szCs w:val="32"/>
        </w:rPr>
        <w:t>℃。</w:t>
      </w:r>
    </w:p>
    <w:p>
      <w:pPr>
        <w:numPr>
          <w:ilvl w:val="0"/>
          <w:numId w:val="1"/>
        </w:numPr>
        <w:rPr>
          <w:rFonts w:hint="eastAsia"/>
          <w:sz w:val="24"/>
          <w:szCs w:val="32"/>
        </w:rPr>
      </w:pPr>
      <w:r>
        <w:rPr>
          <w:rFonts w:hint="eastAsia"/>
          <w:sz w:val="24"/>
          <w:szCs w:val="32"/>
        </w:rPr>
        <w:t>* 具备专用的单细胞悬液制备管、组织匀浆制备管、离体灌流管（细胞活率大于9</w:t>
      </w:r>
      <w:r>
        <w:rPr>
          <w:sz w:val="24"/>
          <w:szCs w:val="32"/>
        </w:rPr>
        <w:t>0%</w:t>
      </w:r>
      <w:r>
        <w:rPr>
          <w:rFonts w:hint="eastAsia"/>
          <w:sz w:val="24"/>
          <w:szCs w:val="32"/>
        </w:rPr>
        <w:t>）。</w:t>
      </w:r>
    </w:p>
    <w:p>
      <w:pPr>
        <w:numPr>
          <w:ilvl w:val="0"/>
          <w:numId w:val="1"/>
        </w:numPr>
        <w:rPr>
          <w:rFonts w:hint="eastAsia"/>
          <w:sz w:val="24"/>
          <w:szCs w:val="32"/>
        </w:rPr>
      </w:pPr>
      <w:r>
        <w:rPr>
          <w:rFonts w:hint="eastAsia"/>
          <w:sz w:val="24"/>
          <w:szCs w:val="32"/>
        </w:rPr>
        <w:t>*</w:t>
      </w:r>
      <w:r>
        <w:rPr>
          <w:sz w:val="24"/>
          <w:szCs w:val="32"/>
        </w:rPr>
        <w:t xml:space="preserve"> </w:t>
      </w:r>
      <w:r>
        <w:rPr>
          <w:rFonts w:hint="eastAsia"/>
          <w:sz w:val="24"/>
          <w:szCs w:val="32"/>
        </w:rPr>
        <w:t>仪器内置组织解离程序≥7</w:t>
      </w:r>
      <w:r>
        <w:rPr>
          <w:sz w:val="24"/>
          <w:szCs w:val="32"/>
        </w:rPr>
        <w:t>0</w:t>
      </w:r>
      <w:r>
        <w:rPr>
          <w:rFonts w:hint="eastAsia"/>
          <w:sz w:val="24"/>
          <w:szCs w:val="32"/>
        </w:rPr>
        <w:t>个，并允许操作人员根据实验目的和组织类型进行自编程。</w:t>
      </w:r>
    </w:p>
    <w:p>
      <w:pPr>
        <w:numPr>
          <w:ilvl w:val="0"/>
          <w:numId w:val="1"/>
        </w:numPr>
        <w:rPr>
          <w:rFonts w:hint="eastAsia"/>
          <w:sz w:val="24"/>
          <w:szCs w:val="32"/>
        </w:rPr>
      </w:pPr>
      <w:r>
        <w:rPr>
          <w:rFonts w:hint="eastAsia"/>
          <w:sz w:val="24"/>
          <w:szCs w:val="32"/>
        </w:rPr>
        <w:t>*</w:t>
      </w:r>
      <w:r>
        <w:rPr>
          <w:sz w:val="24"/>
          <w:szCs w:val="32"/>
        </w:rPr>
        <w:t xml:space="preserve"> </w:t>
      </w:r>
      <w:r>
        <w:rPr>
          <w:rFonts w:hint="eastAsia"/>
          <w:sz w:val="24"/>
          <w:szCs w:val="32"/>
        </w:rPr>
        <w:t>针对常用实验组织有≥25款标准化的解离试剂盒和标准化操作步骤，可提供碎片去除试剂盒，死细胞去除试剂盒，髓鞘去除试剂盒和裂红液。</w:t>
      </w:r>
    </w:p>
    <w:p>
      <w:pPr>
        <w:numPr>
          <w:ilvl w:val="0"/>
          <w:numId w:val="1"/>
        </w:numPr>
        <w:rPr>
          <w:rFonts w:hint="eastAsia"/>
          <w:sz w:val="24"/>
          <w:szCs w:val="32"/>
        </w:rPr>
      </w:pPr>
      <w:r>
        <w:rPr>
          <w:rFonts w:hint="eastAsia"/>
          <w:sz w:val="24"/>
          <w:szCs w:val="32"/>
        </w:rPr>
        <w:t>具有针对敏感细胞的低转速处理程序，保证温和的组织解离，提高回收率。</w:t>
      </w:r>
    </w:p>
    <w:p>
      <w:pPr>
        <w:numPr>
          <w:ilvl w:val="0"/>
          <w:numId w:val="1"/>
        </w:numPr>
        <w:rPr>
          <w:rFonts w:hint="eastAsia"/>
          <w:sz w:val="24"/>
          <w:szCs w:val="32"/>
        </w:rPr>
      </w:pPr>
      <w:r>
        <w:rPr>
          <w:rFonts w:hint="eastAsia"/>
          <w:sz w:val="24"/>
          <w:szCs w:val="32"/>
        </w:rPr>
        <w:t>样本容量：0.3-10ml，标本重量：20mg-4g。</w:t>
      </w:r>
    </w:p>
    <w:p>
      <w:pPr>
        <w:numPr>
          <w:ilvl w:val="0"/>
          <w:numId w:val="1"/>
        </w:numPr>
        <w:rPr>
          <w:rFonts w:hint="eastAsia"/>
          <w:sz w:val="24"/>
          <w:szCs w:val="32"/>
        </w:rPr>
      </w:pPr>
      <w:r>
        <w:rPr>
          <w:rFonts w:hint="eastAsia"/>
          <w:sz w:val="24"/>
          <w:szCs w:val="32"/>
        </w:rPr>
        <w:t>*</w:t>
      </w:r>
      <w:r>
        <w:rPr>
          <w:sz w:val="24"/>
          <w:szCs w:val="32"/>
        </w:rPr>
        <w:t xml:space="preserve"> </w:t>
      </w:r>
      <w:r>
        <w:rPr>
          <w:rFonts w:hint="eastAsia"/>
          <w:sz w:val="24"/>
          <w:szCs w:val="32"/>
        </w:rPr>
        <w:t>经国内外研究应用广泛验证，产品性能稳定，不少于</w:t>
      </w:r>
      <w:r>
        <w:rPr>
          <w:sz w:val="24"/>
          <w:szCs w:val="32"/>
        </w:rPr>
        <w:t>50</w:t>
      </w:r>
      <w:r>
        <w:rPr>
          <w:rFonts w:hint="eastAsia"/>
          <w:sz w:val="24"/>
          <w:szCs w:val="32"/>
        </w:rPr>
        <w:t>篇CNS参考文献。</w:t>
      </w:r>
    </w:p>
    <w:p>
      <w:pPr>
        <w:numPr>
          <w:ilvl w:val="0"/>
          <w:numId w:val="1"/>
        </w:numPr>
        <w:rPr>
          <w:rFonts w:hint="eastAsia"/>
          <w:sz w:val="24"/>
          <w:szCs w:val="32"/>
        </w:rPr>
      </w:pPr>
      <w:r>
        <w:rPr>
          <w:rFonts w:hint="eastAsia"/>
          <w:sz w:val="24"/>
          <w:szCs w:val="32"/>
        </w:rPr>
        <w:t>配备组织解离便携工作站，体积小巧便携，适合实验人员在不同采样地点现场使用。</w:t>
      </w:r>
    </w:p>
    <w:p>
      <w:pPr>
        <w:numPr>
          <w:ilvl w:val="0"/>
          <w:numId w:val="2"/>
        </w:numPr>
        <w:rPr>
          <w:rFonts w:hint="eastAsia"/>
          <w:sz w:val="24"/>
          <w:szCs w:val="32"/>
        </w:rPr>
      </w:pPr>
      <w:r>
        <w:rPr>
          <w:rFonts w:hint="eastAsia"/>
          <w:sz w:val="24"/>
          <w:szCs w:val="32"/>
        </w:rPr>
        <w:t>尺寸要求≤35cm*22cm*20cm，重量要求≤5kg。</w:t>
      </w:r>
    </w:p>
    <w:p>
      <w:pPr>
        <w:numPr>
          <w:ilvl w:val="0"/>
          <w:numId w:val="2"/>
        </w:numPr>
        <w:rPr>
          <w:rFonts w:hint="eastAsia"/>
          <w:sz w:val="24"/>
          <w:szCs w:val="32"/>
        </w:rPr>
      </w:pPr>
      <w:r>
        <w:rPr>
          <w:rFonts w:hint="eastAsia"/>
          <w:sz w:val="24"/>
          <w:szCs w:val="32"/>
        </w:rPr>
        <w:t>可同时进行平行样本的处理数量≥2个。</w:t>
      </w:r>
    </w:p>
    <w:p>
      <w:pPr>
        <w:numPr>
          <w:ilvl w:val="0"/>
          <w:numId w:val="2"/>
        </w:numPr>
        <w:rPr>
          <w:rFonts w:hint="eastAsia"/>
          <w:sz w:val="24"/>
          <w:szCs w:val="32"/>
        </w:rPr>
      </w:pPr>
      <w:r>
        <w:rPr>
          <w:rFonts w:hint="eastAsia"/>
          <w:sz w:val="24"/>
          <w:szCs w:val="32"/>
        </w:rPr>
        <w:t>内置样本处理程序≥30个，针对常用的组织类型进行优化。</w:t>
      </w:r>
    </w:p>
    <w:p>
      <w:pPr>
        <w:numPr>
          <w:ilvl w:val="0"/>
          <w:numId w:val="2"/>
        </w:numPr>
        <w:rPr>
          <w:rFonts w:hint="eastAsia"/>
          <w:sz w:val="24"/>
          <w:szCs w:val="32"/>
        </w:rPr>
      </w:pPr>
      <w:r>
        <w:rPr>
          <w:rFonts w:hint="eastAsia"/>
          <w:sz w:val="24"/>
          <w:szCs w:val="32"/>
        </w:rPr>
        <w:t>相关CNS参考文献不少于4篇。</w:t>
      </w:r>
    </w:p>
    <w:p>
      <w:pPr>
        <w:numPr>
          <w:ilvl w:val="0"/>
          <w:numId w:val="1"/>
        </w:numPr>
        <w:rPr>
          <w:rFonts w:hint="eastAsia"/>
          <w:sz w:val="24"/>
          <w:szCs w:val="32"/>
        </w:rPr>
      </w:pPr>
      <w:r>
        <w:rPr>
          <w:rFonts w:hint="eastAsia"/>
          <w:sz w:val="24"/>
          <w:szCs w:val="32"/>
        </w:rPr>
        <w:t>配置须包含单细胞悬液制备管，组织匀浆管，滤器等实验启动耗材。</w:t>
      </w:r>
    </w:p>
    <w:p>
      <w:pPr>
        <w:numPr>
          <w:ilvl w:val="0"/>
          <w:numId w:val="0"/>
        </w:numPr>
        <w:spacing w:line="360" w:lineRule="auto"/>
        <w:rPr>
          <w:rFonts w:hint="default" w:ascii="宋体" w:hAnsi="宋体" w:eastAsia="宋体" w:cs="宋体"/>
          <w:sz w:val="22"/>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DFFF0"/>
    <w:multiLevelType w:val="singleLevel"/>
    <w:tmpl w:val="639DFFF0"/>
    <w:lvl w:ilvl="0" w:tentative="0">
      <w:start w:val="1"/>
      <w:numFmt w:val="decimal"/>
      <w:lvlText w:val="%1."/>
      <w:lvlJc w:val="left"/>
      <w:pPr>
        <w:ind w:left="425" w:hanging="425"/>
      </w:pPr>
      <w:rPr>
        <w:rFonts w:hint="default"/>
      </w:rPr>
    </w:lvl>
  </w:abstractNum>
  <w:abstractNum w:abstractNumId="1">
    <w:nsid w:val="7B5E1FB6"/>
    <w:multiLevelType w:val="multilevel"/>
    <w:tmpl w:val="7B5E1FB6"/>
    <w:lvl w:ilvl="0" w:tentative="0">
      <w:start w:val="1"/>
      <w:numFmt w:val="decimal"/>
      <w:lvlText w:val="(%1)"/>
      <w:lvlJc w:val="left"/>
      <w:pPr>
        <w:ind w:left="845" w:hanging="425"/>
      </w:pPr>
      <w:rPr>
        <w:rFonts w:hint="default"/>
      </w:rPr>
    </w:lvl>
    <w:lvl w:ilvl="1" w:tentative="0">
      <w:start w:val="1"/>
      <w:numFmt w:val="decimal"/>
      <w:lvlText w:val="%1.%2"/>
      <w:lvlJc w:val="left"/>
      <w:pPr>
        <w:ind w:left="1412" w:hanging="567"/>
      </w:pPr>
    </w:lvl>
    <w:lvl w:ilvl="2" w:tentative="0">
      <w:start w:val="1"/>
      <w:numFmt w:val="decimal"/>
      <w:lvlText w:val="%1.%2.%3"/>
      <w:lvlJc w:val="left"/>
      <w:pPr>
        <w:ind w:left="1838" w:hanging="567"/>
      </w:pPr>
    </w:lvl>
    <w:lvl w:ilvl="3" w:tentative="0">
      <w:start w:val="1"/>
      <w:numFmt w:val="decimal"/>
      <w:lvlText w:val="%1.%2.%3.%4"/>
      <w:lvlJc w:val="left"/>
      <w:pPr>
        <w:ind w:left="2404" w:hanging="708"/>
      </w:pPr>
    </w:lvl>
    <w:lvl w:ilvl="4" w:tentative="0">
      <w:start w:val="1"/>
      <w:numFmt w:val="decimal"/>
      <w:lvlText w:val="%1.%2.%3.%4.%5"/>
      <w:lvlJc w:val="left"/>
      <w:pPr>
        <w:ind w:left="2971" w:hanging="850"/>
      </w:pPr>
    </w:lvl>
    <w:lvl w:ilvl="5" w:tentative="0">
      <w:start w:val="1"/>
      <w:numFmt w:val="decimal"/>
      <w:lvlText w:val="%1.%2.%3.%4.%5.%6"/>
      <w:lvlJc w:val="left"/>
      <w:pPr>
        <w:ind w:left="3680" w:hanging="1134"/>
      </w:pPr>
    </w:lvl>
    <w:lvl w:ilvl="6" w:tentative="0">
      <w:start w:val="1"/>
      <w:numFmt w:val="decimal"/>
      <w:lvlText w:val="%1.%2.%3.%4.%5.%6.%7"/>
      <w:lvlJc w:val="left"/>
      <w:pPr>
        <w:ind w:left="4247" w:hanging="1276"/>
      </w:pPr>
    </w:lvl>
    <w:lvl w:ilvl="7" w:tentative="0">
      <w:start w:val="1"/>
      <w:numFmt w:val="decimal"/>
      <w:lvlText w:val="%1.%2.%3.%4.%5.%6.%7.%8"/>
      <w:lvlJc w:val="left"/>
      <w:pPr>
        <w:ind w:left="4814" w:hanging="1418"/>
      </w:pPr>
    </w:lvl>
    <w:lvl w:ilvl="8" w:tentative="0">
      <w:start w:val="1"/>
      <w:numFmt w:val="decimal"/>
      <w:lvlText w:val="%1.%2.%3.%4.%5.%6.%7.%8.%9"/>
      <w:lvlJc w:val="left"/>
      <w:pPr>
        <w:ind w:left="552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YWZkYmNkZTc3OGJjMjI4NWM2YzI2OThiNjA4YmYifQ=="/>
  </w:docVars>
  <w:rsids>
    <w:rsidRoot w:val="00000000"/>
    <w:rsid w:val="02A10098"/>
    <w:rsid w:val="081A7B4B"/>
    <w:rsid w:val="170264DA"/>
    <w:rsid w:val="2FCD16C5"/>
    <w:rsid w:val="37C97738"/>
    <w:rsid w:val="45DE691F"/>
    <w:rsid w:val="47F64712"/>
    <w:rsid w:val="4BA170B8"/>
    <w:rsid w:val="4CC31431"/>
    <w:rsid w:val="59003A51"/>
    <w:rsid w:val="5B2B62CE"/>
    <w:rsid w:val="78E80BB5"/>
    <w:rsid w:val="7DFC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787</Words>
  <Characters>873</Characters>
  <Lines>0</Lines>
  <Paragraphs>0</Paragraphs>
  <TotalTime>0</TotalTime>
  <ScaleCrop>false</ScaleCrop>
  <LinksUpToDate>false</LinksUpToDate>
  <CharactersWithSpaces>891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2023-05-31T06:36:00Z</dcterms:created>
  <dc:creator>FYD</dc:creator>
  <cp:lastModifiedBy>original </cp:lastModifiedBy>
  <dcterms:modified xsi:type="dcterms:W3CDTF">2023-10-30T06:16:23Z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3461A3F058B94575B70756504EC44654_12</vt:lpwstr>
  </property>
</Properties>
</file>