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53" w:rsidRDefault="00376211">
      <w:pPr>
        <w:pStyle w:val="a4"/>
        <w:ind w:leftChars="0" w:left="0"/>
        <w:jc w:val="center"/>
        <w:rPr>
          <w:rFonts w:ascii="宋体" w:eastAsia="宋体" w:hAnsi="宋体" w:cs="宋体"/>
          <w:b/>
          <w:bCs/>
          <w:sz w:val="32"/>
          <w:szCs w:val="32"/>
        </w:rPr>
      </w:pPr>
      <w:bookmarkStart w:id="0" w:name="_GoBack"/>
      <w:bookmarkEnd w:id="0"/>
      <w:r>
        <w:rPr>
          <w:rFonts w:ascii="宋体" w:eastAsia="宋体" w:hAnsi="宋体" w:cs="宋体" w:hint="eastAsia"/>
          <w:b/>
          <w:bCs/>
          <w:sz w:val="32"/>
          <w:szCs w:val="32"/>
        </w:rPr>
        <w:t>切片、蜡块柜采购参数</w:t>
      </w:r>
    </w:p>
    <w:p w:rsidR="000A6453" w:rsidRDefault="000A6453">
      <w:pPr>
        <w:rPr>
          <w:rFonts w:ascii="宋体" w:eastAsia="宋体" w:hAnsi="宋体" w:cs="宋体"/>
          <w:sz w:val="24"/>
        </w:rPr>
      </w:pPr>
    </w:p>
    <w:p w:rsidR="00634A7F" w:rsidRDefault="00634A7F" w:rsidP="00634A7F">
      <w:pPr>
        <w:spacing w:line="500" w:lineRule="exact"/>
        <w:rPr>
          <w:rFonts w:ascii="宋体" w:eastAsia="宋体" w:hAnsi="宋体" w:cs="宋体"/>
          <w:b/>
          <w:bCs/>
          <w:sz w:val="24"/>
        </w:rPr>
      </w:pPr>
      <w:r>
        <w:rPr>
          <w:rFonts w:ascii="宋体" w:eastAsia="宋体" w:hAnsi="宋体" w:cs="宋体" w:hint="eastAsia"/>
          <w:b/>
          <w:bCs/>
          <w:sz w:val="24"/>
        </w:rPr>
        <w:t>（一）蜡块柜</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1、材质采用一级冷轧钢板厚度≥1.0mm，要求规格402*480*1600mm/组（±5mm），分上下两节，双抽屉设计，储存量达到10000块/组，需满足满载后对设备结构强度的需求。</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▲2、蜡块柜：要求规格402*480*1600mm/组（±5mm），分上下两节，双抽屉设计。(投标时需提供</w:t>
      </w:r>
      <w:r>
        <w:rPr>
          <w:rFonts w:ascii="宋体" w:eastAsia="宋体" w:hAnsi="宋体" w:cs="宋体" w:hint="eastAsia"/>
          <w:kern w:val="0"/>
          <w:sz w:val="24"/>
        </w:rPr>
        <w:t>产品实物照片（照片中须有尺寸参考）</w:t>
      </w:r>
      <w:r>
        <w:rPr>
          <w:rFonts w:ascii="宋体" w:eastAsia="宋体" w:hAnsi="宋体" w:cs="宋体" w:hint="eastAsia"/>
          <w:sz w:val="24"/>
        </w:rPr>
        <w:t>并加盖投标人公章（鲜章））</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3、抽屉应为标准件，需达到自由互换，内屉需要采用ABS模压铸造一次成型，内外屉可分别取出，需采用钢珠式静音导轨，有技术成熟性能可靠的联锁装置。</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4、柜体无折弯无焊缝，需要具备双重的防脱落保护装置，且需防虫蛀防腐蚀。</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5、蜡块柜需可与密集型切片蜡块柜或自动化病理档案管理系统无缝对接，实现病理档案数字化管理。</w:t>
      </w:r>
    </w:p>
    <w:p w:rsidR="00634A7F" w:rsidRDefault="00634A7F" w:rsidP="00634A7F">
      <w:pPr>
        <w:pStyle w:val="2"/>
        <w:spacing w:line="500" w:lineRule="exact"/>
        <w:ind w:leftChars="0" w:left="0" w:firstLineChars="0" w:firstLine="0"/>
      </w:pPr>
      <w:r w:rsidRPr="00634A7F">
        <w:rPr>
          <w:rFonts w:ascii="宋体" w:hAnsi="宋体" w:cs="宋体" w:hint="eastAsia"/>
          <w:sz w:val="24"/>
        </w:rPr>
        <w:t>▲6.防火性能要求：符合GB8624-2012建筑材料及制片燃烧性能分级的A（A1）等级。（需提供投标人的由第三方检测机构出具的“蜡块柜”的检测报告，检测报告中的产品照片应与投标产品照片一致。）</w:t>
      </w:r>
    </w:p>
    <w:p w:rsidR="00634A7F" w:rsidRDefault="00634A7F" w:rsidP="00634A7F">
      <w:pPr>
        <w:tabs>
          <w:tab w:val="left" w:pos="993"/>
          <w:tab w:val="left" w:pos="1134"/>
          <w:tab w:val="left" w:pos="1418"/>
        </w:tabs>
        <w:overflowPunct w:val="0"/>
        <w:spacing w:line="500" w:lineRule="exact"/>
        <w:rPr>
          <w:rFonts w:ascii="宋体" w:eastAsia="宋体" w:hAnsi="宋体" w:cs="宋体"/>
          <w:sz w:val="24"/>
        </w:rPr>
      </w:pPr>
      <w:r>
        <w:rPr>
          <w:rFonts w:ascii="宋体" w:eastAsia="宋体" w:hAnsi="宋体" w:cs="宋体" w:hint="eastAsia"/>
          <w:sz w:val="24"/>
        </w:rPr>
        <w:t>▲7、特殊需求：蜡块柜内部结构及外形规格需与科室原有产品一致，并可与原有产品互换周转使用。</w:t>
      </w:r>
    </w:p>
    <w:p w:rsidR="00634A7F" w:rsidRDefault="00634A7F" w:rsidP="00634A7F">
      <w:pPr>
        <w:spacing w:line="500" w:lineRule="exact"/>
        <w:rPr>
          <w:rFonts w:ascii="宋体" w:eastAsia="宋体" w:hAnsi="宋体" w:cs="宋体"/>
          <w:b/>
          <w:bCs/>
          <w:sz w:val="24"/>
        </w:rPr>
      </w:pPr>
      <w:r>
        <w:rPr>
          <w:rFonts w:ascii="宋体" w:eastAsia="宋体" w:hAnsi="宋体" w:cs="宋体" w:hint="eastAsia"/>
          <w:b/>
          <w:bCs/>
          <w:sz w:val="24"/>
        </w:rPr>
        <w:t>（二）切片柜</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1、材质采用一级冷轧钢板厚度≥1.0mm，要求规格402*480*1600mm/组（±5mm），分上下两节，双抽屉设计，储存量需达到50000张/组，需满足满载后对设备结构强度的需求。</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▲2、切片柜：要求规格402*480*1600mm/组（±5mm），分上下两节，抽屉具有防脱落保护装置。(投标时需提供</w:t>
      </w:r>
      <w:r>
        <w:rPr>
          <w:rFonts w:ascii="宋体" w:eastAsia="宋体" w:hAnsi="宋体" w:cs="宋体" w:hint="eastAsia"/>
          <w:kern w:val="0"/>
          <w:sz w:val="24"/>
        </w:rPr>
        <w:t>产品实物照片（照片中须有尺寸参考）</w:t>
      </w:r>
      <w:r>
        <w:rPr>
          <w:rFonts w:ascii="宋体" w:eastAsia="宋体" w:hAnsi="宋体" w:cs="宋体" w:hint="eastAsia"/>
          <w:sz w:val="24"/>
        </w:rPr>
        <w:t>并加盖投标人公章（鲜章））</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3、抽屉应为标准件，需达到自由互换，滑道需采用ABS 成型标准滑道。</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lastRenderedPageBreak/>
        <w:t>4、柜体无折弯无焊缝，每层柜体均需有加强筋、抽屉还应具有防脱落保护装置。</w:t>
      </w:r>
    </w:p>
    <w:p w:rsidR="00634A7F" w:rsidRDefault="00634A7F" w:rsidP="00634A7F">
      <w:pPr>
        <w:spacing w:line="500" w:lineRule="exact"/>
        <w:rPr>
          <w:rFonts w:ascii="宋体" w:eastAsia="宋体" w:hAnsi="宋体" w:cs="宋体"/>
          <w:sz w:val="24"/>
        </w:rPr>
      </w:pPr>
      <w:r>
        <w:rPr>
          <w:rFonts w:ascii="宋体" w:eastAsia="宋体" w:hAnsi="宋体" w:cs="宋体" w:hint="eastAsia"/>
          <w:sz w:val="24"/>
        </w:rPr>
        <w:t>5、切片柜需可与密集型切片蜡块柜或自动化病理档案管理系统无缝对接，实现病理档案数字化管理。</w:t>
      </w:r>
    </w:p>
    <w:p w:rsidR="00634A7F" w:rsidRDefault="00634A7F" w:rsidP="00634A7F">
      <w:pPr>
        <w:pStyle w:val="2"/>
        <w:spacing w:line="500" w:lineRule="exact"/>
        <w:ind w:leftChars="0" w:left="0" w:firstLineChars="0" w:firstLine="0"/>
      </w:pPr>
      <w:r w:rsidRPr="00634A7F">
        <w:rPr>
          <w:rFonts w:ascii="宋体" w:hAnsi="宋体" w:cs="宋体" w:hint="eastAsia"/>
          <w:sz w:val="24"/>
        </w:rPr>
        <w:t>▲6.防火性能要求：符合GB8624-2012建筑材料及制片燃烧性能分级的A（A1）等级。（需提供投标人的由第三方检测机构出具的“切片柜”的检测报告，检测报告中的产品照片应与投标产品照片一致。）</w:t>
      </w:r>
    </w:p>
    <w:p w:rsidR="00634A7F" w:rsidRDefault="00634A7F" w:rsidP="00634A7F">
      <w:pPr>
        <w:tabs>
          <w:tab w:val="left" w:pos="993"/>
          <w:tab w:val="left" w:pos="1134"/>
          <w:tab w:val="left" w:pos="1418"/>
        </w:tabs>
        <w:overflowPunct w:val="0"/>
        <w:spacing w:line="500" w:lineRule="exact"/>
        <w:rPr>
          <w:rFonts w:ascii="宋体" w:eastAsia="宋体" w:hAnsi="宋体" w:cs="宋体"/>
          <w:sz w:val="24"/>
        </w:rPr>
      </w:pPr>
      <w:r>
        <w:rPr>
          <w:rFonts w:ascii="宋体" w:eastAsia="宋体" w:hAnsi="宋体" w:cs="宋体" w:hint="eastAsia"/>
          <w:sz w:val="24"/>
        </w:rPr>
        <w:t>▲7、特殊需求：切片柜内部结构及外形规格需与科室原有产品一致，并可与原有产品互换周转使用。</w:t>
      </w:r>
    </w:p>
    <w:p w:rsidR="00634A7F" w:rsidRDefault="00634A7F" w:rsidP="00634A7F">
      <w:pPr>
        <w:spacing w:line="500" w:lineRule="exact"/>
        <w:rPr>
          <w:rFonts w:ascii="宋体" w:eastAsia="宋体" w:hAnsi="宋体" w:cs="宋体"/>
          <w:sz w:val="24"/>
        </w:rPr>
      </w:pPr>
      <w:r>
        <w:rPr>
          <w:rFonts w:ascii="宋体" w:eastAsia="宋体" w:hAnsi="宋体" w:cs="宋体" w:hint="eastAsia"/>
          <w:b/>
          <w:bCs/>
          <w:sz w:val="24"/>
        </w:rPr>
        <w:t>（三）其他要求</w:t>
      </w:r>
    </w:p>
    <w:p w:rsidR="00634A7F" w:rsidRDefault="00634A7F" w:rsidP="00634A7F">
      <w:pPr>
        <w:pStyle w:val="4"/>
        <w:numPr>
          <w:ilvl w:val="0"/>
          <w:numId w:val="0"/>
        </w:numPr>
        <w:spacing w:line="500" w:lineRule="exact"/>
        <w:rPr>
          <w:rFonts w:ascii="宋体" w:eastAsia="宋体" w:hAnsi="宋体" w:cs="宋体"/>
          <w:b w:val="0"/>
          <w:sz w:val="24"/>
          <w:highlight w:val="yellow"/>
        </w:rPr>
      </w:pPr>
      <w:r>
        <w:rPr>
          <w:rFonts w:ascii="宋体" w:eastAsia="宋体" w:hAnsi="宋体" w:cs="宋体" w:hint="eastAsia"/>
          <w:b w:val="0"/>
          <w:bCs/>
          <w:sz w:val="24"/>
        </w:rPr>
        <w:t>1.</w:t>
      </w:r>
      <w:r>
        <w:rPr>
          <w:rFonts w:ascii="宋体" w:eastAsia="宋体" w:hAnsi="宋体" w:cs="宋体" w:hint="eastAsia"/>
          <w:b w:val="0"/>
          <w:sz w:val="24"/>
        </w:rPr>
        <w:t>病理蜡块切片作为医疗纠纷中最重要的证物之一需要长期保存，为保证其安全性，蜡块柜、切片柜具有较高的安全性和专业性要求。</w:t>
      </w:r>
      <w:r w:rsidRPr="00634A7F">
        <w:rPr>
          <w:rFonts w:ascii="宋体" w:eastAsia="宋体" w:hAnsi="宋体" w:cs="宋体" w:hint="eastAsia"/>
          <w:b w:val="0"/>
          <w:sz w:val="24"/>
        </w:rPr>
        <w:t>投标人须提供相同产品业绩证明文件复印件。</w:t>
      </w:r>
    </w:p>
    <w:p w:rsidR="00634A7F" w:rsidRDefault="00634A7F" w:rsidP="00634A7F">
      <w:pPr>
        <w:pStyle w:val="a4"/>
        <w:spacing w:line="500" w:lineRule="exact"/>
        <w:ind w:leftChars="0" w:left="0"/>
        <w:rPr>
          <w:rFonts w:ascii="宋体" w:eastAsia="宋体" w:hAnsi="宋体" w:cs="宋体"/>
          <w:kern w:val="0"/>
          <w:sz w:val="24"/>
        </w:rPr>
      </w:pPr>
      <w:r>
        <w:rPr>
          <w:rFonts w:ascii="宋体" w:eastAsia="宋体" w:hAnsi="宋体" w:cs="宋体" w:hint="eastAsia"/>
          <w:kern w:val="0"/>
          <w:sz w:val="24"/>
        </w:rPr>
        <w:t>注：投标人须认真核实所有技术支持资料，并对其在投标文件中提供的技术支持资料的真实性负责，并承担由此带来的一切法律责任和后果，关键技术指标参数以“▲”标记（有1项不满足技术分扣5分），一般技术参数不作标记（有1项不满足技术分扣1分）。</w:t>
      </w:r>
    </w:p>
    <w:p w:rsidR="00376211" w:rsidRPr="00634A7F" w:rsidRDefault="00376211" w:rsidP="00376211"/>
    <w:p w:rsidR="00376211" w:rsidRDefault="00376211" w:rsidP="00376211">
      <w:pPr>
        <w:pStyle w:val="a0"/>
        <w:ind w:firstLine="420"/>
      </w:pPr>
    </w:p>
    <w:p w:rsidR="00376211" w:rsidRPr="00376211" w:rsidRDefault="00376211" w:rsidP="00376211">
      <w:pPr>
        <w:pStyle w:val="a0"/>
        <w:ind w:firstLine="420"/>
      </w:pPr>
    </w:p>
    <w:p w:rsidR="000A6453" w:rsidRPr="00376211" w:rsidRDefault="00376211">
      <w:pPr>
        <w:rPr>
          <w:rFonts w:ascii="宋体" w:eastAsia="宋体" w:hAnsi="宋体" w:cs="宋体"/>
          <w:kern w:val="0"/>
          <w:sz w:val="24"/>
        </w:rPr>
      </w:pPr>
      <w:r w:rsidRPr="00376211">
        <w:rPr>
          <w:rFonts w:ascii="宋体" w:eastAsia="宋体" w:hAnsi="宋体" w:cs="宋体" w:hint="eastAsia"/>
          <w:kern w:val="0"/>
          <w:sz w:val="24"/>
        </w:rPr>
        <w:t>采购数量：</w:t>
      </w:r>
    </w:p>
    <w:p w:rsidR="00376211" w:rsidRPr="00376211" w:rsidRDefault="00376211" w:rsidP="00376211">
      <w:pPr>
        <w:pStyle w:val="a0"/>
        <w:ind w:firstLine="480"/>
        <w:rPr>
          <w:rFonts w:ascii="宋体" w:eastAsia="宋体" w:hAnsi="宋体" w:cs="宋体"/>
          <w:kern w:val="0"/>
          <w:sz w:val="24"/>
        </w:rPr>
      </w:pPr>
      <w:r w:rsidRPr="00376211">
        <w:rPr>
          <w:rFonts w:ascii="宋体" w:eastAsia="宋体" w:hAnsi="宋体" w:cs="宋体" w:hint="eastAsia"/>
          <w:kern w:val="0"/>
          <w:sz w:val="24"/>
        </w:rPr>
        <w:t>切片柜65组，蜡块柜85组，共150组</w:t>
      </w:r>
      <w:r>
        <w:rPr>
          <w:rFonts w:ascii="宋体" w:eastAsia="宋体" w:hAnsi="宋体" w:cs="宋体" w:hint="eastAsia"/>
          <w:kern w:val="0"/>
          <w:sz w:val="24"/>
        </w:rPr>
        <w:t>。</w:t>
      </w:r>
    </w:p>
    <w:sectPr w:rsidR="00376211" w:rsidRPr="00376211" w:rsidSect="000A6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0D" w:rsidRDefault="00EF030D" w:rsidP="00376211">
      <w:r>
        <w:separator/>
      </w:r>
    </w:p>
  </w:endnote>
  <w:endnote w:type="continuationSeparator" w:id="0">
    <w:p w:rsidR="00EF030D" w:rsidRDefault="00EF030D" w:rsidP="0037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0D" w:rsidRDefault="00EF030D" w:rsidP="00376211">
      <w:r>
        <w:separator/>
      </w:r>
    </w:p>
  </w:footnote>
  <w:footnote w:type="continuationSeparator" w:id="0">
    <w:p w:rsidR="00EF030D" w:rsidRDefault="00EF030D" w:rsidP="00376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7131"/>
    <w:multiLevelType w:val="singleLevel"/>
    <w:tmpl w:val="58807131"/>
    <w:lvl w:ilvl="0">
      <w:start w:val="1"/>
      <w:numFmt w:val="decimal"/>
      <w:pStyle w:val="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MzE5ZmMwYmE3Yjk0NmU1Mzk0NTgxZjc1ZGM2NGIifQ=="/>
  </w:docVars>
  <w:rsids>
    <w:rsidRoot w:val="69102195"/>
    <w:rsid w:val="000A6453"/>
    <w:rsid w:val="00376211"/>
    <w:rsid w:val="003E6EF2"/>
    <w:rsid w:val="00634A7F"/>
    <w:rsid w:val="006E593F"/>
    <w:rsid w:val="007432A1"/>
    <w:rsid w:val="00897B8C"/>
    <w:rsid w:val="00EF030D"/>
    <w:rsid w:val="146D70B2"/>
    <w:rsid w:val="26461511"/>
    <w:rsid w:val="6910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470C87-CF3F-451D-B837-4E324339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A645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A6453"/>
    <w:pPr>
      <w:spacing w:line="400" w:lineRule="exact"/>
      <w:ind w:firstLineChars="200" w:firstLine="200"/>
    </w:pPr>
  </w:style>
  <w:style w:type="paragraph" w:styleId="a4">
    <w:name w:val="table of authorities"/>
    <w:basedOn w:val="a"/>
    <w:next w:val="a"/>
    <w:uiPriority w:val="99"/>
    <w:unhideWhenUsed/>
    <w:qFormat/>
    <w:rsid w:val="000A6453"/>
    <w:pPr>
      <w:ind w:leftChars="200" w:left="420"/>
    </w:pPr>
  </w:style>
  <w:style w:type="paragraph" w:customStyle="1" w:styleId="4">
    <w:name w:val="标题4"/>
    <w:basedOn w:val="a"/>
    <w:qFormat/>
    <w:rsid w:val="000A6453"/>
    <w:pPr>
      <w:numPr>
        <w:numId w:val="1"/>
      </w:numPr>
      <w:spacing w:line="520" w:lineRule="exact"/>
    </w:pPr>
    <w:rPr>
      <w:b/>
      <w:kern w:val="0"/>
    </w:rPr>
  </w:style>
  <w:style w:type="paragraph" w:styleId="a5">
    <w:name w:val="header"/>
    <w:basedOn w:val="a"/>
    <w:link w:val="Char"/>
    <w:rsid w:val="00376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76211"/>
    <w:rPr>
      <w:kern w:val="2"/>
      <w:sz w:val="18"/>
      <w:szCs w:val="18"/>
    </w:rPr>
  </w:style>
  <w:style w:type="paragraph" w:styleId="a6">
    <w:name w:val="footer"/>
    <w:basedOn w:val="a"/>
    <w:link w:val="Char0"/>
    <w:rsid w:val="00376211"/>
    <w:pPr>
      <w:tabs>
        <w:tab w:val="center" w:pos="4153"/>
        <w:tab w:val="right" w:pos="8306"/>
      </w:tabs>
      <w:snapToGrid w:val="0"/>
      <w:jc w:val="left"/>
    </w:pPr>
    <w:rPr>
      <w:sz w:val="18"/>
      <w:szCs w:val="18"/>
    </w:rPr>
  </w:style>
  <w:style w:type="character" w:customStyle="1" w:styleId="Char0">
    <w:name w:val="页脚 Char"/>
    <w:basedOn w:val="a1"/>
    <w:link w:val="a6"/>
    <w:rsid w:val="00376211"/>
    <w:rPr>
      <w:kern w:val="2"/>
      <w:sz w:val="18"/>
      <w:szCs w:val="18"/>
    </w:rPr>
  </w:style>
  <w:style w:type="paragraph" w:styleId="a7">
    <w:name w:val="Body Text Indent"/>
    <w:basedOn w:val="a"/>
    <w:link w:val="Char1"/>
    <w:rsid w:val="00634A7F"/>
    <w:pPr>
      <w:spacing w:after="120"/>
      <w:ind w:leftChars="200" w:left="420"/>
    </w:pPr>
  </w:style>
  <w:style w:type="character" w:customStyle="1" w:styleId="Char1">
    <w:name w:val="正文文本缩进 Char"/>
    <w:basedOn w:val="a1"/>
    <w:link w:val="a7"/>
    <w:rsid w:val="00634A7F"/>
    <w:rPr>
      <w:kern w:val="2"/>
      <w:sz w:val="21"/>
      <w:szCs w:val="24"/>
    </w:rPr>
  </w:style>
  <w:style w:type="paragraph" w:styleId="2">
    <w:name w:val="Body Text First Indent 2"/>
    <w:basedOn w:val="a7"/>
    <w:link w:val="2Char"/>
    <w:rsid w:val="00634A7F"/>
    <w:pPr>
      <w:ind w:firstLineChars="200" w:firstLine="420"/>
    </w:pPr>
  </w:style>
  <w:style w:type="character" w:customStyle="1" w:styleId="2Char">
    <w:name w:val="正文首行缩进 2 Char"/>
    <w:basedOn w:val="Char1"/>
    <w:link w:val="2"/>
    <w:rsid w:val="00634A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tdtsj</dc:creator>
  <cp:lastModifiedBy>Windows 用户</cp:lastModifiedBy>
  <cp:revision>4</cp:revision>
  <cp:lastPrinted>2023-08-30T07:24:00Z</cp:lastPrinted>
  <dcterms:created xsi:type="dcterms:W3CDTF">2023-08-30T07:27:00Z</dcterms:created>
  <dcterms:modified xsi:type="dcterms:W3CDTF">2023-10-25T02:29:00Z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5B2133A21FBF4C46BC9B41414408DEA3_11</vt:lpwstr>
  </property>
</Properties>
</file>