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干式荧光免疫分析仪技术参数</w:t>
      </w:r>
    </w:p>
    <w:p>
      <w:pPr>
        <w:spacing w:line="240" w:lineRule="auto"/>
        <w:rPr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检测性质：定量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sz w:val="28"/>
          <w:szCs w:val="28"/>
          <w:lang w:eastAsia="zh-Hans"/>
        </w:rPr>
        <w:t>定性分析（</w:t>
      </w:r>
      <w:r>
        <w:rPr>
          <w:rFonts w:hint="eastAsia"/>
          <w:sz w:val="28"/>
          <w:szCs w:val="28"/>
          <w:lang w:eastAsia="zh-CN"/>
        </w:rPr>
        <w:t>因检测</w:t>
      </w:r>
      <w:r>
        <w:rPr>
          <w:sz w:val="28"/>
          <w:szCs w:val="28"/>
          <w:lang w:eastAsia="zh-Hans"/>
        </w:rPr>
        <w:t>项目不同而异）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  <w:lang w:eastAsia="zh-Hans"/>
        </w:rPr>
        <w:t>检测通道：轨道式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检测速度：150个标本/小时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取样方式：穿刺，液面探测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样本容量：3架*10支，可在线添加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样本管理: 自动识别测试项目，测试结果及时输出、传送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卡仓数：3仓*45条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反应杯：10条*10位*1000uL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孵育：常温孵育，10个孵育位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仪器性能要求：（1）</w:t>
      </w:r>
      <w:r>
        <w:rPr>
          <w:sz w:val="28"/>
          <w:szCs w:val="28"/>
          <w:lang w:eastAsia="zh-Hans"/>
        </w:rPr>
        <w:t>稳定性：相对偏倚σ≤±8%</w:t>
      </w:r>
      <w:r>
        <w:rPr>
          <w:rFonts w:hint="eastAsia"/>
          <w:sz w:val="28"/>
          <w:szCs w:val="28"/>
          <w:lang w:eastAsia="zh-CN"/>
        </w:rPr>
        <w:t>；（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sz w:val="28"/>
          <w:szCs w:val="28"/>
          <w:lang w:eastAsia="zh-Hans"/>
        </w:rPr>
        <w:t>线性相关性：线性相关系数(r)≥0.99</w:t>
      </w:r>
      <w:r>
        <w:rPr>
          <w:rFonts w:hint="eastAsia"/>
          <w:sz w:val="28"/>
          <w:szCs w:val="28"/>
          <w:lang w:eastAsia="zh-CN"/>
        </w:rPr>
        <w:t>；（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sz w:val="28"/>
          <w:szCs w:val="28"/>
          <w:lang w:eastAsia="zh-Hans"/>
        </w:rPr>
        <w:t>准确性：检测偏差Δn≤±10%</w:t>
      </w:r>
      <w:r>
        <w:rPr>
          <w:rFonts w:hint="eastAsia"/>
          <w:sz w:val="28"/>
          <w:szCs w:val="28"/>
          <w:lang w:eastAsia="zh-CN"/>
        </w:rPr>
        <w:t>；（</w:t>
      </w:r>
      <w:r>
        <w:rPr>
          <w:rFonts w:hint="eastAsia"/>
          <w:sz w:val="28"/>
          <w:szCs w:val="28"/>
          <w:lang w:val="en-US" w:eastAsia="zh-CN"/>
        </w:rPr>
        <w:t>4）</w:t>
      </w:r>
      <w:r>
        <w:rPr>
          <w:sz w:val="28"/>
          <w:szCs w:val="28"/>
          <w:lang w:eastAsia="zh-Hans"/>
        </w:rPr>
        <w:t>移液精度：准确性a≤±2%，重复性CV≤5%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结果查询：可按照样本编号、时间、项目查询结果，结果可删除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人机交互：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sz w:val="28"/>
          <w:szCs w:val="28"/>
          <w:lang w:eastAsia="zh-Hans"/>
        </w:rPr>
        <w:t>外置电脑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sz w:val="28"/>
          <w:szCs w:val="28"/>
          <w:lang w:eastAsia="zh-Hans"/>
        </w:rPr>
        <w:t>配置要求为：1）Windows 操作系统；2）数据存储：超过100,000个样本的硬盘储存空间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t>可连接Lis系统，提供接口通讯协议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检测项目：必须有</w:t>
      </w:r>
      <w:r>
        <w:rPr>
          <w:sz w:val="28"/>
          <w:szCs w:val="28"/>
          <w:lang w:eastAsia="zh-Hans"/>
        </w:rPr>
        <w:t>幽门螺杆菌(HP)检测</w:t>
      </w:r>
      <w:r>
        <w:rPr>
          <w:rFonts w:hint="eastAsia"/>
          <w:sz w:val="28"/>
          <w:szCs w:val="28"/>
          <w:lang w:eastAsia="zh-CN"/>
        </w:rPr>
        <w:t>（试剂为</w:t>
      </w:r>
      <w:r>
        <w:rPr>
          <w:sz w:val="28"/>
          <w:szCs w:val="28"/>
          <w:lang w:eastAsia="zh-Hans"/>
        </w:rPr>
        <w:t>幽门螺杆菌(HP)分型检测试剂盒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sz w:val="28"/>
          <w:szCs w:val="28"/>
          <w:lang w:eastAsia="zh-Hans"/>
        </w:rPr>
        <w:t>血管内皮生长因子（VEGF）检测</w:t>
      </w:r>
      <w:r>
        <w:rPr>
          <w:rFonts w:hint="eastAsia"/>
          <w:sz w:val="28"/>
          <w:szCs w:val="28"/>
          <w:lang w:eastAsia="zh-CN"/>
        </w:rPr>
        <w:t>（试剂为</w:t>
      </w:r>
      <w:r>
        <w:rPr>
          <w:sz w:val="28"/>
          <w:szCs w:val="28"/>
          <w:lang w:eastAsia="zh-Hans"/>
        </w:rPr>
        <w:t>血管内皮生长因子（VEGF）检测试剂盒</w:t>
      </w:r>
      <w:r>
        <w:rPr>
          <w:rFonts w:hint="eastAsia"/>
          <w:sz w:val="28"/>
          <w:szCs w:val="28"/>
          <w:lang w:eastAsia="zh-CN"/>
        </w:rPr>
        <w:t>）；最好还包括</w:t>
      </w:r>
      <w:r>
        <w:rPr>
          <w:sz w:val="28"/>
          <w:szCs w:val="28"/>
          <w:lang w:eastAsia="zh-Hans"/>
        </w:rPr>
        <w:t>抗缪勒氏管激素（AMH）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Hans"/>
        </w:rPr>
        <w:t>抗缪勒氏管激素（AMH）检测试剂盒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sz w:val="28"/>
          <w:szCs w:val="28"/>
          <w:lang w:eastAsia="zh-Hans"/>
        </w:rPr>
        <w:t>血清淀粉样蛋白A（SAA）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sz w:val="28"/>
          <w:szCs w:val="28"/>
          <w:lang w:eastAsia="zh-Hans"/>
        </w:rPr>
        <w:t>C反应蛋白</w:t>
      </w:r>
      <w:r>
        <w:rPr>
          <w:rFonts w:hint="eastAsia"/>
          <w:sz w:val="28"/>
          <w:szCs w:val="28"/>
          <w:lang w:eastAsia="zh-CN"/>
        </w:rPr>
        <w:t>（试剂为</w:t>
      </w:r>
      <w:r>
        <w:rPr>
          <w:sz w:val="28"/>
          <w:szCs w:val="28"/>
          <w:lang w:eastAsia="zh-Hans"/>
        </w:rPr>
        <w:t>血清淀粉样蛋白A（SAA）/C反应蛋白（hs-CRP+CRP）联检试剂盒</w:t>
      </w:r>
      <w:r>
        <w:rPr>
          <w:rFonts w:hint="eastAsia"/>
          <w:sz w:val="28"/>
          <w:szCs w:val="28"/>
          <w:lang w:eastAsia="zh-CN"/>
        </w:rPr>
        <w:t>）等。</w:t>
      </w:r>
      <w:bookmarkStart w:id="0" w:name="_GoBack"/>
      <w:bookmarkEnd w:id="0"/>
    </w:p>
    <w:sectPr>
      <w:pgSz w:w="11906" w:h="16838"/>
      <w:pgMar w:top="720" w:right="1287" w:bottom="720" w:left="12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AF28D"/>
    <w:multiLevelType w:val="singleLevel"/>
    <w:tmpl w:val="D6DAF28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676EB3F"/>
    <w:multiLevelType w:val="singleLevel"/>
    <w:tmpl w:val="0676EB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GRmYjQ2NmZlYjI2ZTJjMjRhMzJhMDlkNzJhN2QifQ=="/>
  </w:docVars>
  <w:rsids>
    <w:rsidRoot w:val="4FC5C35A"/>
    <w:rsid w:val="0037021C"/>
    <w:rsid w:val="00614A58"/>
    <w:rsid w:val="18F53DFC"/>
    <w:rsid w:val="4FC5C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2743</Characters>
  <Lines>22</Lines>
  <Paragraphs>6</Paragraphs>
  <TotalTime>76</TotalTime>
  <ScaleCrop>false</ScaleCrop>
  <LinksUpToDate>false</LinksUpToDate>
  <CharactersWithSpaces>3218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2023-09-21T21:23:00Z</dcterms:created>
  <dc:creator>贺小璐</dc:creator>
  <cp:lastModifiedBy>Algenib</cp:lastModifiedBy>
  <dcterms:modified xsi:type="dcterms:W3CDTF">2023-09-27T03:05:29Z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C594DAFF40DF7AF8E2430C65BF06F1D0_41</vt:lpwstr>
  </property>
</Properties>
</file>