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60" w:line="340" w:lineRule="exact"/>
        <w:ind w:firstLine="2912" w:firstLineChars="1618"/>
        <w:jc w:val="both"/>
        <w:rPr>
          <w:rFonts w:hint="default" w:ascii="宋体" w:hAnsi="宋体" w:eastAsia="宋体"/>
          <w:color w:val="000000"/>
          <w:sz w:val="18"/>
          <w:u w:val="none"/>
          <w:lang w:val="en-US" w:eastAsia="zh-CN"/>
        </w:rPr>
      </w:pPr>
      <w:r>
        <w:rPr>
          <w:rFonts w:hint="eastAsia" w:ascii="宋体" w:hAnsi="宋体" w:eastAsia="宋体"/>
          <w:color w:val="000000"/>
          <w:sz w:val="18"/>
          <w:u w:val="none"/>
          <w:lang w:val="en-US" w:eastAsia="zh-CN"/>
        </w:rPr>
        <w:t>内镜清洗工作站招标参数</w:t>
      </w:r>
    </w:p>
    <w:p>
      <w:pPr>
        <w:spacing w:before="260" w:line="340" w:lineRule="exact"/>
        <w:ind w:firstLine="40"/>
        <w:jc w:val="both"/>
        <w:rPr>
          <w:u w:val="none"/>
        </w:rPr>
      </w:pPr>
      <w:r>
        <w:rPr>
          <w:rFonts w:hint="eastAsia" w:ascii="宋体" w:hAnsi="宋体"/>
          <w:color w:val="000000"/>
          <w:sz w:val="18"/>
          <w:u w:val="none"/>
          <w:lang w:val="en-US" w:eastAsia="zh-CN"/>
        </w:rPr>
        <w:t>一</w:t>
      </w:r>
      <w:r>
        <w:rPr>
          <w:rFonts w:hint="eastAsia" w:ascii="宋体" w:hAnsi="宋体" w:eastAsia="宋体"/>
          <w:color w:val="000000"/>
          <w:sz w:val="18"/>
          <w:u w:val="none"/>
        </w:rPr>
        <w:t>、功能用途：用于</w:t>
      </w:r>
      <w:r>
        <w:rPr>
          <w:rFonts w:hint="eastAsia" w:ascii="宋体" w:hAnsi="宋体"/>
          <w:color w:val="000000"/>
          <w:sz w:val="18"/>
          <w:u w:val="none"/>
          <w:lang w:val="en-US" w:eastAsia="zh-CN"/>
        </w:rPr>
        <w:t>膀胱</w:t>
      </w:r>
      <w:r>
        <w:rPr>
          <w:rFonts w:hint="eastAsia" w:ascii="宋体" w:hAnsi="宋体" w:eastAsia="宋体"/>
          <w:color w:val="000000"/>
          <w:sz w:val="18"/>
          <w:u w:val="none"/>
        </w:rPr>
        <w:t>镜的清洗消毒及干燥</w:t>
      </w:r>
      <w:r>
        <w:rPr>
          <w:rFonts w:hint="eastAsia" w:ascii="宋体" w:hAnsi="宋体" w:eastAsia="宋体"/>
          <w:color w:val="FF0000"/>
          <w:sz w:val="18"/>
          <w:u w:val="none"/>
          <w:lang w:eastAsia="zh-CN"/>
        </w:rPr>
        <w:t>，</w:t>
      </w:r>
      <w:r>
        <w:rPr>
          <w:rFonts w:hint="eastAsia" w:ascii="宋体" w:hAnsi="宋体" w:eastAsia="宋体"/>
          <w:color w:val="000000"/>
          <w:sz w:val="18"/>
          <w:u w:val="none"/>
        </w:rPr>
        <w:t>由</w:t>
      </w:r>
      <w:r>
        <w:rPr>
          <w:rFonts w:hint="eastAsia" w:ascii="宋体" w:hAnsi="宋体"/>
          <w:color w:val="000000"/>
          <w:sz w:val="18"/>
          <w:u w:val="none"/>
          <w:lang w:val="en-US" w:eastAsia="zh-CN"/>
        </w:rPr>
        <w:t>超声</w:t>
      </w:r>
      <w:r>
        <w:rPr>
          <w:rFonts w:hint="eastAsia" w:ascii="宋体" w:hAnsi="宋体" w:eastAsia="宋体"/>
          <w:color w:val="000000"/>
          <w:sz w:val="18"/>
          <w:u w:val="none"/>
        </w:rPr>
        <w:t>清洗、漂洗、消毒、终末漂洗、干燥、储存或使用流程组成。</w:t>
      </w:r>
    </w:p>
    <w:p>
      <w:pPr>
        <w:spacing w:line="340" w:lineRule="exact"/>
        <w:ind w:firstLine="40"/>
        <w:jc w:val="left"/>
        <w:rPr>
          <w:u w:val="none"/>
        </w:rPr>
      </w:pPr>
      <w:r>
        <w:rPr>
          <w:rFonts w:hint="eastAsia" w:ascii="宋体" w:hAnsi="宋体"/>
          <w:color w:val="000000"/>
          <w:sz w:val="18"/>
          <w:u w:val="none"/>
          <w:lang w:val="en-US" w:eastAsia="zh-CN"/>
        </w:rPr>
        <w:t>二</w:t>
      </w:r>
      <w:r>
        <w:rPr>
          <w:rFonts w:hint="eastAsia" w:ascii="宋体" w:hAnsi="宋体" w:eastAsia="宋体"/>
          <w:color w:val="000000"/>
          <w:sz w:val="18"/>
          <w:u w:val="none"/>
        </w:rPr>
        <w:t>、技术参数：</w:t>
      </w:r>
    </w:p>
    <w:p>
      <w:pPr>
        <w:spacing w:line="320" w:lineRule="exact"/>
        <w:ind w:firstLine="0"/>
        <w:jc w:val="both"/>
        <w:rPr>
          <w:rFonts w:hint="eastAsia" w:ascii="宋体" w:hAnsi="宋体" w:eastAsia="宋体"/>
          <w:color w:val="FF0000"/>
          <w:sz w:val="18"/>
          <w:u w:val="none"/>
          <w:lang w:eastAsia="zh-CN"/>
        </w:rPr>
      </w:pPr>
      <w:bookmarkStart w:id="0" w:name="_GoBack"/>
      <w:bookmarkEnd w:id="0"/>
      <w:r>
        <w:rPr>
          <w:rFonts w:hint="eastAsia" w:ascii="宋体" w:hAnsi="宋体" w:eastAsia="宋体"/>
          <w:color w:val="000000"/>
          <w:sz w:val="18"/>
          <w:u w:val="none"/>
        </w:rPr>
        <w:t>1、主体由</w:t>
      </w:r>
      <w:r>
        <w:rPr>
          <w:rFonts w:hint="eastAsia" w:ascii="宋体" w:hAnsi="宋体"/>
          <w:color w:val="000000"/>
          <w:sz w:val="18"/>
          <w:u w:val="none"/>
          <w:lang w:val="en-US" w:eastAsia="zh-CN"/>
        </w:rPr>
        <w:t>超声清洗</w:t>
      </w:r>
      <w:r>
        <w:rPr>
          <w:rFonts w:hint="eastAsia" w:ascii="宋体" w:hAnsi="宋体" w:eastAsia="宋体"/>
          <w:color w:val="000000"/>
          <w:sz w:val="18"/>
          <w:u w:val="none"/>
        </w:rPr>
        <w:t>槽、漂洗槽、消毒</w:t>
      </w:r>
      <w:r>
        <w:rPr>
          <w:rFonts w:hint="eastAsia" w:ascii="宋体" w:hAnsi="宋体"/>
          <w:color w:val="000000"/>
          <w:sz w:val="18"/>
          <w:u w:val="none"/>
          <w:lang w:eastAsia="zh-CN"/>
        </w:rPr>
        <w:t>槽、</w:t>
      </w:r>
      <w:r>
        <w:rPr>
          <w:rFonts w:hint="eastAsia" w:ascii="宋体" w:hAnsi="宋体" w:eastAsia="宋体"/>
          <w:color w:val="000000"/>
          <w:sz w:val="18"/>
          <w:u w:val="none"/>
        </w:rPr>
        <w:t>终末漂洗槽、干燥台、气泵、管路系统、控制系统组成。</w:t>
      </w:r>
    </w:p>
    <w:p>
      <w:pPr>
        <w:spacing w:line="360" w:lineRule="exact"/>
        <w:ind w:firstLine="0"/>
        <w:jc w:val="left"/>
        <w:rPr>
          <w:rFonts w:hint="default" w:ascii="宋体" w:hAnsi="宋体" w:eastAsia="宋体"/>
          <w:color w:val="000000"/>
          <w:sz w:val="1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18"/>
          <w:u w:val="none"/>
          <w:lang w:val="en-US" w:eastAsia="zh-CN"/>
        </w:rPr>
        <w:t>▲</w:t>
      </w:r>
      <w:r>
        <w:rPr>
          <w:rFonts w:hint="eastAsia" w:ascii="宋体" w:hAnsi="宋体" w:eastAsia="宋体"/>
          <w:color w:val="000000" w:themeColor="text1"/>
          <w:sz w:val="18"/>
          <w:u w:val="none"/>
          <w:lang w:val="en-US" w:eastAsia="zh-CN"/>
          <w14:textFill>
            <w14:solidFill>
              <w14:schemeClr w14:val="tx1"/>
            </w14:solidFill>
          </w14:textFill>
        </w:rPr>
        <w:t>2、洗消槽</w:t>
      </w:r>
      <w:r>
        <w:rPr>
          <w:rFonts w:hint="eastAsia" w:ascii="宋体" w:hAnsi="宋体" w:eastAsia="宋体"/>
          <w:color w:val="000000"/>
          <w:sz w:val="18"/>
          <w:u w:val="none"/>
        </w:rPr>
        <w:t>经</w:t>
      </w:r>
      <w:r>
        <w:rPr>
          <w:rFonts w:hint="eastAsia" w:ascii="宋体" w:hAnsi="宋体" w:eastAsia="宋体"/>
          <w:color w:val="000000"/>
          <w:sz w:val="18"/>
          <w:u w:val="none"/>
          <w:lang w:val="en-US" w:eastAsia="zh-CN"/>
        </w:rPr>
        <w:t>一次热合成型</w:t>
      </w:r>
      <w:r>
        <w:rPr>
          <w:rFonts w:hint="eastAsia" w:ascii="宋体" w:hAnsi="宋体" w:eastAsia="宋体"/>
          <w:color w:val="000000"/>
          <w:sz w:val="18"/>
          <w:u w:val="none"/>
          <w:lang w:eastAsia="zh-CN"/>
        </w:rPr>
        <w:t>，</w:t>
      </w:r>
      <w:r>
        <w:rPr>
          <w:rFonts w:hint="eastAsia" w:ascii="宋体" w:hAnsi="宋体" w:eastAsia="宋体"/>
          <w:color w:val="000000"/>
          <w:sz w:val="18"/>
          <w:u w:val="none"/>
          <w:lang w:val="en-US" w:eastAsia="zh-CN"/>
        </w:rPr>
        <w:t>板材</w:t>
      </w:r>
      <w:r>
        <w:rPr>
          <w:rFonts w:hint="eastAsia" w:ascii="宋体" w:hAnsi="宋体" w:eastAsia="宋体"/>
          <w:color w:val="000000"/>
          <w:sz w:val="18"/>
          <w:u w:val="none"/>
        </w:rPr>
        <w:t>拉伸强度≥30MPa、断裂生长率≥2.5％、弯曲强度≥50MPa</w:t>
      </w:r>
      <w:r>
        <w:rPr>
          <w:rFonts w:hint="eastAsia" w:ascii="宋体" w:hAnsi="宋体" w:eastAsia="宋体"/>
          <w:color w:val="000000"/>
          <w:sz w:val="18"/>
          <w:u w:val="none"/>
          <w:lang w:eastAsia="zh-CN"/>
        </w:rPr>
        <w:t>，</w:t>
      </w:r>
      <w:r>
        <w:rPr>
          <w:rFonts w:hint="eastAsia" w:ascii="宋体" w:hAnsi="宋体" w:eastAsia="宋体"/>
          <w:color w:val="000000"/>
          <w:sz w:val="18"/>
          <w:u w:val="none"/>
        </w:rPr>
        <w:t>简支梁缺口冲击强度≥10CkJ／㎡，10％应变时的压缩应力≥50MPa，提供检测报告。</w:t>
      </w:r>
    </w:p>
    <w:p>
      <w:pPr>
        <w:spacing w:line="340" w:lineRule="exact"/>
        <w:ind w:firstLine="0"/>
        <w:jc w:val="left"/>
        <w:rPr>
          <w:rFonts w:hint="default" w:eastAsia="宋体"/>
          <w:u w:val="none"/>
          <w:lang w:val="en-US" w:eastAsia="zh-CN"/>
        </w:rPr>
      </w:pPr>
      <w:r>
        <w:rPr>
          <w:rFonts w:hint="eastAsia" w:ascii="宋体" w:hAnsi="宋体" w:eastAsia="宋体"/>
          <w:color w:val="000000"/>
          <w:sz w:val="18"/>
          <w:u w:val="none"/>
          <w:lang w:val="en-US" w:eastAsia="zh-CN"/>
        </w:rPr>
        <w:t>3</w:t>
      </w:r>
      <w:r>
        <w:rPr>
          <w:rFonts w:hint="eastAsia" w:ascii="宋体" w:hAnsi="宋体" w:eastAsia="宋体"/>
          <w:color w:val="000000"/>
          <w:sz w:val="18"/>
          <w:u w:val="none"/>
        </w:rPr>
        <w:t>、</w:t>
      </w:r>
      <w:r>
        <w:rPr>
          <w:rFonts w:hint="eastAsia" w:ascii="宋体" w:hAnsi="宋体" w:eastAsia="宋体"/>
          <w:color w:val="000000"/>
          <w:sz w:val="18"/>
          <w:u w:val="none"/>
          <w:lang w:val="en-US" w:eastAsia="zh-CN"/>
        </w:rPr>
        <w:t>清洗槽</w:t>
      </w:r>
      <w:r>
        <w:rPr>
          <w:rFonts w:hint="eastAsia" w:ascii="宋体" w:hAnsi="宋体" w:eastAsia="宋体"/>
          <w:color w:val="000000"/>
          <w:sz w:val="18"/>
          <w:u w:val="none"/>
        </w:rPr>
        <w:t>具有溢水口和自动排液功能</w:t>
      </w:r>
      <w:r>
        <w:rPr>
          <w:rFonts w:hint="eastAsia" w:ascii="宋体" w:hAnsi="宋体" w:eastAsia="宋体"/>
          <w:color w:val="000000"/>
          <w:sz w:val="18"/>
          <w:u w:val="none"/>
          <w:lang w:eastAsia="zh-CN"/>
        </w:rPr>
        <w:t>，</w:t>
      </w:r>
      <w:r>
        <w:rPr>
          <w:rFonts w:hint="eastAsia" w:ascii="宋体" w:hAnsi="宋体" w:eastAsia="宋体"/>
          <w:color w:val="000000"/>
          <w:sz w:val="18"/>
          <w:u w:val="none"/>
        </w:rPr>
        <w:t>清洗槽有容量标识，且容量标识误差≤20％</w:t>
      </w:r>
      <w:r>
        <w:rPr>
          <w:rFonts w:hint="eastAsia" w:ascii="宋体" w:hAnsi="宋体" w:eastAsia="宋体"/>
          <w:color w:val="000000"/>
          <w:sz w:val="18"/>
          <w:u w:val="none"/>
          <w:lang w:eastAsia="zh-CN"/>
        </w:rPr>
        <w:t>，</w:t>
      </w:r>
      <w:r>
        <w:rPr>
          <w:rFonts w:hint="eastAsia" w:ascii="宋体" w:hAnsi="宋体" w:eastAsia="宋体"/>
          <w:color w:val="000000"/>
          <w:sz w:val="18"/>
          <w:u w:val="none"/>
          <w:lang w:val="en-US" w:eastAsia="zh-CN"/>
        </w:rPr>
        <w:t>提供检测报告。</w:t>
      </w:r>
    </w:p>
    <w:p>
      <w:pPr>
        <w:spacing w:line="360" w:lineRule="exact"/>
        <w:ind w:firstLine="0"/>
        <w:jc w:val="left"/>
        <w:rPr>
          <w:u w:val="none"/>
        </w:rPr>
      </w:pPr>
      <w:r>
        <w:rPr>
          <w:rFonts w:hint="eastAsia" w:ascii="微软雅黑" w:hAnsi="微软雅黑" w:eastAsia="微软雅黑" w:cs="微软雅黑"/>
          <w:color w:val="000000"/>
          <w:sz w:val="18"/>
          <w:u w:val="none"/>
          <w:lang w:val="en-US" w:eastAsia="zh-CN"/>
        </w:rPr>
        <w:t>▲</w:t>
      </w:r>
      <w:r>
        <w:rPr>
          <w:rFonts w:hint="eastAsia" w:ascii="宋体" w:hAnsi="宋体" w:eastAsia="宋体"/>
          <w:color w:val="000000"/>
          <w:sz w:val="18"/>
          <w:u w:val="none"/>
          <w:lang w:val="en-US" w:eastAsia="zh-CN"/>
        </w:rPr>
        <w:t>4</w:t>
      </w:r>
      <w:r>
        <w:rPr>
          <w:rFonts w:hint="eastAsia" w:ascii="宋体" w:hAnsi="宋体" w:eastAsia="宋体"/>
          <w:color w:val="000000"/>
          <w:sz w:val="18"/>
          <w:u w:val="none"/>
        </w:rPr>
        <w:t>、</w:t>
      </w:r>
      <w:r>
        <w:rPr>
          <w:rFonts w:hint="eastAsia" w:ascii="宋体" w:hAnsi="宋体" w:eastAsia="宋体"/>
          <w:color w:val="000000"/>
          <w:sz w:val="18"/>
          <w:u w:val="none"/>
          <w:lang w:val="en-US" w:eastAsia="zh-CN"/>
        </w:rPr>
        <w:t>清洗工作站板材提供耐化学试剂1%NaOH溶液和5% H2SO4溶液腐蚀的第三方检测报告</w:t>
      </w:r>
    </w:p>
    <w:p>
      <w:pPr>
        <w:spacing w:line="360" w:lineRule="exact"/>
        <w:ind w:firstLine="0"/>
        <w:jc w:val="left"/>
        <w:rPr>
          <w:rFonts w:hint="eastAsia" w:ascii="宋体" w:hAnsi="宋体" w:eastAsia="宋体"/>
          <w:color w:val="000000"/>
          <w:sz w:val="18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18"/>
          <w:u w:val="none"/>
          <w:lang w:val="en-US" w:eastAsia="zh-CN"/>
        </w:rPr>
        <w:t>5</w:t>
      </w:r>
      <w:r>
        <w:rPr>
          <w:rFonts w:hint="eastAsia" w:ascii="宋体" w:hAnsi="宋体" w:eastAsia="宋体"/>
          <w:color w:val="000000"/>
          <w:sz w:val="18"/>
          <w:u w:val="none"/>
          <w:lang w:val="en-US" w:eastAsia="zh-CN"/>
        </w:rPr>
        <w:t>、</w:t>
      </w:r>
      <w:r>
        <w:rPr>
          <w:rFonts w:hint="eastAsia" w:ascii="宋体" w:hAnsi="宋体" w:eastAsia="宋体"/>
          <w:color w:val="000000"/>
          <w:sz w:val="18"/>
          <w:u w:val="none"/>
          <w:lang w:val="en-US" w:eastAsia="zh-CN"/>
        </w:rPr>
        <w:t>面板采用液晶触摸屏控制。</w:t>
      </w:r>
    </w:p>
    <w:p>
      <w:pPr>
        <w:spacing w:line="360" w:lineRule="exact"/>
        <w:ind w:firstLine="0"/>
        <w:jc w:val="left"/>
        <w:rPr>
          <w:rFonts w:hint="default" w:ascii="宋体" w:hAnsi="宋体" w:eastAsia="宋体"/>
          <w:color w:val="000000"/>
          <w:sz w:val="18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18"/>
          <w:u w:val="none"/>
          <w:lang w:val="en-US" w:eastAsia="zh-CN"/>
        </w:rPr>
        <w:t>6</w:t>
      </w:r>
      <w:r>
        <w:rPr>
          <w:rFonts w:hint="eastAsia" w:ascii="宋体" w:hAnsi="宋体" w:eastAsia="宋体"/>
          <w:color w:val="000000"/>
          <w:sz w:val="18"/>
          <w:u w:val="none"/>
          <w:lang w:val="en-US" w:eastAsia="zh-CN"/>
        </w:rPr>
        <w:t>、高压水枪304不锈钢材质，压力力≥3MPa；流量≥5L/min。</w:t>
      </w:r>
    </w:p>
    <w:p>
      <w:pPr>
        <w:spacing w:line="360" w:lineRule="exact"/>
        <w:ind w:firstLine="0"/>
        <w:jc w:val="left"/>
        <w:rPr>
          <w:rFonts w:hint="eastAsia" w:ascii="宋体" w:hAnsi="宋体" w:eastAsia="宋体"/>
          <w:color w:val="000000"/>
          <w:sz w:val="18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18"/>
          <w:u w:val="none"/>
          <w:lang w:val="en-US" w:eastAsia="zh-CN"/>
        </w:rPr>
        <w:t>7</w:t>
      </w:r>
      <w:r>
        <w:rPr>
          <w:rFonts w:hint="eastAsia" w:ascii="宋体" w:hAnsi="宋体" w:eastAsia="宋体"/>
          <w:color w:val="000000"/>
          <w:sz w:val="18"/>
          <w:u w:val="none"/>
          <w:lang w:val="en-US" w:eastAsia="zh-CN"/>
        </w:rPr>
        <w:t>、高压气枪采用材质304不锈钢材质，压力范围0-0.75MPa。</w:t>
      </w:r>
    </w:p>
    <w:p>
      <w:pPr>
        <w:spacing w:line="360" w:lineRule="exact"/>
        <w:ind w:firstLine="0"/>
        <w:jc w:val="left"/>
        <w:rPr>
          <w:rFonts w:hint="default" w:ascii="宋体" w:hAnsi="宋体" w:eastAsia="宋体"/>
          <w:color w:val="000000"/>
          <w:sz w:val="18"/>
          <w:u w:val="none"/>
          <w:lang w:val="en-US" w:eastAsia="zh-CN"/>
        </w:rPr>
      </w:pPr>
      <w:r>
        <w:rPr>
          <w:rFonts w:hint="eastAsia" w:ascii="宋体" w:hAnsi="宋体" w:eastAsia="宋体"/>
          <w:color w:val="000000"/>
          <w:sz w:val="18"/>
          <w:u w:val="none"/>
          <w:lang w:val="en-US" w:eastAsia="zh-CN"/>
        </w:rPr>
        <w:t>▲</w:t>
      </w:r>
      <w:r>
        <w:rPr>
          <w:rFonts w:hint="eastAsia" w:ascii="宋体" w:hAnsi="宋体"/>
          <w:color w:val="000000"/>
          <w:sz w:val="18"/>
          <w:u w:val="none"/>
          <w:lang w:val="en-US" w:eastAsia="zh-CN"/>
        </w:rPr>
        <w:t>8</w:t>
      </w:r>
      <w:r>
        <w:rPr>
          <w:rFonts w:hint="eastAsia" w:ascii="宋体" w:hAnsi="宋体" w:eastAsia="宋体"/>
          <w:color w:val="000000"/>
          <w:sz w:val="18"/>
          <w:u w:val="none"/>
          <w:lang w:val="en-US" w:eastAsia="zh-CN"/>
        </w:rPr>
        <w:t>、给排水系统材质304不锈钢，冷热水开关独立控制，配有配套全</w:t>
      </w:r>
      <w:r>
        <w:rPr>
          <w:rFonts w:hint="eastAsia" w:ascii="宋体" w:hAnsi="宋体" w:eastAsia="宋体"/>
          <w:color w:val="000000"/>
          <w:sz w:val="18"/>
          <w:u w:val="none"/>
          <w:lang w:val="en-US" w:eastAsia="zh-CN"/>
        </w:rPr>
        <w:tab/>
      </w:r>
      <w:r>
        <w:rPr>
          <w:rFonts w:hint="eastAsia" w:ascii="宋体" w:hAnsi="宋体" w:eastAsia="宋体"/>
          <w:color w:val="000000"/>
          <w:sz w:val="18"/>
          <w:u w:val="none"/>
          <w:lang w:val="en-US" w:eastAsia="zh-CN"/>
        </w:rPr>
        <w:t>304</w:t>
      </w:r>
      <w:r>
        <w:rPr>
          <w:rFonts w:hint="eastAsia" w:ascii="宋体" w:hAnsi="宋体" w:eastAsia="宋体"/>
          <w:color w:val="000000"/>
          <w:sz w:val="18"/>
          <w:u w:val="none"/>
          <w:lang w:val="en-US" w:eastAsia="zh-CN"/>
        </w:rPr>
        <w:tab/>
      </w:r>
      <w:r>
        <w:rPr>
          <w:rFonts w:hint="eastAsia" w:ascii="宋体" w:hAnsi="宋体" w:eastAsia="宋体"/>
          <w:color w:val="000000"/>
          <w:sz w:val="18"/>
          <w:u w:val="none"/>
          <w:lang w:val="en-US" w:eastAsia="zh-CN"/>
        </w:rPr>
        <w:t>高压编织供水软管及不低于PP-R冷热水管材和管件，符合GB／T 18742.2-2002中PP-R技术要求和SH-T 1750-2005技术要求；提供管路通过过氧乙酸测试等耐腐蚀性检测报告。</w:t>
      </w:r>
    </w:p>
    <w:p>
      <w:pPr>
        <w:spacing w:line="360" w:lineRule="exact"/>
        <w:ind w:firstLine="0"/>
        <w:jc w:val="left"/>
        <w:rPr>
          <w:rFonts w:hint="eastAsia" w:ascii="宋体" w:hAnsi="宋体" w:eastAsia="宋体"/>
          <w:color w:val="000000"/>
          <w:sz w:val="18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18"/>
          <w:u w:val="none"/>
          <w:lang w:val="en-US" w:eastAsia="zh-CN"/>
        </w:rPr>
        <w:t>9</w:t>
      </w:r>
      <w:r>
        <w:rPr>
          <w:rFonts w:hint="eastAsia" w:ascii="宋体" w:hAnsi="宋体" w:eastAsia="宋体"/>
          <w:color w:val="000000"/>
          <w:sz w:val="18"/>
          <w:u w:val="none"/>
          <w:lang w:val="en-US" w:eastAsia="zh-CN"/>
        </w:rPr>
        <w:t>、中心气体处理器具备气源处理系统和灌流气压调节器；具备油水分离功能，能过滤直径≥0.3μm的微粒，提供相关洁净气源检测报告。</w:t>
      </w:r>
    </w:p>
    <w:p>
      <w:pPr>
        <w:spacing w:line="360" w:lineRule="exact"/>
        <w:ind w:firstLine="0"/>
        <w:jc w:val="left"/>
        <w:rPr>
          <w:rFonts w:hint="eastAsia" w:ascii="宋体" w:hAnsi="宋体" w:eastAsia="宋体"/>
          <w:color w:val="000000"/>
          <w:sz w:val="18"/>
          <w:u w:val="none"/>
          <w:lang w:val="en-US" w:eastAsia="zh-CN"/>
        </w:rPr>
      </w:pPr>
    </w:p>
    <w:p>
      <w:pPr>
        <w:spacing w:line="360" w:lineRule="exact"/>
        <w:ind w:firstLine="0"/>
        <w:jc w:val="left"/>
        <w:rPr>
          <w:rFonts w:hint="eastAsia" w:ascii="宋体" w:hAnsi="宋体" w:eastAsia="宋体"/>
          <w:color w:val="000000"/>
          <w:sz w:val="18"/>
          <w:u w:val="none"/>
          <w:lang w:val="en-US" w:eastAsia="zh-CN"/>
        </w:rPr>
      </w:pPr>
    </w:p>
    <w:sectPr>
      <w:headerReference r:id="rId3" w:type="default"/>
      <w:footerReference r:id="rId4" w:type="default"/>
      <w:pgSz w:w="13600" w:h="11900" w:orient="landscape"/>
      <w:pgMar w:top="1440" w:right="1000" w:bottom="1440" w:left="124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4MDIzYjBlM2U4NzFhMjc4OTMxMTZiYjY5NWYyNDcifQ=="/>
  </w:docVars>
  <w:rsids>
    <w:rsidRoot w:val="008169EC"/>
    <w:rsid w:val="00022AC7"/>
    <w:rsid w:val="000670F4"/>
    <w:rsid w:val="000860A8"/>
    <w:rsid w:val="000B6FF4"/>
    <w:rsid w:val="000C37DA"/>
    <w:rsid w:val="001671B7"/>
    <w:rsid w:val="001D460A"/>
    <w:rsid w:val="001F7F4F"/>
    <w:rsid w:val="0022238B"/>
    <w:rsid w:val="002A5390"/>
    <w:rsid w:val="002D07AE"/>
    <w:rsid w:val="002E213B"/>
    <w:rsid w:val="002E334E"/>
    <w:rsid w:val="003019A5"/>
    <w:rsid w:val="003557B5"/>
    <w:rsid w:val="003E77A4"/>
    <w:rsid w:val="004013C4"/>
    <w:rsid w:val="00404DF3"/>
    <w:rsid w:val="004106A2"/>
    <w:rsid w:val="00424ED5"/>
    <w:rsid w:val="00461AF5"/>
    <w:rsid w:val="00487FA8"/>
    <w:rsid w:val="004D002C"/>
    <w:rsid w:val="004F69B4"/>
    <w:rsid w:val="00505B85"/>
    <w:rsid w:val="00511CD1"/>
    <w:rsid w:val="00532C7C"/>
    <w:rsid w:val="005A1974"/>
    <w:rsid w:val="005D53B9"/>
    <w:rsid w:val="005F2650"/>
    <w:rsid w:val="00617383"/>
    <w:rsid w:val="00643C8D"/>
    <w:rsid w:val="006676EE"/>
    <w:rsid w:val="00676A8A"/>
    <w:rsid w:val="006C4113"/>
    <w:rsid w:val="006D6F69"/>
    <w:rsid w:val="006E0685"/>
    <w:rsid w:val="007172E1"/>
    <w:rsid w:val="0076594B"/>
    <w:rsid w:val="007B1796"/>
    <w:rsid w:val="007C08DF"/>
    <w:rsid w:val="007C3F03"/>
    <w:rsid w:val="007D45B5"/>
    <w:rsid w:val="007E3F26"/>
    <w:rsid w:val="008169EC"/>
    <w:rsid w:val="008243E0"/>
    <w:rsid w:val="00835834"/>
    <w:rsid w:val="008409BA"/>
    <w:rsid w:val="0084425C"/>
    <w:rsid w:val="00846304"/>
    <w:rsid w:val="008562A7"/>
    <w:rsid w:val="008867F2"/>
    <w:rsid w:val="008C76ED"/>
    <w:rsid w:val="008D4D63"/>
    <w:rsid w:val="008E5CBD"/>
    <w:rsid w:val="00931FA6"/>
    <w:rsid w:val="0094170A"/>
    <w:rsid w:val="0095005C"/>
    <w:rsid w:val="009F2263"/>
    <w:rsid w:val="00A36072"/>
    <w:rsid w:val="00A538F5"/>
    <w:rsid w:val="00A54F97"/>
    <w:rsid w:val="00A65FF9"/>
    <w:rsid w:val="00A71F3C"/>
    <w:rsid w:val="00A73147"/>
    <w:rsid w:val="00A7518A"/>
    <w:rsid w:val="00A96294"/>
    <w:rsid w:val="00AE051D"/>
    <w:rsid w:val="00AF2FC1"/>
    <w:rsid w:val="00B021B1"/>
    <w:rsid w:val="00B11821"/>
    <w:rsid w:val="00B13C1C"/>
    <w:rsid w:val="00B173F3"/>
    <w:rsid w:val="00B27640"/>
    <w:rsid w:val="00B6404C"/>
    <w:rsid w:val="00B94562"/>
    <w:rsid w:val="00BA2D43"/>
    <w:rsid w:val="00BB2A99"/>
    <w:rsid w:val="00C32F62"/>
    <w:rsid w:val="00C608A9"/>
    <w:rsid w:val="00C65E70"/>
    <w:rsid w:val="00C9048A"/>
    <w:rsid w:val="00CB57E5"/>
    <w:rsid w:val="00CF3134"/>
    <w:rsid w:val="00CF4E24"/>
    <w:rsid w:val="00D04C66"/>
    <w:rsid w:val="00D27DA5"/>
    <w:rsid w:val="00D6790C"/>
    <w:rsid w:val="00D67F9C"/>
    <w:rsid w:val="00D71CB5"/>
    <w:rsid w:val="00D80AD7"/>
    <w:rsid w:val="00D939F2"/>
    <w:rsid w:val="00DA4CB6"/>
    <w:rsid w:val="00DA4DBA"/>
    <w:rsid w:val="00DB5770"/>
    <w:rsid w:val="00DF4568"/>
    <w:rsid w:val="00E015D4"/>
    <w:rsid w:val="00E30414"/>
    <w:rsid w:val="00EA305C"/>
    <w:rsid w:val="00EE6D01"/>
    <w:rsid w:val="00F009F2"/>
    <w:rsid w:val="00F0566D"/>
    <w:rsid w:val="00F126A9"/>
    <w:rsid w:val="00F34081"/>
    <w:rsid w:val="00F37F00"/>
    <w:rsid w:val="00F466C1"/>
    <w:rsid w:val="00FB20F3"/>
    <w:rsid w:val="00FB4831"/>
    <w:rsid w:val="05BD5D27"/>
    <w:rsid w:val="161B7E6C"/>
    <w:rsid w:val="18C12DF8"/>
    <w:rsid w:val="21D45088"/>
    <w:rsid w:val="24D43A42"/>
    <w:rsid w:val="339F39A2"/>
    <w:rsid w:val="395420E3"/>
    <w:rsid w:val="42E038C0"/>
    <w:rsid w:val="43EB1E8C"/>
    <w:rsid w:val="44EF7CCF"/>
    <w:rsid w:val="4D79240C"/>
    <w:rsid w:val="4DC76983"/>
    <w:rsid w:val="50944D24"/>
    <w:rsid w:val="577E07FA"/>
    <w:rsid w:val="6D273407"/>
    <w:rsid w:val="75B6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nhideWhenUsed="0" w:uiPriority="0" w:semiHidden="0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cs="宋体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TML Typewriter"/>
    <w:qFormat/>
    <w:uiPriority w:val="0"/>
    <w:rPr>
      <w:rFonts w:hint="default" w:ascii="Courier New" w:hAnsi="Courier New" w:eastAsia="黑体" w:cs="黑体"/>
      <w:sz w:val="20"/>
      <w:szCs w:val="20"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Body text|1_"/>
    <w:basedOn w:val="7"/>
    <w:link w:val="12"/>
    <w:qFormat/>
    <w:uiPriority w:val="0"/>
    <w:rPr>
      <w:rFonts w:ascii="宋体" w:hAnsi="宋体" w:eastAsia="宋体" w:cs="宋体"/>
      <w:sz w:val="16"/>
      <w:szCs w:val="16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spacing w:line="408" w:lineRule="auto"/>
      <w:ind w:firstLine="180"/>
      <w:jc w:val="left"/>
    </w:pPr>
    <w:rPr>
      <w:rFonts w:ascii="宋体" w:hAnsi="宋体" w:cs="宋体"/>
      <w:sz w:val="16"/>
      <w:szCs w:val="16"/>
      <w:lang w:val="zh-TW" w:eastAsia="zh-TW" w:bidi="zh-TW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Other|1_"/>
    <w:basedOn w:val="7"/>
    <w:link w:val="15"/>
    <w:qFormat/>
    <w:uiPriority w:val="0"/>
    <w:rPr>
      <w:rFonts w:ascii="宋体" w:hAnsi="宋体" w:eastAsia="宋体" w:cs="宋体"/>
      <w:sz w:val="16"/>
      <w:szCs w:val="16"/>
      <w:lang w:val="zh-TW" w:eastAsia="zh-TW" w:bidi="zh-TW"/>
    </w:rPr>
  </w:style>
  <w:style w:type="paragraph" w:customStyle="1" w:styleId="15">
    <w:name w:val="Other|1"/>
    <w:basedOn w:val="1"/>
    <w:link w:val="14"/>
    <w:qFormat/>
    <w:uiPriority w:val="0"/>
    <w:pPr>
      <w:spacing w:line="408" w:lineRule="auto"/>
      <w:ind w:firstLine="180"/>
      <w:jc w:val="left"/>
    </w:pPr>
    <w:rPr>
      <w:rFonts w:ascii="宋体" w:hAnsi="宋体" w:cs="宋体"/>
      <w:sz w:val="16"/>
      <w:szCs w:val="16"/>
      <w:lang w:val="zh-TW" w:eastAsia="zh-TW" w:bidi="zh-TW"/>
    </w:rPr>
  </w:style>
  <w:style w:type="character" w:customStyle="1" w:styleId="16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1488</Characters>
  <Lines>12</Lines>
  <Paragraphs>3</Paragraphs>
  <TotalTime>7</TotalTime>
  <ScaleCrop>false</ScaleCrop>
  <LinksUpToDate>false</LinksUpToDate>
  <CharactersWithSpaces>1745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2022-02-25T06:47:00Z</dcterms:created>
  <dc:creator>邵长凯</dc:creator>
  <cp:lastModifiedBy>戚鹏(戚仕文)</cp:lastModifiedBy>
  <cp:lastPrinted>2023-09-08T07:55:00Z</cp:lastPrinted>
  <dcterms:modified xsi:type="dcterms:W3CDTF">2023-09-20T08:57:13Z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D81C0507732A4143A9F52F672E5EF797_13</vt:lpwstr>
  </property>
</Properties>
</file>