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9F08A9" w14:textId="77777777" w:rsidR="00FF1F3A" w:rsidRPr="00E5704B" w:rsidRDefault="00C04B39" w:rsidP="00B82BC3">
      <w:pPr>
        <w:jc w:val="center"/>
        <w:outlineLvl w:val="0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sz w:val="44"/>
          <w:szCs w:val="44"/>
        </w:rPr>
        <w:t>肿瘤医院</w:t>
      </w:r>
      <w:r w:rsidRPr="00E5704B">
        <w:rPr>
          <w:rFonts w:hint="eastAsia"/>
          <w:b/>
          <w:color w:val="000000" w:themeColor="text1"/>
          <w:sz w:val="44"/>
          <w:szCs w:val="44"/>
        </w:rPr>
        <w:t>视频监控系统运维服务技术要求</w:t>
      </w:r>
      <w:bookmarkStart w:id="0" w:name="_Toc2581380"/>
    </w:p>
    <w:p w14:paraId="281BFC82" w14:textId="085EDB9B" w:rsidR="00FF1F3A" w:rsidRPr="00786BE0" w:rsidRDefault="00C04B39">
      <w:pPr>
        <w:pStyle w:val="12"/>
        <w:numPr>
          <w:ilvl w:val="0"/>
          <w:numId w:val="2"/>
        </w:numPr>
        <w:ind w:firstLineChars="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786BE0">
        <w:rPr>
          <w:rFonts w:ascii="仿宋" w:eastAsia="仿宋" w:hAnsi="仿宋" w:cs="宋体" w:hint="eastAsia"/>
          <w:color w:val="000000" w:themeColor="text1"/>
          <w:sz w:val="28"/>
          <w:szCs w:val="28"/>
        </w:rPr>
        <w:t>项目介绍</w:t>
      </w:r>
      <w:bookmarkEnd w:id="0"/>
    </w:p>
    <w:p w14:paraId="0CBBA005" w14:textId="160889E0" w:rsidR="00E978CB" w:rsidRPr="00786BE0" w:rsidRDefault="00E978CB" w:rsidP="00E978CB">
      <w:pPr>
        <w:ind w:firstLineChars="300" w:firstLine="630"/>
        <w:rPr>
          <w:rFonts w:ascii="仿宋" w:eastAsia="仿宋" w:hAnsi="仿宋"/>
        </w:rPr>
      </w:pPr>
      <w:r w:rsidRPr="00786BE0">
        <w:rPr>
          <w:rFonts w:ascii="仿宋" w:eastAsia="仿宋" w:hAnsi="仿宋" w:hint="eastAsia"/>
        </w:rPr>
        <w:t>中</w:t>
      </w:r>
      <w:r w:rsidRPr="00786BE0">
        <w:rPr>
          <w:rFonts w:ascii="仿宋" w:eastAsia="仿宋" w:hAnsi="仿宋"/>
        </w:rPr>
        <w:t>国医学科学院</w:t>
      </w:r>
      <w:hyperlink r:id="rId7" w:tgtFrame="_blank" w:history="1">
        <w:r w:rsidRPr="00786BE0">
          <w:rPr>
            <w:rStyle w:val="ab"/>
            <w:rFonts w:ascii="仿宋" w:eastAsia="仿宋" w:hAnsi="仿宋"/>
          </w:rPr>
          <w:t>肿瘤</w:t>
        </w:r>
      </w:hyperlink>
      <w:r w:rsidRPr="00786BE0">
        <w:rPr>
          <w:rFonts w:ascii="仿宋" w:eastAsia="仿宋" w:hAnsi="仿宋"/>
        </w:rPr>
        <w:t>医院</w:t>
      </w:r>
      <w:r w:rsidRPr="00786BE0">
        <w:rPr>
          <w:rFonts w:ascii="仿宋" w:eastAsia="仿宋" w:hAnsi="仿宋" w:hint="eastAsia"/>
        </w:rPr>
        <w:t>（以下简称“肿瘤医院”）</w:t>
      </w:r>
      <w:r w:rsidRPr="00786BE0">
        <w:rPr>
          <w:rFonts w:ascii="仿宋" w:eastAsia="仿宋" w:hAnsi="仿宋"/>
        </w:rPr>
        <w:t>是我国第一个肿瘤专科医院也是亚洲地区最大的肿瘤防治研究中心，是</w:t>
      </w:r>
      <w:hyperlink r:id="rId8" w:tgtFrame="_blank" w:history="1">
        <w:r w:rsidRPr="00786BE0">
          <w:rPr>
            <w:rStyle w:val="ab"/>
            <w:rFonts w:ascii="仿宋" w:eastAsia="仿宋" w:hAnsi="仿宋"/>
          </w:rPr>
          <w:t>世界卫生组织</w:t>
        </w:r>
      </w:hyperlink>
      <w:r w:rsidRPr="00786BE0">
        <w:rPr>
          <w:rFonts w:ascii="仿宋" w:eastAsia="仿宋" w:hAnsi="仿宋"/>
        </w:rPr>
        <w:t>癌症研究合作中心之一，也是国家药品监督管理局国家药品临床研究基地</w:t>
      </w:r>
      <w:r w:rsidRPr="00786BE0">
        <w:rPr>
          <w:rFonts w:ascii="仿宋" w:eastAsia="仿宋" w:hAnsi="仿宋" w:hint="eastAsia"/>
        </w:rPr>
        <w:t>，地址位于北京市朝阳区潘家园南里17号。</w:t>
      </w:r>
    </w:p>
    <w:p w14:paraId="3A1B88A0" w14:textId="37AAC1B4" w:rsidR="00E978CB" w:rsidRPr="00786BE0" w:rsidRDefault="00E978CB" w:rsidP="00EC2335">
      <w:pPr>
        <w:ind w:firstLineChars="300" w:firstLine="630"/>
        <w:rPr>
          <w:rFonts w:ascii="仿宋" w:eastAsia="仿宋" w:hAnsi="仿宋"/>
        </w:rPr>
      </w:pPr>
      <w:r w:rsidRPr="00786BE0">
        <w:rPr>
          <w:rFonts w:ascii="仿宋" w:eastAsia="仿宋" w:hAnsi="仿宋" w:hint="eastAsia"/>
        </w:rPr>
        <w:t>目前肿瘤医院建设了一套高清视频监控系统，基本覆盖了人员流动较大、容易发生失窃事件的门诊楼、住院部、外科楼，住院综合楼，科研楼，悦知楼，</w:t>
      </w:r>
      <w:r w:rsidR="00786BE0" w:rsidRPr="00786BE0">
        <w:rPr>
          <w:rFonts w:ascii="仿宋" w:eastAsia="仿宋" w:hAnsi="仿宋" w:hint="eastAsia"/>
        </w:rPr>
        <w:t>停</w:t>
      </w:r>
      <w:r w:rsidRPr="00786BE0">
        <w:rPr>
          <w:rFonts w:ascii="仿宋" w:eastAsia="仿宋" w:hAnsi="仿宋" w:hint="eastAsia"/>
        </w:rPr>
        <w:t>车场</w:t>
      </w:r>
      <w:r w:rsidR="00786BE0">
        <w:rPr>
          <w:rFonts w:ascii="仿宋" w:eastAsia="仿宋" w:hAnsi="仿宋" w:hint="eastAsia"/>
        </w:rPr>
        <w:t>以及</w:t>
      </w:r>
      <w:r w:rsidR="00786BE0" w:rsidRPr="00786BE0">
        <w:rPr>
          <w:rFonts w:ascii="仿宋" w:eastAsia="仿宋" w:hAnsi="仿宋" w:hint="eastAsia"/>
        </w:rPr>
        <w:t>顺义院区</w:t>
      </w:r>
      <w:r w:rsidRPr="00786BE0">
        <w:rPr>
          <w:rFonts w:ascii="仿宋" w:eastAsia="仿宋" w:hAnsi="仿宋" w:hint="eastAsia"/>
        </w:rPr>
        <w:t>等场所，为了保证监控系统良好运行，维护院内及顺义院区安保工作，因此需要对现有的监控系统进行定期维护，见如下 ，</w:t>
      </w:r>
      <w:r w:rsidR="00EC2335" w:rsidRPr="00786BE0">
        <w:rPr>
          <w:rFonts w:ascii="仿宋" w:eastAsia="仿宋" w:hAnsi="仿宋" w:hint="eastAsia"/>
        </w:rPr>
        <w:t>除外科楼之外的其它医院场所如门诊楼、住院部、住院综合楼，科研楼，悦知楼，停车场</w:t>
      </w:r>
      <w:r w:rsidRPr="00786BE0">
        <w:rPr>
          <w:rFonts w:ascii="仿宋" w:eastAsia="仿宋" w:hAnsi="仿宋" w:hint="eastAsia"/>
        </w:rPr>
        <w:t>悦知楼、老病房楼、 实验楼、</w:t>
      </w:r>
      <w:r w:rsidR="00786BE0">
        <w:rPr>
          <w:rFonts w:ascii="仿宋" w:eastAsia="仿宋" w:hAnsi="仿宋" w:hint="eastAsia"/>
        </w:rPr>
        <w:t>外围</w:t>
      </w:r>
      <w:r w:rsidRPr="00786BE0">
        <w:rPr>
          <w:rFonts w:ascii="仿宋" w:eastAsia="仿宋" w:hAnsi="仿宋" w:hint="eastAsia"/>
        </w:rPr>
        <w:t>、放疗大厅、科研楼、核医学楼、 连廊、</w:t>
      </w:r>
      <w:r w:rsidR="00786BE0">
        <w:rPr>
          <w:rFonts w:ascii="仿宋" w:eastAsia="仿宋" w:hAnsi="仿宋" w:hint="eastAsia"/>
        </w:rPr>
        <w:t>小白楼</w:t>
      </w:r>
      <w:r w:rsidR="00EC2335" w:rsidRPr="00786BE0">
        <w:rPr>
          <w:rFonts w:ascii="仿宋" w:eastAsia="仿宋" w:hAnsi="仿宋" w:hint="eastAsia"/>
        </w:rPr>
        <w:t>，顺义院区等。</w:t>
      </w:r>
    </w:p>
    <w:p w14:paraId="54B2DB25" w14:textId="7366C1CF" w:rsidR="00FF1F3A" w:rsidRPr="00786BE0" w:rsidRDefault="00C04B39">
      <w:pPr>
        <w:ind w:firstLineChars="200" w:firstLine="420"/>
        <w:rPr>
          <w:rFonts w:ascii="仿宋" w:eastAsia="仿宋" w:hAnsi="仿宋"/>
          <w:szCs w:val="21"/>
        </w:rPr>
      </w:pPr>
      <w:bookmarkStart w:id="1" w:name="_Hlk533080008"/>
      <w:r w:rsidRPr="00786BE0">
        <w:rPr>
          <w:rFonts w:ascii="仿宋" w:eastAsia="仿宋" w:hAnsi="仿宋" w:hint="eastAsia"/>
          <w:color w:val="000000" w:themeColor="text1"/>
          <w:szCs w:val="21"/>
        </w:rPr>
        <w:t>本次</w:t>
      </w:r>
      <w:r w:rsidR="00E5704B" w:rsidRPr="00786BE0">
        <w:rPr>
          <w:rFonts w:ascii="仿宋" w:eastAsia="仿宋" w:hAnsi="仿宋" w:hint="eastAsia"/>
          <w:color w:val="000000" w:themeColor="text1"/>
          <w:szCs w:val="21"/>
        </w:rPr>
        <w:t>视频</w:t>
      </w:r>
      <w:r w:rsidRPr="00786BE0">
        <w:rPr>
          <w:rFonts w:ascii="仿宋" w:eastAsia="仿宋" w:hAnsi="仿宋" w:hint="eastAsia"/>
          <w:color w:val="000000" w:themeColor="text1"/>
          <w:szCs w:val="21"/>
        </w:rPr>
        <w:t>监控运维服务</w:t>
      </w:r>
      <w:r w:rsidRPr="00786BE0">
        <w:rPr>
          <w:rFonts w:ascii="仿宋" w:eastAsia="仿宋" w:hAnsi="仿宋" w:hint="eastAsia"/>
          <w:szCs w:val="21"/>
        </w:rPr>
        <w:t>项目包括内容：医院2016年建设的网络高清视频监控系统平台，平台内容包括（1080P高清红外半球</w:t>
      </w:r>
      <w:r w:rsidR="00786BE0">
        <w:rPr>
          <w:rFonts w:ascii="仿宋" w:eastAsia="仿宋" w:hAnsi="仿宋"/>
          <w:szCs w:val="21"/>
        </w:rPr>
        <w:t>762</w:t>
      </w:r>
      <w:r w:rsidRPr="00786BE0">
        <w:rPr>
          <w:rFonts w:ascii="仿宋" w:eastAsia="仿宋" w:hAnsi="仿宋" w:hint="eastAsia"/>
          <w:szCs w:val="21"/>
        </w:rPr>
        <w:t>个、720P高清红外半球</w:t>
      </w:r>
      <w:r w:rsidR="00786BE0">
        <w:rPr>
          <w:rFonts w:ascii="仿宋" w:eastAsia="仿宋" w:hAnsi="仿宋"/>
          <w:szCs w:val="21"/>
        </w:rPr>
        <w:t>293</w:t>
      </w:r>
      <w:r w:rsidRPr="00786BE0">
        <w:rPr>
          <w:rFonts w:ascii="仿宋" w:eastAsia="仿宋" w:hAnsi="仿宋" w:hint="eastAsia"/>
          <w:szCs w:val="21"/>
        </w:rPr>
        <w:t xml:space="preserve">个、1080P高清红外一体机 </w:t>
      </w:r>
      <w:r w:rsidR="00786BE0">
        <w:rPr>
          <w:rFonts w:ascii="仿宋" w:eastAsia="仿宋" w:hAnsi="仿宋"/>
          <w:szCs w:val="21"/>
        </w:rPr>
        <w:t>92</w:t>
      </w:r>
      <w:r w:rsidRPr="00786BE0">
        <w:rPr>
          <w:rFonts w:ascii="仿宋" w:eastAsia="仿宋" w:hAnsi="仿宋" w:hint="eastAsia"/>
          <w:szCs w:val="21"/>
        </w:rPr>
        <w:t>个、1080P高清红外球机</w:t>
      </w:r>
      <w:r w:rsidR="00786BE0">
        <w:rPr>
          <w:rFonts w:ascii="仿宋" w:eastAsia="仿宋" w:hAnsi="仿宋"/>
          <w:szCs w:val="21"/>
        </w:rPr>
        <w:t>36</w:t>
      </w:r>
      <w:r w:rsidRPr="00786BE0">
        <w:rPr>
          <w:rFonts w:ascii="仿宋" w:eastAsia="仿宋" w:hAnsi="仿宋" w:hint="eastAsia"/>
          <w:szCs w:val="21"/>
        </w:rPr>
        <w:t>个、电梯半球</w:t>
      </w:r>
      <w:r w:rsidR="00786BE0">
        <w:rPr>
          <w:rFonts w:ascii="仿宋" w:eastAsia="仿宋" w:hAnsi="仿宋"/>
          <w:szCs w:val="21"/>
        </w:rPr>
        <w:t>27</w:t>
      </w:r>
      <w:r w:rsidRPr="00786BE0">
        <w:rPr>
          <w:rFonts w:ascii="仿宋" w:eastAsia="仿宋" w:hAnsi="仿宋" w:hint="eastAsia"/>
          <w:szCs w:val="21"/>
        </w:rPr>
        <w:t>个、平台存储主机和硬盘、视频解码器和编码器、拼接控制器），机房UPS、监控网络交换机。2018年新建的学生公寓、东院病房监控系统2套，共计102路摄像机及相关存储设备，监控系统中涉及的弱电线路，包括（网线、光纤、电线）</w:t>
      </w:r>
      <w:bookmarkEnd w:id="1"/>
      <w:r w:rsidR="004F6866" w:rsidRPr="00786BE0">
        <w:rPr>
          <w:rFonts w:ascii="仿宋" w:eastAsia="仿宋" w:hAnsi="仿宋" w:hint="eastAsia"/>
          <w:szCs w:val="21"/>
        </w:rPr>
        <w:t>，顺义院区8</w:t>
      </w:r>
      <w:r w:rsidR="004F6866" w:rsidRPr="00786BE0">
        <w:rPr>
          <w:rFonts w:ascii="仿宋" w:eastAsia="仿宋" w:hAnsi="仿宋"/>
          <w:szCs w:val="21"/>
        </w:rPr>
        <w:t>2</w:t>
      </w:r>
      <w:r w:rsidR="004F6866" w:rsidRPr="00786BE0">
        <w:rPr>
          <w:rFonts w:ascii="仿宋" w:eastAsia="仿宋" w:hAnsi="仿宋" w:hint="eastAsia"/>
          <w:szCs w:val="21"/>
        </w:rPr>
        <w:t>模拟摄像头包括（网线、光纤、电线）</w:t>
      </w:r>
      <w:r w:rsidR="0002270E" w:rsidRPr="00786BE0">
        <w:rPr>
          <w:rFonts w:ascii="仿宋" w:eastAsia="仿宋" w:hAnsi="仿宋" w:hint="eastAsia"/>
          <w:szCs w:val="21"/>
        </w:rPr>
        <w:t>，院内监控</w:t>
      </w:r>
      <w:r w:rsidR="004F6866" w:rsidRPr="00786BE0">
        <w:rPr>
          <w:rFonts w:ascii="仿宋" w:eastAsia="仿宋" w:hAnsi="仿宋" w:hint="eastAsia"/>
          <w:szCs w:val="21"/>
        </w:rPr>
        <w:t>产品宇视</w:t>
      </w:r>
      <w:r w:rsidR="0002270E" w:rsidRPr="00786BE0">
        <w:rPr>
          <w:rFonts w:ascii="仿宋" w:eastAsia="仿宋" w:hAnsi="仿宋" w:hint="eastAsia"/>
          <w:szCs w:val="21"/>
        </w:rPr>
        <w:t>，服务商需要保证与原有平台联动。</w:t>
      </w:r>
    </w:p>
    <w:p w14:paraId="6C8E0510" w14:textId="77777777" w:rsidR="00FF1F3A" w:rsidRPr="00786BE0" w:rsidRDefault="00C04B39">
      <w:pPr>
        <w:pStyle w:val="12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786BE0">
        <w:rPr>
          <w:rFonts w:ascii="仿宋" w:eastAsia="仿宋" w:hAnsi="仿宋" w:cs="宋体" w:hint="eastAsia"/>
          <w:sz w:val="28"/>
          <w:szCs w:val="28"/>
        </w:rPr>
        <w:t>运维服务要求</w:t>
      </w:r>
    </w:p>
    <w:p w14:paraId="1F6522DD" w14:textId="77777777" w:rsidR="00FF1F3A" w:rsidRPr="00786BE0" w:rsidRDefault="00C04B39">
      <w:pPr>
        <w:ind w:firstLineChars="200" w:firstLine="420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运维单位需熟悉本系统品牌设备的安装位置、设备型号和软、硬件调试方法。对于运维过程中发现的故障、问题，能够按规定期限内进行维修和更换。</w:t>
      </w:r>
    </w:p>
    <w:p w14:paraId="05F72911" w14:textId="77777777" w:rsidR="00FF1F3A" w:rsidRPr="00786BE0" w:rsidRDefault="00C04B39">
      <w:pPr>
        <w:ind w:firstLineChars="200" w:firstLine="420"/>
        <w:rPr>
          <w:rFonts w:ascii="仿宋" w:eastAsia="仿宋" w:hAnsi="仿宋"/>
          <w:sz w:val="28"/>
          <w:szCs w:val="28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（一）日常检查维护工作包括不限于如下内容：</w:t>
      </w:r>
    </w:p>
    <w:p w14:paraId="75EF2E2A" w14:textId="74BBCAAF" w:rsidR="00FF1F3A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每月对所有系统设备巡检一次，</w:t>
      </w:r>
      <w:r w:rsidRPr="00786BE0">
        <w:rPr>
          <w:rFonts w:ascii="仿宋" w:eastAsia="仿宋" w:hAnsi="仿宋" w:hint="eastAsia"/>
          <w:color w:val="333333"/>
        </w:rPr>
        <w:t>并按时维修或者提供备品备件排除故障，保证监控系统正常运行，正常使用，</w:t>
      </w:r>
      <w:r w:rsidRPr="00786BE0">
        <w:rPr>
          <w:rFonts w:ascii="仿宋" w:eastAsia="仿宋" w:hAnsi="仿宋" w:hint="eastAsia"/>
          <w:kern w:val="2"/>
          <w:szCs w:val="21"/>
          <w:lang w:val="en-US"/>
        </w:rPr>
        <w:t>并做好维护工作日志记录；</w:t>
      </w:r>
    </w:p>
    <w:p w14:paraId="4D2F272F" w14:textId="77777777" w:rsidR="00FF1F3A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/>
          <w:kern w:val="2"/>
          <w:szCs w:val="21"/>
          <w:lang w:val="en-US"/>
        </w:rPr>
        <w:t>每季度</w:t>
      </w:r>
      <w:r w:rsidRPr="00786BE0">
        <w:rPr>
          <w:rFonts w:ascii="仿宋" w:eastAsia="仿宋" w:hAnsi="仿宋" w:hint="eastAsia"/>
          <w:kern w:val="2"/>
          <w:szCs w:val="21"/>
          <w:lang w:val="en-US"/>
        </w:rPr>
        <w:t>对监控设备（包括镜头及防护罩玻璃）进行一次全面清洁；</w:t>
      </w:r>
    </w:p>
    <w:p w14:paraId="24FF1490" w14:textId="77777777" w:rsidR="00FF1F3A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对监控系统进行技术维护，根据监控系统各部份设备的使用说明，每月检测其各项技术参数及监控系统传输线路质量，处理故障隐患，设定使用级别等各种数据，确保各部份设备各项功能良好，能够正常运行；</w:t>
      </w:r>
    </w:p>
    <w:p w14:paraId="68C48DA9" w14:textId="77777777" w:rsidR="00FF1F3A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定期检查</w:t>
      </w:r>
      <w:r w:rsidRPr="00786BE0">
        <w:rPr>
          <w:rFonts w:ascii="仿宋" w:eastAsia="仿宋" w:hAnsi="仿宋"/>
          <w:kern w:val="2"/>
          <w:szCs w:val="21"/>
          <w:lang w:val="en-US"/>
        </w:rPr>
        <w:t>监控</w:t>
      </w:r>
      <w:r w:rsidRPr="00786BE0">
        <w:rPr>
          <w:rFonts w:ascii="仿宋" w:eastAsia="仿宋" w:hAnsi="仿宋" w:hint="eastAsia"/>
          <w:kern w:val="2"/>
          <w:szCs w:val="21"/>
          <w:lang w:val="en-US"/>
        </w:rPr>
        <w:t>图像是否清晰、线缆、加固设备，有问题及时维修和更换；</w:t>
      </w:r>
    </w:p>
    <w:p w14:paraId="577B72D2" w14:textId="77777777" w:rsidR="00FF1F3A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/>
          <w:kern w:val="2"/>
          <w:szCs w:val="21"/>
          <w:lang w:val="en-US"/>
        </w:rPr>
        <w:t>协助</w:t>
      </w:r>
      <w:r w:rsidRPr="00786BE0">
        <w:rPr>
          <w:rFonts w:ascii="仿宋" w:eastAsia="仿宋" w:hAnsi="仿宋" w:hint="eastAsia"/>
          <w:kern w:val="2"/>
          <w:szCs w:val="21"/>
          <w:lang w:val="en-US"/>
        </w:rPr>
        <w:t>责任</w:t>
      </w:r>
      <w:r w:rsidRPr="00786BE0">
        <w:rPr>
          <w:rFonts w:ascii="仿宋" w:eastAsia="仿宋" w:hAnsi="仿宋"/>
          <w:kern w:val="2"/>
          <w:szCs w:val="21"/>
          <w:lang w:val="en-US"/>
        </w:rPr>
        <w:t>部门增/减、更改</w:t>
      </w:r>
      <w:r w:rsidRPr="00786BE0">
        <w:rPr>
          <w:rFonts w:ascii="仿宋" w:eastAsia="仿宋" w:hAnsi="仿宋" w:hint="eastAsia"/>
          <w:kern w:val="2"/>
          <w:szCs w:val="21"/>
          <w:lang w:val="en-US"/>
        </w:rPr>
        <w:t>监控平台系统；</w:t>
      </w:r>
    </w:p>
    <w:p w14:paraId="35F0C7BE" w14:textId="325049A5" w:rsidR="000D1DC1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摄像机出现问题</w:t>
      </w:r>
      <w:bookmarkStart w:id="2" w:name="_GoBack"/>
      <w:r w:rsidRPr="00786BE0">
        <w:rPr>
          <w:rFonts w:ascii="仿宋" w:eastAsia="仿宋" w:hAnsi="仿宋" w:hint="eastAsia"/>
          <w:kern w:val="2"/>
          <w:szCs w:val="21"/>
          <w:lang w:val="en-US"/>
        </w:rPr>
        <w:t>及时</w:t>
      </w:r>
      <w:bookmarkEnd w:id="2"/>
      <w:r w:rsidRPr="00786BE0">
        <w:rPr>
          <w:rFonts w:ascii="仿宋" w:eastAsia="仿宋" w:hAnsi="仿宋" w:hint="eastAsia"/>
          <w:kern w:val="2"/>
          <w:szCs w:val="21"/>
          <w:lang w:val="en-US"/>
        </w:rPr>
        <w:t>进行维修和更换；</w:t>
      </w:r>
      <w:r w:rsidR="00DE611E" w:rsidRPr="00786BE0">
        <w:rPr>
          <w:rFonts w:ascii="仿宋" w:eastAsia="仿宋" w:hAnsi="仿宋"/>
          <w:kern w:val="2"/>
          <w:szCs w:val="21"/>
          <w:lang w:val="en-US"/>
        </w:rPr>
        <w:t xml:space="preserve"> </w:t>
      </w:r>
    </w:p>
    <w:p w14:paraId="30FDBCD7" w14:textId="77777777" w:rsidR="00FF1F3A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对容易老化的监控设备部件如采集模块，每月巡检进行全面检查，一旦发现老化现象应及时更换、维修；</w:t>
      </w:r>
    </w:p>
    <w:p w14:paraId="11423FAD" w14:textId="77777777" w:rsidR="00FF1F3A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lastRenderedPageBreak/>
        <w:t>定期对监控平台检查与升级工作；</w:t>
      </w:r>
    </w:p>
    <w:p w14:paraId="359192D6" w14:textId="781A40A7" w:rsidR="00FF1F3A" w:rsidRPr="00786BE0" w:rsidRDefault="00C04B39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bookmarkStart w:id="3" w:name="_Toc523210952"/>
      <w:r w:rsidRPr="00786BE0">
        <w:rPr>
          <w:rFonts w:ascii="仿宋" w:eastAsia="仿宋" w:hAnsi="仿宋" w:hint="eastAsia"/>
          <w:kern w:val="2"/>
          <w:szCs w:val="21"/>
          <w:lang w:val="en-US"/>
        </w:rPr>
        <w:t>监控室大屏</w:t>
      </w:r>
      <w:bookmarkEnd w:id="3"/>
      <w:r w:rsidRPr="00786BE0">
        <w:rPr>
          <w:rFonts w:ascii="仿宋" w:eastAsia="仿宋" w:hAnsi="仿宋" w:hint="eastAsia"/>
          <w:kern w:val="2"/>
          <w:szCs w:val="21"/>
          <w:lang w:val="en-US"/>
        </w:rPr>
        <w:t>维护，定期对亮度、颜色、几何有异常的单元进行调整，检测信号线路有无干扰、抖动、闪烁，检测控制线路有无异常，如有问题作到及时记录、上报、维修，做好相关记录；对于易损件要固定在月巡检时必查、必保养；每二个月对大屏进行清洁和除尘。</w:t>
      </w:r>
    </w:p>
    <w:p w14:paraId="222F2FDF" w14:textId="3850CAD9" w:rsidR="0002270E" w:rsidRPr="00786BE0" w:rsidRDefault="00C84DB4">
      <w:pPr>
        <w:widowControl w:val="0"/>
        <w:numPr>
          <w:ilvl w:val="0"/>
          <w:numId w:val="3"/>
        </w:numPr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所有设备提供原厂质保一年。</w:t>
      </w:r>
    </w:p>
    <w:p w14:paraId="2CBADE0E" w14:textId="77777777" w:rsidR="00FF1F3A" w:rsidRPr="00786BE0" w:rsidRDefault="00C04B39" w:rsidP="00B82BC3">
      <w:pPr>
        <w:widowControl w:val="0"/>
        <w:spacing w:before="0" w:after="120"/>
        <w:jc w:val="both"/>
        <w:outlineLvl w:val="0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（二）</w:t>
      </w:r>
      <w:r w:rsidRPr="00786BE0">
        <w:rPr>
          <w:rFonts w:ascii="仿宋" w:eastAsia="仿宋" w:hAnsi="仿宋" w:hint="eastAsia"/>
          <w:kern w:val="0"/>
          <w:szCs w:val="21"/>
        </w:rPr>
        <w:t>运维方式</w:t>
      </w:r>
    </w:p>
    <w:p w14:paraId="17E58F69" w14:textId="77777777" w:rsidR="00FF1F3A" w:rsidRPr="00786BE0" w:rsidRDefault="00C04B39">
      <w:pPr>
        <w:widowControl w:val="0"/>
        <w:spacing w:before="0" w:after="12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依据肿瘤医院的</w:t>
      </w:r>
      <w:r w:rsidRPr="00786BE0">
        <w:rPr>
          <w:rFonts w:ascii="仿宋" w:eastAsia="仿宋" w:hAnsi="仿宋"/>
          <w:kern w:val="2"/>
          <w:szCs w:val="21"/>
          <w:lang w:val="en-US"/>
        </w:rPr>
        <w:t>实际情况，</w:t>
      </w:r>
      <w:r w:rsidRPr="00786BE0">
        <w:rPr>
          <w:rFonts w:ascii="仿宋" w:eastAsia="仿宋" w:hAnsi="仿宋" w:hint="eastAsia"/>
          <w:kern w:val="2"/>
          <w:szCs w:val="21"/>
          <w:lang w:val="en-US"/>
        </w:rPr>
        <w:t>运维单位人员应按照操作流程完成相关运维服务工作，每月向医院主管部门提交一份系统运行状态及维保记录。并</w:t>
      </w:r>
      <w:r w:rsidRPr="00786BE0">
        <w:rPr>
          <w:rFonts w:ascii="仿宋" w:eastAsia="仿宋" w:hAnsi="仿宋"/>
          <w:kern w:val="2"/>
          <w:szCs w:val="21"/>
          <w:lang w:val="en-US"/>
        </w:rPr>
        <w:t>提供</w:t>
      </w:r>
      <w:r w:rsidRPr="00786BE0">
        <w:rPr>
          <w:rFonts w:ascii="仿宋" w:eastAsia="仿宋" w:hAnsi="仿宋" w:hint="eastAsia"/>
          <w:kern w:val="2"/>
          <w:szCs w:val="21"/>
          <w:lang w:val="en-US"/>
        </w:rPr>
        <w:t>7*24小时运维服务及</w:t>
      </w:r>
      <w:r w:rsidRPr="00786BE0">
        <w:rPr>
          <w:rFonts w:ascii="仿宋" w:eastAsia="仿宋" w:hAnsi="仿宋"/>
          <w:kern w:val="2"/>
          <w:szCs w:val="21"/>
          <w:lang w:val="en-US"/>
        </w:rPr>
        <w:t>技术支撑</w:t>
      </w:r>
      <w:r w:rsidRPr="00786BE0">
        <w:rPr>
          <w:rFonts w:ascii="仿宋" w:eastAsia="仿宋" w:hAnsi="仿宋" w:hint="eastAsia"/>
          <w:kern w:val="2"/>
          <w:szCs w:val="21"/>
          <w:lang w:val="en-US"/>
        </w:rPr>
        <w:t>等工作</w:t>
      </w:r>
      <w:r w:rsidRPr="00786BE0">
        <w:rPr>
          <w:rFonts w:ascii="仿宋" w:eastAsia="仿宋" w:hAnsi="仿宋"/>
          <w:kern w:val="2"/>
          <w:szCs w:val="21"/>
          <w:lang w:val="en-US"/>
        </w:rPr>
        <w:t>。</w:t>
      </w:r>
      <w:bookmarkStart w:id="4" w:name="_Toc523210961"/>
    </w:p>
    <w:p w14:paraId="5CBB7E31" w14:textId="77777777" w:rsidR="00FF1F3A" w:rsidRPr="00786BE0" w:rsidRDefault="00C04B39" w:rsidP="00B82BC3">
      <w:pPr>
        <w:widowControl w:val="0"/>
        <w:spacing w:before="0" w:after="120"/>
        <w:jc w:val="both"/>
        <w:outlineLvl w:val="0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（三）人员要求</w:t>
      </w:r>
    </w:p>
    <w:p w14:paraId="1FE50FD8" w14:textId="77777777" w:rsidR="00FF1F3A" w:rsidRPr="00786BE0" w:rsidRDefault="00C04B39">
      <w:pPr>
        <w:widowControl w:val="0"/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运维单位派驻的所有运维人员，必须取得相关系统培训资格认定证书，由甲方认可后，方可进厂开展运维服务工作。运维服务周期内，运维单位不得随意更换运维人员，若人员有变动，必须征得甲方同意，方可变更。</w:t>
      </w:r>
    </w:p>
    <w:p w14:paraId="319D967B" w14:textId="77777777" w:rsidR="00FF1F3A" w:rsidRPr="00786BE0" w:rsidRDefault="00C04B39" w:rsidP="00B82BC3">
      <w:pPr>
        <w:pStyle w:val="11"/>
        <w:spacing w:before="0" w:beforeAutospacing="0" w:after="0" w:afterAutospacing="0" w:line="420" w:lineRule="atLeast"/>
        <w:textAlignment w:val="baseline"/>
        <w:outlineLvl w:val="0"/>
        <w:rPr>
          <w:rFonts w:ascii="仿宋" w:eastAsia="仿宋" w:hAnsi="仿宋"/>
          <w:kern w:val="2"/>
          <w:sz w:val="21"/>
          <w:szCs w:val="21"/>
        </w:rPr>
      </w:pPr>
      <w:r w:rsidRPr="00786BE0">
        <w:rPr>
          <w:rFonts w:ascii="仿宋" w:eastAsia="仿宋" w:hAnsi="仿宋" w:hint="eastAsia"/>
          <w:bCs/>
          <w:kern w:val="2"/>
          <w:sz w:val="21"/>
          <w:szCs w:val="21"/>
        </w:rPr>
        <w:t>（四）响应时间及承诺</w:t>
      </w:r>
    </w:p>
    <w:p w14:paraId="05A2AB54" w14:textId="77777777" w:rsidR="00FF1F3A" w:rsidRPr="00786BE0" w:rsidRDefault="00C04B39">
      <w:pPr>
        <w:pStyle w:val="11"/>
        <w:spacing w:before="0" w:beforeAutospacing="0" w:after="0" w:afterAutospacing="0" w:line="420" w:lineRule="atLeast"/>
        <w:ind w:firstLine="480"/>
        <w:textAlignment w:val="baseline"/>
        <w:rPr>
          <w:rFonts w:ascii="仿宋" w:eastAsia="仿宋" w:hAnsi="仿宋"/>
          <w:kern w:val="2"/>
          <w:sz w:val="21"/>
          <w:szCs w:val="21"/>
        </w:rPr>
      </w:pPr>
      <w:r w:rsidRPr="00786BE0">
        <w:rPr>
          <w:rFonts w:ascii="仿宋" w:eastAsia="仿宋" w:hAnsi="仿宋" w:hint="eastAsia"/>
          <w:kern w:val="2"/>
          <w:sz w:val="21"/>
          <w:szCs w:val="21"/>
        </w:rPr>
        <w:t>系统出现警告、出现设备坏、系统故障，报修响应时间≤10分钟，工程师到场时间≤2小时,解决问题时间≤</w:t>
      </w:r>
      <w:bookmarkStart w:id="5" w:name="_Toc4949"/>
      <w:bookmarkEnd w:id="5"/>
      <w:r w:rsidRPr="00786BE0">
        <w:rPr>
          <w:rFonts w:ascii="仿宋" w:eastAsia="仿宋" w:hAnsi="仿宋" w:hint="eastAsia"/>
          <w:kern w:val="2"/>
          <w:sz w:val="21"/>
          <w:szCs w:val="21"/>
        </w:rPr>
        <w:t>6小时。</w:t>
      </w:r>
    </w:p>
    <w:p w14:paraId="4C93634C" w14:textId="77777777" w:rsidR="00FF1F3A" w:rsidRPr="00786BE0" w:rsidRDefault="00C04B39" w:rsidP="00B82BC3">
      <w:pPr>
        <w:widowControl w:val="0"/>
        <w:spacing w:before="0" w:after="0"/>
        <w:jc w:val="both"/>
        <w:outlineLvl w:val="0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</w:rPr>
        <w:t>（五）安全要求</w:t>
      </w:r>
    </w:p>
    <w:p w14:paraId="4D5533C6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运维人员必须严格按照行业规范作业，避免发生安全事故；</w:t>
      </w:r>
    </w:p>
    <w:p w14:paraId="58B0129D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严禁将与工作无关的物品带入机房；</w:t>
      </w:r>
    </w:p>
    <w:p w14:paraId="75C6E926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严禁吸烟，严禁存放易燃易爆或易挥发物品；</w:t>
      </w:r>
    </w:p>
    <w:p w14:paraId="6AEB4805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严禁超负荷用电和其他非工作用电器；</w:t>
      </w:r>
    </w:p>
    <w:p w14:paraId="5F36D356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严禁携带食物进入；</w:t>
      </w:r>
    </w:p>
    <w:p w14:paraId="55567D42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严禁无关人员进入机房。</w:t>
      </w:r>
    </w:p>
    <w:p w14:paraId="72101FD8" w14:textId="77777777" w:rsidR="00FF1F3A" w:rsidRPr="00786BE0" w:rsidRDefault="00C04B39">
      <w:pPr>
        <w:widowControl w:val="0"/>
        <w:spacing w:before="0" w:after="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（六）</w:t>
      </w:r>
      <w:r w:rsidRPr="00786BE0">
        <w:rPr>
          <w:rFonts w:ascii="仿宋" w:eastAsia="仿宋" w:hAnsi="仿宋" w:hint="eastAsia"/>
          <w:kern w:val="2"/>
          <w:szCs w:val="21"/>
        </w:rPr>
        <w:t>相关人员出入要求</w:t>
      </w:r>
    </w:p>
    <w:p w14:paraId="6FA29D9F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进入信息机房人员应遵守机房管理制度；</w:t>
      </w:r>
    </w:p>
    <w:p w14:paraId="4C85DC37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值班人员应做好进入信息机房人员的登记工作，必须认真、如实、详细登记、填写相关信息，以备后查；</w:t>
      </w:r>
    </w:p>
    <w:p w14:paraId="465E02C5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严禁非机房工作人员进入机房，特殊情况需经用户负责人批准，填写登记表后方可进入；</w:t>
      </w:r>
    </w:p>
    <w:p w14:paraId="1F9D22C6" w14:textId="77777777" w:rsidR="00FF1F3A" w:rsidRPr="00786BE0" w:rsidRDefault="00C04B39">
      <w:pPr>
        <w:widowControl w:val="0"/>
        <w:numPr>
          <w:ilvl w:val="0"/>
          <w:numId w:val="4"/>
        </w:numPr>
        <w:spacing w:before="0" w:after="0"/>
        <w:ind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进入机房人员不得携带任何易燃、易爆、腐蚀性、强电磁、辐射性、流体物质等对设备正常运行构成威胁的物品；</w:t>
      </w:r>
    </w:p>
    <w:p w14:paraId="6A4BCC49" w14:textId="77777777" w:rsidR="00FF1F3A" w:rsidRPr="00786BE0" w:rsidRDefault="00FF1F3A">
      <w:pPr>
        <w:widowControl w:val="0"/>
        <w:spacing w:before="0" w:after="0"/>
        <w:ind w:left="420"/>
        <w:jc w:val="both"/>
        <w:rPr>
          <w:rFonts w:ascii="仿宋" w:eastAsia="仿宋" w:hAnsi="仿宋"/>
          <w:kern w:val="2"/>
          <w:szCs w:val="21"/>
          <w:lang w:val="en-US"/>
        </w:rPr>
      </w:pPr>
    </w:p>
    <w:p w14:paraId="78E8FBDC" w14:textId="77777777" w:rsidR="00FF1F3A" w:rsidRPr="00786BE0" w:rsidRDefault="00C04B39">
      <w:pPr>
        <w:widowControl w:val="0"/>
        <w:spacing w:before="0" w:after="0"/>
        <w:ind w:left="420" w:firstLineChars="200" w:firstLine="420"/>
        <w:jc w:val="both"/>
        <w:rPr>
          <w:rFonts w:ascii="仿宋" w:eastAsia="仿宋" w:hAnsi="仿宋"/>
          <w:kern w:val="2"/>
          <w:szCs w:val="21"/>
          <w:lang w:val="en-US"/>
        </w:rPr>
      </w:pPr>
      <w:r w:rsidRPr="00786BE0">
        <w:rPr>
          <w:rFonts w:ascii="仿宋" w:eastAsia="仿宋" w:hAnsi="仿宋" w:hint="eastAsia"/>
          <w:kern w:val="2"/>
          <w:szCs w:val="21"/>
          <w:lang w:val="en-US"/>
        </w:rPr>
        <w:t>备注：设备单价报价为单次维修故障换件金额超过300元后的设备单价清单，低于300元免费维修。</w:t>
      </w:r>
    </w:p>
    <w:bookmarkEnd w:id="4"/>
    <w:p w14:paraId="1D1323FB" w14:textId="77777777" w:rsidR="00FF1F3A" w:rsidRPr="00786BE0" w:rsidRDefault="00FF1F3A">
      <w:pPr>
        <w:rPr>
          <w:rFonts w:ascii="仿宋" w:eastAsia="仿宋" w:hAnsi="仿宋"/>
        </w:rPr>
      </w:pPr>
    </w:p>
    <w:p w14:paraId="02580DCF" w14:textId="77777777" w:rsidR="00E5704B" w:rsidRPr="00786BE0" w:rsidRDefault="00E5704B">
      <w:pPr>
        <w:rPr>
          <w:rFonts w:ascii="仿宋" w:eastAsia="仿宋" w:hAnsi="仿宋"/>
        </w:rPr>
      </w:pPr>
    </w:p>
    <w:p w14:paraId="07166577" w14:textId="77777777" w:rsidR="00E5704B" w:rsidRPr="00786BE0" w:rsidRDefault="00E5704B">
      <w:pPr>
        <w:rPr>
          <w:rFonts w:ascii="仿宋" w:eastAsia="仿宋" w:hAnsi="仿宋"/>
        </w:rPr>
      </w:pPr>
    </w:p>
    <w:p w14:paraId="013F409B" w14:textId="77777777" w:rsidR="00E5704B" w:rsidRPr="00786BE0" w:rsidRDefault="00E5704B">
      <w:pPr>
        <w:rPr>
          <w:rFonts w:ascii="仿宋" w:eastAsia="仿宋" w:hAnsi="仿宋"/>
        </w:rPr>
      </w:pPr>
    </w:p>
    <w:p w14:paraId="729E3185" w14:textId="77777777" w:rsidR="00E5704B" w:rsidRPr="00786BE0" w:rsidRDefault="00E5704B">
      <w:pPr>
        <w:rPr>
          <w:rFonts w:ascii="仿宋" w:eastAsia="仿宋" w:hAnsi="仿宋"/>
        </w:rPr>
      </w:pPr>
    </w:p>
    <w:p w14:paraId="39DEA73E" w14:textId="77777777" w:rsidR="00E5704B" w:rsidRPr="00786BE0" w:rsidRDefault="00E5704B" w:rsidP="00B82BC3">
      <w:pPr>
        <w:jc w:val="center"/>
        <w:outlineLvl w:val="0"/>
        <w:rPr>
          <w:rFonts w:ascii="仿宋" w:eastAsia="仿宋" w:hAnsi="仿宋"/>
          <w:sz w:val="44"/>
          <w:szCs w:val="44"/>
        </w:rPr>
      </w:pPr>
      <w:r w:rsidRPr="00786BE0">
        <w:rPr>
          <w:rFonts w:ascii="仿宋" w:eastAsia="仿宋" w:hAnsi="仿宋" w:hint="eastAsia"/>
          <w:sz w:val="44"/>
          <w:szCs w:val="44"/>
        </w:rPr>
        <w:t>资质要求</w:t>
      </w:r>
    </w:p>
    <w:p w14:paraId="2DC2D19D" w14:textId="38203753" w:rsidR="00E5704B" w:rsidRPr="00786BE0" w:rsidRDefault="00E5704B" w:rsidP="00E5704B">
      <w:pPr>
        <w:rPr>
          <w:rFonts w:ascii="仿宋" w:eastAsia="仿宋" w:hAnsi="仿宋"/>
          <w:sz w:val="28"/>
          <w:szCs w:val="28"/>
        </w:rPr>
      </w:pPr>
      <w:r w:rsidRPr="00786BE0">
        <w:rPr>
          <w:rFonts w:ascii="仿宋" w:eastAsia="仿宋" w:hAnsi="仿宋" w:hint="eastAsia"/>
          <w:sz w:val="28"/>
          <w:szCs w:val="28"/>
        </w:rPr>
        <w:t>1.</w:t>
      </w:r>
      <w:r w:rsidR="004F6866" w:rsidRPr="00786BE0">
        <w:rPr>
          <w:rFonts w:ascii="仿宋" w:eastAsia="仿宋" w:hAnsi="仿宋" w:hint="eastAsia"/>
          <w:sz w:val="28"/>
          <w:szCs w:val="28"/>
        </w:rPr>
        <w:t>相关安防监控业绩案例3</w:t>
      </w:r>
      <w:r w:rsidR="00C84DB4" w:rsidRPr="00786BE0">
        <w:rPr>
          <w:rFonts w:ascii="仿宋" w:eastAsia="仿宋" w:hAnsi="仿宋" w:hint="eastAsia"/>
          <w:sz w:val="28"/>
          <w:szCs w:val="28"/>
        </w:rPr>
        <w:t>份。</w:t>
      </w:r>
      <w:r w:rsidRPr="00786BE0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7F1A0" w14:textId="1600CF0E" w:rsidR="00216735" w:rsidRPr="00786BE0" w:rsidRDefault="004F6866" w:rsidP="00E5704B">
      <w:pPr>
        <w:rPr>
          <w:rFonts w:ascii="仿宋" w:eastAsia="仿宋" w:hAnsi="仿宋"/>
          <w:sz w:val="28"/>
          <w:szCs w:val="28"/>
        </w:rPr>
      </w:pPr>
      <w:r w:rsidRPr="00786BE0">
        <w:rPr>
          <w:rFonts w:ascii="仿宋" w:eastAsia="仿宋" w:hAnsi="仿宋" w:hint="eastAsia"/>
          <w:sz w:val="28"/>
          <w:szCs w:val="28"/>
        </w:rPr>
        <w:t>2</w:t>
      </w:r>
      <w:r w:rsidRPr="00786BE0">
        <w:rPr>
          <w:rFonts w:ascii="仿宋" w:eastAsia="仿宋" w:hAnsi="仿宋"/>
          <w:sz w:val="28"/>
          <w:szCs w:val="28"/>
        </w:rPr>
        <w:t>.</w:t>
      </w:r>
      <w:r w:rsidR="00C84DB4" w:rsidRPr="00786BE0">
        <w:rPr>
          <w:rFonts w:ascii="仿宋" w:eastAsia="仿宋" w:hAnsi="仿宋" w:hint="eastAsia"/>
          <w:sz w:val="28"/>
          <w:szCs w:val="28"/>
        </w:rPr>
        <w:t>提供原厂售后服务承诺函。</w:t>
      </w:r>
    </w:p>
    <w:sectPr w:rsidR="00216735" w:rsidRPr="00786BE0" w:rsidSect="00FF1F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3DFB2" w14:textId="77777777" w:rsidR="005005B8" w:rsidRDefault="005005B8" w:rsidP="00E978CB">
      <w:pPr>
        <w:spacing w:before="0" w:after="0"/>
      </w:pPr>
      <w:r>
        <w:separator/>
      </w:r>
    </w:p>
  </w:endnote>
  <w:endnote w:type="continuationSeparator" w:id="0">
    <w:p w14:paraId="21C7B294" w14:textId="77777777" w:rsidR="005005B8" w:rsidRDefault="005005B8" w:rsidP="00E978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7E2C1" w14:textId="77777777" w:rsidR="005005B8" w:rsidRDefault="005005B8" w:rsidP="00E978CB">
      <w:pPr>
        <w:spacing w:before="0" w:after="0"/>
      </w:pPr>
      <w:r>
        <w:separator/>
      </w:r>
    </w:p>
  </w:footnote>
  <w:footnote w:type="continuationSeparator" w:id="0">
    <w:p w14:paraId="43F009FC" w14:textId="77777777" w:rsidR="005005B8" w:rsidRDefault="005005B8" w:rsidP="00E978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ind w:left="70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chineseCountingThousand"/>
      <w:pStyle w:val="2"/>
      <w:lvlText w:val="%1、"/>
      <w:lvlJc w:val="left"/>
      <w:pPr>
        <w:ind w:left="845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ind w:left="570" w:hanging="57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2270E"/>
    <w:rsid w:val="000D1DC1"/>
    <w:rsid w:val="00172A27"/>
    <w:rsid w:val="00216735"/>
    <w:rsid w:val="004545D3"/>
    <w:rsid w:val="00456512"/>
    <w:rsid w:val="004F6866"/>
    <w:rsid w:val="005005B8"/>
    <w:rsid w:val="005D4340"/>
    <w:rsid w:val="00642268"/>
    <w:rsid w:val="006C6640"/>
    <w:rsid w:val="00735A62"/>
    <w:rsid w:val="00786BE0"/>
    <w:rsid w:val="00A560DE"/>
    <w:rsid w:val="00B82BC3"/>
    <w:rsid w:val="00BE437F"/>
    <w:rsid w:val="00BE45F0"/>
    <w:rsid w:val="00C04B39"/>
    <w:rsid w:val="00C84DB4"/>
    <w:rsid w:val="00CE5CE0"/>
    <w:rsid w:val="00D8232F"/>
    <w:rsid w:val="00DE611E"/>
    <w:rsid w:val="00E5704B"/>
    <w:rsid w:val="00E978CB"/>
    <w:rsid w:val="00EC2335"/>
    <w:rsid w:val="00EC7198"/>
    <w:rsid w:val="00FC577D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F26BB"/>
  <w15:docId w15:val="{E455B4B2-77E0-4F7C-BA79-50672383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F3A"/>
    <w:pPr>
      <w:spacing w:before="40" w:after="160"/>
    </w:pPr>
    <w:rPr>
      <w:rFonts w:ascii="Calibri" w:eastAsia="微软雅黑" w:hAnsi="Calibri"/>
      <w:kern w:val="20"/>
      <w:sz w:val="21"/>
      <w:lang w:val="zh-CN"/>
    </w:rPr>
  </w:style>
  <w:style w:type="paragraph" w:styleId="1">
    <w:name w:val="heading 1"/>
    <w:basedOn w:val="a"/>
    <w:next w:val="a"/>
    <w:link w:val="10"/>
    <w:qFormat/>
    <w:rsid w:val="00FF1F3A"/>
    <w:pPr>
      <w:pageBreakBefore/>
      <w:spacing w:beforeLines="1000" w:after="360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FF1F3A"/>
    <w:pPr>
      <w:keepNext/>
      <w:keepLines/>
      <w:numPr>
        <w:numId w:val="1"/>
      </w:numPr>
      <w:spacing w:before="0" w:after="0" w:line="240" w:lineRule="atLeast"/>
      <w:outlineLvl w:val="1"/>
    </w:pPr>
    <w:rPr>
      <w:rFonts w:ascii="Cambria" w:hAnsi="Cambria"/>
      <w:b/>
      <w:cap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F1F3A"/>
    <w:rPr>
      <w:rFonts w:eastAsia="微软雅黑"/>
      <w:kern w:val="20"/>
      <w:sz w:val="36"/>
      <w:szCs w:val="20"/>
      <w:lang w:val="zh-CN"/>
    </w:rPr>
  </w:style>
  <w:style w:type="character" w:customStyle="1" w:styleId="20">
    <w:name w:val="标题 2 字符"/>
    <w:basedOn w:val="a0"/>
    <w:link w:val="2"/>
    <w:rsid w:val="00FF1F3A"/>
    <w:rPr>
      <w:rFonts w:ascii="Cambria" w:eastAsia="微软雅黑" w:hAnsi="Cambria"/>
      <w:b/>
      <w:caps/>
      <w:color w:val="000000"/>
      <w:kern w:val="20"/>
      <w:szCs w:val="20"/>
      <w:lang w:val="zh-CN"/>
    </w:rPr>
  </w:style>
  <w:style w:type="character" w:customStyle="1" w:styleId="a3">
    <w:name w:val="页眉 字符"/>
    <w:basedOn w:val="a0"/>
    <w:link w:val="a4"/>
    <w:rsid w:val="00FF1F3A"/>
    <w:rPr>
      <w:sz w:val="18"/>
      <w:szCs w:val="18"/>
    </w:rPr>
  </w:style>
  <w:style w:type="character" w:customStyle="1" w:styleId="a5">
    <w:name w:val="页脚 字符"/>
    <w:basedOn w:val="a0"/>
    <w:link w:val="a6"/>
    <w:rsid w:val="00FF1F3A"/>
    <w:rPr>
      <w:sz w:val="18"/>
      <w:szCs w:val="18"/>
    </w:rPr>
  </w:style>
  <w:style w:type="character" w:styleId="a7">
    <w:name w:val="Strong"/>
    <w:basedOn w:val="a0"/>
    <w:qFormat/>
    <w:rsid w:val="00FF1F3A"/>
    <w:rPr>
      <w:b/>
      <w:bCs/>
    </w:rPr>
  </w:style>
  <w:style w:type="paragraph" w:styleId="a4">
    <w:name w:val="header"/>
    <w:basedOn w:val="a"/>
    <w:link w:val="a3"/>
    <w:rsid w:val="00FF1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FF1F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1">
    <w:name w:val="普通(网站)1"/>
    <w:basedOn w:val="a"/>
    <w:rsid w:val="00FF1F3A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  <w:lang w:val="en-US"/>
    </w:rPr>
  </w:style>
  <w:style w:type="paragraph" w:customStyle="1" w:styleId="12">
    <w:name w:val="列出段落1"/>
    <w:basedOn w:val="a"/>
    <w:rsid w:val="00FF1F3A"/>
    <w:pPr>
      <w:ind w:firstLineChars="200" w:firstLine="420"/>
    </w:pPr>
  </w:style>
  <w:style w:type="paragraph" w:styleId="a8">
    <w:name w:val="Document Map"/>
    <w:basedOn w:val="a"/>
    <w:link w:val="a9"/>
    <w:uiPriority w:val="99"/>
    <w:semiHidden/>
    <w:unhideWhenUsed/>
    <w:rsid w:val="00B82BC3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B82BC3"/>
    <w:rPr>
      <w:rFonts w:ascii="宋体" w:hAnsi="Calibri"/>
      <w:kern w:val="20"/>
      <w:sz w:val="18"/>
      <w:szCs w:val="18"/>
      <w:lang w:val="zh-CN"/>
    </w:rPr>
  </w:style>
  <w:style w:type="paragraph" w:styleId="aa">
    <w:name w:val="List Paragraph"/>
    <w:basedOn w:val="a"/>
    <w:uiPriority w:val="34"/>
    <w:qFormat/>
    <w:rsid w:val="00E978CB"/>
    <w:pPr>
      <w:spacing w:before="0" w:after="0"/>
      <w:ind w:firstLineChars="200" w:firstLine="420"/>
    </w:pPr>
    <w:rPr>
      <w:rFonts w:ascii="宋体" w:eastAsia="宋体" w:hAnsi="宋体" w:cs="宋体"/>
      <w:kern w:val="0"/>
      <w:sz w:val="24"/>
      <w:szCs w:val="24"/>
      <w:lang w:val="en-US"/>
    </w:rPr>
  </w:style>
  <w:style w:type="character" w:styleId="ab">
    <w:name w:val="Hyperlink"/>
    <w:basedOn w:val="a0"/>
    <w:uiPriority w:val="99"/>
    <w:unhideWhenUsed/>
    <w:rsid w:val="00E97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550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017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289</Words>
  <Characters>1651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ICBC</dc:title>
  <dc:creator>Win</dc:creator>
  <cp:lastModifiedBy>bwc03</cp:lastModifiedBy>
  <cp:revision>14</cp:revision>
  <dcterms:created xsi:type="dcterms:W3CDTF">2019-05-13T01:00:00Z</dcterms:created>
  <dcterms:modified xsi:type="dcterms:W3CDTF">2023-03-08T00:47:00Z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