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80" w:type="dxa"/>
        <w:tblInd w:w="0" w:type="dxa"/>
        <w:tblLayout w:type="fixed"/>
        <w:tblCellMar>
          <w:top w:w="0" w:type="dxa"/>
          <w:left w:w="0" w:type="dxa"/>
          <w:bottom w:w="0" w:type="dxa"/>
          <w:right w:w="0" w:type="dxa"/>
        </w:tblCellMar>
      </w:tblPr>
      <w:tblGrid>
        <w:gridCol w:w="838"/>
        <w:gridCol w:w="8242"/>
      </w:tblGrid>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u w:val="double"/>
                <w14:textFill>
                  <w14:solidFill>
                    <w14:schemeClr w14:val="tx1"/>
                  </w14:solidFill>
                </w14:textFill>
              </w:rPr>
            </w:pP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jc w:val="center"/>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血管机保修</w:t>
            </w:r>
            <w:r>
              <w:rPr>
                <w:rFonts w:asciiTheme="minorEastAsia" w:hAnsiTheme="minorEastAsia" w:cstheme="minorEastAsia"/>
                <w:b/>
                <w:bCs/>
                <w:color w:val="000000" w:themeColor="text1"/>
                <w:sz w:val="24"/>
                <w:szCs w:val="24"/>
                <w14:textFill>
                  <w14:solidFill>
                    <w14:schemeClr w14:val="tx1"/>
                  </w14:solidFill>
                </w14:textFill>
              </w:rPr>
              <w:t>参</w:t>
            </w:r>
            <w:r>
              <w:rPr>
                <w:rFonts w:hint="eastAsia" w:asciiTheme="minorEastAsia" w:hAnsiTheme="minorEastAsia" w:cstheme="minorEastAsia"/>
                <w:b/>
                <w:bCs/>
                <w:color w:val="000000" w:themeColor="text1"/>
                <w:sz w:val="24"/>
                <w:szCs w:val="24"/>
                <w14:textFill>
                  <w14:solidFill>
                    <w14:schemeClr w14:val="tx1"/>
                  </w14:solidFill>
                </w14:textFill>
              </w:rPr>
              <w:t>数</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一、</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设备型号：</w:t>
            </w:r>
            <w:r>
              <w:rPr>
                <w:rFonts w:asciiTheme="minorEastAsia" w:hAnsiTheme="minorEastAsia" w:cstheme="minorEastAsia"/>
                <w:b/>
                <w:bCs/>
                <w:color w:val="000000" w:themeColor="text1"/>
                <w:sz w:val="24"/>
                <w:szCs w:val="24"/>
                <w:shd w:val="clear" w:color="auto" w:fill="FFFFFF"/>
                <w14:textFill>
                  <w14:solidFill>
                    <w14:schemeClr w14:val="tx1"/>
                  </w14:solidFill>
                </w14:textFill>
              </w:rPr>
              <w:t>Allura Xper FD20</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二、</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保修内容：包含人工、球管、探测器等备件（不包含第三方产品）</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1、</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供应商服务资质和条件：</w:t>
            </w:r>
          </w:p>
        </w:tc>
      </w:tr>
      <w:tr>
        <w:tblPrEx>
          <w:tblCellMar>
            <w:top w:w="0" w:type="dxa"/>
            <w:left w:w="0" w:type="dxa"/>
            <w:bottom w:w="0" w:type="dxa"/>
            <w:right w:w="0" w:type="dxa"/>
          </w:tblCellMar>
        </w:tblPrEx>
        <w:trPr>
          <w:trHeight w:val="1326"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1.1</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供应商在我</w:t>
            </w:r>
            <w:r>
              <w:rPr>
                <w:rFonts w:asciiTheme="minorEastAsia" w:hAnsiTheme="minorEastAsia" w:cstheme="minorEastAsia"/>
                <w:color w:val="000000" w:themeColor="text1"/>
                <w:sz w:val="24"/>
                <w:szCs w:val="24"/>
                <w:shd w:val="clear" w:color="auto" w:fill="FFFFFF"/>
                <w14:textFill>
                  <w14:solidFill>
                    <w14:schemeClr w14:val="tx1"/>
                  </w14:solidFill>
                </w14:textFill>
              </w:rPr>
              <w:t>市</w:t>
            </w: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设有专业稳定的常驻服务人员，且拟派人员持有设备经考核合格的、在有效期内的设备制造厂家培训考核合格并颁发的服务资格证。</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1.2</w:t>
            </w:r>
          </w:p>
        </w:tc>
        <w:tc>
          <w:tcPr>
            <w:tcW w:w="8242" w:type="dxa"/>
            <w:tcBorders>
              <w:top w:val="single" w:color="000000" w:sz="4" w:space="0"/>
              <w:left w:val="single" w:color="000000" w:sz="4" w:space="0"/>
              <w:bottom w:val="single" w:color="000000" w:sz="4" w:space="0"/>
              <w:right w:val="single" w:color="000000" w:sz="4" w:space="0"/>
            </w:tcBorders>
          </w:tcPr>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 xml:space="preserve">供应商能够提供远程支持：嵌入式远程连接的实时远程服务 </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bookmarkStart w:id="0" w:name="_GoBack"/>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1.3</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供应商须</w:t>
            </w:r>
            <w:r>
              <w:rPr>
                <w:rFonts w:hint="eastAsia" w:asciiTheme="minorEastAsia" w:hAnsiTheme="minorEastAsia" w:cstheme="minorEastAsia"/>
                <w:bCs/>
                <w:color w:val="000000"/>
                <w:sz w:val="24"/>
                <w:szCs w:val="24"/>
              </w:rPr>
              <w:t>同时具备ISO</w:t>
            </w:r>
            <w:r>
              <w:rPr>
                <w:rFonts w:asciiTheme="minorEastAsia" w:hAnsiTheme="minorEastAsia" w:cstheme="minorEastAsia"/>
                <w:bCs/>
                <w:color w:val="000000"/>
                <w:sz w:val="24"/>
                <w:szCs w:val="24"/>
              </w:rPr>
              <w:t xml:space="preserve"> </w:t>
            </w:r>
            <w:r>
              <w:rPr>
                <w:rFonts w:hint="eastAsia" w:asciiTheme="minorEastAsia" w:hAnsiTheme="minorEastAsia" w:cstheme="minorEastAsia"/>
                <w:bCs/>
                <w:color w:val="000000"/>
                <w:sz w:val="24"/>
                <w:szCs w:val="24"/>
              </w:rPr>
              <w:t>9001、ISO</w:t>
            </w:r>
            <w:r>
              <w:rPr>
                <w:rFonts w:asciiTheme="minorEastAsia" w:hAnsiTheme="minorEastAsia" w:cstheme="minorEastAsia"/>
                <w:bCs/>
                <w:color w:val="000000"/>
                <w:sz w:val="24"/>
                <w:szCs w:val="24"/>
              </w:rPr>
              <w:t xml:space="preserve"> </w:t>
            </w:r>
            <w:r>
              <w:rPr>
                <w:rFonts w:hint="eastAsia" w:asciiTheme="minorEastAsia" w:hAnsiTheme="minorEastAsia" w:cstheme="minorEastAsia"/>
                <w:bCs/>
                <w:color w:val="000000"/>
                <w:sz w:val="24"/>
                <w:szCs w:val="24"/>
              </w:rPr>
              <w:t>45001职业健康安全管理体系认证</w:t>
            </w:r>
          </w:p>
        </w:tc>
      </w:tr>
      <w:bookmarkEnd w:id="0"/>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themeColor="text1"/>
                <w:sz w:val="24"/>
                <w:szCs w:val="24"/>
                <w:shd w:val="clear" w:color="auto" w:fill="FFFFFF"/>
                <w14:textFill>
                  <w14:solidFill>
                    <w14:schemeClr w14:val="tx1"/>
                  </w14:solidFill>
                </w14:textFill>
              </w:rPr>
            </w:pPr>
            <w:r>
              <w:rPr>
                <w:rFonts w:asciiTheme="minorEastAsia" w:hAnsiTheme="minorEastAsia" w:cstheme="minorEastAsia"/>
                <w:color w:val="000000" w:themeColor="text1"/>
                <w:sz w:val="24"/>
                <w:szCs w:val="24"/>
                <w:shd w:val="clear" w:color="auto" w:fill="FFFFFF"/>
                <w14:textFill>
                  <w14:solidFill>
                    <w14:schemeClr w14:val="tx1"/>
                  </w14:solidFill>
                </w14:textFill>
              </w:rPr>
              <w:t>1.4</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color w:val="000000"/>
                <w:sz w:val="24"/>
                <w:szCs w:val="24"/>
                <w:shd w:val="clear" w:color="auto" w:fill="FFFFFF"/>
              </w:rPr>
              <w:t>需提供供应商公司上一年度的税务缴纳证明、设保缴纳证明</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themeColor="text1"/>
                <w:sz w:val="24"/>
                <w:szCs w:val="24"/>
                <w:shd w:val="clear" w:color="auto" w:fill="FFFFFF"/>
                <w14:textFill>
                  <w14:solidFill>
                    <w14:schemeClr w14:val="tx1"/>
                  </w14:solidFill>
                </w14:textFill>
              </w:rPr>
            </w:pPr>
            <w:r>
              <w:rPr>
                <w:rFonts w:asciiTheme="minorEastAsia" w:hAnsiTheme="minorEastAsia" w:cstheme="minorEastAsia"/>
                <w:color w:val="000000" w:themeColor="text1"/>
                <w:sz w:val="24"/>
                <w:szCs w:val="24"/>
                <w:shd w:val="clear" w:color="auto" w:fill="FFFFFF"/>
                <w14:textFill>
                  <w14:solidFill>
                    <w14:schemeClr w14:val="tx1"/>
                  </w14:solidFill>
                </w14:textFill>
              </w:rPr>
              <w:t>1.5</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shd w:val="clear" w:color="auto" w:fill="FFFFFF"/>
              </w:rPr>
              <w:t>投标公司要求：大陆地区注册，具有维修资质的公司</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u w:val="double"/>
                <w14:textFill>
                  <w14:solidFill>
                    <w14:schemeClr w14:val="tx1"/>
                  </w14:solidFill>
                </w14:textFill>
              </w:rPr>
            </w:pPr>
            <w:r>
              <w:rPr>
                <w:rFonts w:hint="eastAsia" w:asciiTheme="minorEastAsia" w:hAnsiTheme="minorEastAsia" w:cstheme="minorEastAsia"/>
                <w:b/>
                <w:bCs/>
                <w:color w:val="000000" w:themeColor="text1"/>
                <w:kern w:val="0"/>
                <w:sz w:val="24"/>
                <w:szCs w:val="24"/>
                <w14:textFill>
                  <w14:solidFill>
                    <w14:schemeClr w14:val="tx1"/>
                  </w14:solidFill>
                </w14:textFill>
              </w:rPr>
              <w:t>2、</w:t>
            </w:r>
          </w:p>
        </w:tc>
        <w:tc>
          <w:tcPr>
            <w:tcW w:w="8242" w:type="dxa"/>
            <w:tcBorders>
              <w:top w:val="single" w:color="000000" w:sz="4" w:space="0"/>
              <w:left w:val="single" w:color="000000" w:sz="4" w:space="0"/>
              <w:bottom w:val="single" w:color="000000" w:sz="4" w:space="0"/>
              <w:right w:val="single" w:color="000000" w:sz="4" w:space="0"/>
            </w:tcBorders>
          </w:tcPr>
          <w:p>
            <w:pPr>
              <w:widowControl/>
              <w:shd w:val="clear" w:color="auto" w:fill="FFFFFF"/>
              <w:spacing w:before="100" w:beforeAutospacing="1" w:after="100" w:afterAutospacing="1" w:line="360" w:lineRule="atLeast"/>
              <w:rPr>
                <w:rFonts w:asciiTheme="minorEastAsia" w:hAnsi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cstheme="minorEastAsia"/>
                <w:b/>
                <w:bCs/>
                <w:color w:val="000000" w:themeColor="text1"/>
                <w:kern w:val="0"/>
                <w:sz w:val="24"/>
                <w:szCs w:val="24"/>
                <w14:textFill>
                  <w14:solidFill>
                    <w14:schemeClr w14:val="tx1"/>
                  </w14:solidFill>
                </w14:textFill>
              </w:rPr>
              <w:t>供应商服务响应要求：</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2.1</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供应商需提供400/800免费服务电话或免费维修电话，具备24小时×7天服务能力，每天有专人值班服务，至少20人以上同时具备远程故障排除能力，供应商应提供详细应答说明。</w:t>
            </w:r>
          </w:p>
        </w:tc>
      </w:tr>
      <w:tr>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2.2</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现场服务响应时间及工作时间：</w:t>
            </w:r>
          </w:p>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初次电话响应时间：1小时内；现场响应时间：48小时内，工程师服务时间:24*7小时(节假日正常服务)；</w:t>
            </w:r>
          </w:p>
        </w:tc>
      </w:tr>
      <w:tr>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2.3</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维修工程师可显示全套原厂诊断软件及维修工具，且需持有合法获得、完整使用有效的制造商高级故障诊断维修钥匙，以解决相应故障。</w:t>
            </w:r>
          </w:p>
        </w:tc>
      </w:tr>
      <w:tr>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2.4</w:t>
            </w:r>
          </w:p>
        </w:tc>
        <w:tc>
          <w:tcPr>
            <w:tcW w:w="8242" w:type="dxa"/>
            <w:tcBorders>
              <w:top w:val="single" w:color="000000" w:sz="4" w:space="0"/>
              <w:left w:val="single" w:color="000000" w:sz="4" w:space="0"/>
              <w:bottom w:val="single" w:color="000000" w:sz="4" w:space="0"/>
              <w:right w:val="single" w:color="000000" w:sz="4" w:space="0"/>
            </w:tcBorders>
          </w:tcPr>
          <w:p>
            <w:pPr>
              <w:widowControl/>
              <w:shd w:val="clear" w:color="auto" w:fill="FFFFFF"/>
              <w:spacing w:before="100" w:beforeAutospacing="1" w:after="100" w:afterAutospacing="1" w:line="360" w:lineRule="atLeast"/>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要求能及时获取并提供全套完整的制造商系统软硬件改版措施(FCO)。</w:t>
            </w:r>
          </w:p>
        </w:tc>
      </w:tr>
      <w:tr>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asciiTheme="minorEastAsia" w:hAnsiTheme="minorEastAsia" w:cstheme="minorEastAsia"/>
                <w:color w:val="000000" w:themeColor="text1"/>
                <w:kern w:val="0"/>
                <w:sz w:val="24"/>
                <w:szCs w:val="24"/>
                <w14:textFill>
                  <w14:solidFill>
                    <w14:schemeClr w14:val="tx1"/>
                  </w14:solidFill>
                </w14:textFill>
              </w:rPr>
              <w:t>2.5</w:t>
            </w:r>
          </w:p>
        </w:tc>
        <w:tc>
          <w:tcPr>
            <w:tcW w:w="8242" w:type="dxa"/>
            <w:tcBorders>
              <w:top w:val="single" w:color="000000" w:sz="4" w:space="0"/>
              <w:left w:val="single" w:color="000000" w:sz="4" w:space="0"/>
              <w:bottom w:val="single" w:color="000000" w:sz="4" w:space="0"/>
              <w:right w:val="single" w:color="000000" w:sz="4" w:space="0"/>
            </w:tcBorders>
          </w:tcPr>
          <w:p>
            <w:pPr>
              <w:widowControl/>
              <w:shd w:val="clear" w:color="auto" w:fill="FFFFFF"/>
              <w:spacing w:before="100" w:beforeAutospacing="1" w:after="100" w:afterAutospacing="1" w:line="360" w:lineRule="atLeast"/>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供应商必须提供</w:t>
            </w:r>
            <w:r>
              <w:rPr>
                <w:rFonts w:hint="eastAsia" w:asciiTheme="minorEastAsia" w:hAnsiTheme="minorEastAsia" w:cstheme="minorEastAsia"/>
                <w:color w:val="000000" w:themeColor="text1"/>
                <w:sz w:val="24"/>
                <w:szCs w:val="24"/>
                <w:shd w:val="clear" w:color="auto" w:fill="FFFFFF"/>
                <w:lang w:eastAsia="zh-CN"/>
                <w14:textFill>
                  <w14:solidFill>
                    <w14:schemeClr w14:val="tx1"/>
                  </w14:solidFill>
                </w14:textFill>
              </w:rPr>
              <w:t>近几年同类业绩证明</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u w:val="double"/>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3、</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u w:val="double"/>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供应商应保证维保设备开机率保证≥95%，超过一天顺延二天保修日期；其他意外灾害等不可抗力和人为恶意以及由于航空管制等特殊情况下配件等待引起的时间不含在内。</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u w:val="double"/>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4、</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00" w:themeColor="text1"/>
                <w:sz w:val="24"/>
                <w:szCs w:val="24"/>
                <w:u w:val="double"/>
                <w14:textFill>
                  <w14:solidFill>
                    <w14:schemeClr w14:val="tx1"/>
                  </w14:solidFill>
                </w14:textFill>
              </w:rPr>
            </w:pPr>
            <w:r>
              <w:rPr>
                <w:rFonts w:hint="eastAsia" w:asciiTheme="minorEastAsia" w:hAnsiTheme="minorEastAsia" w:cstheme="minorEastAsia"/>
                <w:b/>
                <w:bCs/>
                <w:color w:val="000000" w:themeColor="text1"/>
                <w:sz w:val="24"/>
                <w:szCs w:val="24"/>
                <w:shd w:val="clear" w:color="auto" w:fill="FFFFFF"/>
                <w14:textFill>
                  <w14:solidFill>
                    <w14:schemeClr w14:val="tx1"/>
                  </w14:solidFill>
                </w14:textFill>
              </w:rPr>
              <w:t>系统保养要求：</w:t>
            </w:r>
          </w:p>
        </w:tc>
      </w:tr>
      <w:tr>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4.1</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供应商需针对保修设备及相关配套设备提供完整的日常保养服务清单，定期进行保养、维护，并做好记录。如维保服务设备信息表“备注”中无特殊要求，则供应商每年为设备提供2次高级维护保养服务，有特殊要求以维保服务设备信息表中要求为准。供应商的保养服务需做好记录，包括但不限于设备清洁、性能测试及校准等，根据采购人要求对设备的数据进行备份。根据采购人要求的时间段，进行保养工作。</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4.2</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color w:val="000000" w:themeColor="text1"/>
                <w:sz w:val="24"/>
                <w:szCs w:val="24"/>
                <w:u w:val="double"/>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年检时，供应商负责机器调试到最佳状态，保证全部检测指标达国家标准，保证该设备能通过相关专业检测，并提供当年的系统状况及活动报告。供应商需提供系统状况和活动报告模板。</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FF"/>
                <w:sz w:val="24"/>
                <w:szCs w:val="24"/>
                <w:shd w:val="clear" w:color="auto" w:fill="FFFFFF"/>
              </w:rPr>
            </w:pPr>
            <w:r>
              <w:rPr>
                <w:rFonts w:hint="eastAsia" w:asciiTheme="minorEastAsia" w:hAnsiTheme="minorEastAsia" w:cstheme="minorEastAsia"/>
                <w:b/>
                <w:bCs/>
                <w:color w:val="000000"/>
                <w:sz w:val="24"/>
                <w:szCs w:val="24"/>
                <w:shd w:val="clear" w:color="auto" w:fill="FFFFFF"/>
              </w:rPr>
              <w:t>5</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b/>
                <w:bCs/>
                <w:color w:val="0000FF"/>
                <w:sz w:val="24"/>
                <w:szCs w:val="24"/>
                <w:shd w:val="clear" w:color="auto" w:fill="FFFFFF"/>
              </w:rPr>
            </w:pPr>
            <w:r>
              <w:rPr>
                <w:rFonts w:hint="eastAsia" w:asciiTheme="minorEastAsia" w:hAnsiTheme="minorEastAsia" w:cstheme="minorEastAsia"/>
                <w:b/>
                <w:bCs/>
                <w:color w:val="000000"/>
                <w:sz w:val="24"/>
                <w:szCs w:val="24"/>
                <w:shd w:val="clear" w:color="auto" w:fill="FFFFFF"/>
              </w:rPr>
              <w:t>供应商核心备件及库存要求：</w:t>
            </w:r>
          </w:p>
        </w:tc>
      </w:tr>
      <w:tr>
        <w:tblPrEx>
          <w:tblCellMar>
            <w:top w:w="0" w:type="dxa"/>
            <w:left w:w="0" w:type="dxa"/>
            <w:bottom w:w="0" w:type="dxa"/>
            <w:right w:w="0" w:type="dxa"/>
          </w:tblCellMar>
        </w:tblPrEx>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sz w:val="24"/>
                <w:szCs w:val="24"/>
                <w:shd w:val="clear" w:color="auto" w:fill="FFFFFF"/>
              </w:rPr>
            </w:pPr>
            <w:r>
              <w:rPr>
                <w:rFonts w:asciiTheme="minorEastAsia" w:hAnsiTheme="minorEastAsia" w:cstheme="minorEastAsia"/>
                <w:color w:val="000000"/>
                <w:sz w:val="24"/>
                <w:szCs w:val="24"/>
                <w:shd w:val="clear" w:color="auto" w:fill="FFFFFF"/>
              </w:rPr>
              <w:t xml:space="preserve"> </w:t>
            </w:r>
            <w:r>
              <w:rPr>
                <w:rFonts w:hint="eastAsia" w:asciiTheme="minorEastAsia" w:hAnsiTheme="minorEastAsia" w:cstheme="minorEastAsia"/>
                <w:color w:val="000000"/>
                <w:sz w:val="24"/>
                <w:szCs w:val="24"/>
                <w:shd w:val="clear" w:color="auto" w:fill="FFFFFF"/>
              </w:rPr>
              <w:t>5.1</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shd w:val="clear" w:color="auto" w:fill="FFFFFF"/>
              </w:rPr>
              <w:t>提供为医院客户更换血</w:t>
            </w:r>
            <w:r>
              <w:rPr>
                <w:rFonts w:asciiTheme="minorEastAsia" w:hAnsiTheme="minorEastAsia" w:cstheme="minorEastAsia"/>
                <w:color w:val="000000"/>
                <w:sz w:val="24"/>
                <w:szCs w:val="24"/>
                <w:shd w:val="clear" w:color="auto" w:fill="FFFFFF"/>
              </w:rPr>
              <w:t>管</w:t>
            </w:r>
            <w:r>
              <w:rPr>
                <w:rFonts w:hint="eastAsia" w:asciiTheme="minorEastAsia" w:hAnsiTheme="minorEastAsia" w:cstheme="minorEastAsia"/>
                <w:color w:val="000000"/>
                <w:sz w:val="24"/>
                <w:szCs w:val="24"/>
                <w:shd w:val="clear" w:color="auto" w:fill="FFFFFF"/>
              </w:rPr>
              <w:t>机的全新球管的维修记录单复印件并提供相关新球管的序列号</w:t>
            </w:r>
          </w:p>
        </w:tc>
      </w:tr>
      <w:tr>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sz w:val="24"/>
                <w:szCs w:val="24"/>
                <w:shd w:val="clear" w:color="auto" w:fill="FFFFFF"/>
              </w:rPr>
            </w:pPr>
            <w:r>
              <w:rPr>
                <w:rFonts w:asciiTheme="minorEastAsia" w:hAnsiTheme="minorEastAsia" w:cstheme="minorEastAsia"/>
                <w:color w:val="000000"/>
                <w:sz w:val="24"/>
                <w:szCs w:val="24"/>
                <w:shd w:val="clear" w:color="auto" w:fill="FFFFFF"/>
              </w:rPr>
              <w:t xml:space="preserve"> </w:t>
            </w:r>
            <w:r>
              <w:rPr>
                <w:rFonts w:hint="eastAsia" w:asciiTheme="minorEastAsia" w:hAnsiTheme="minorEastAsia" w:cstheme="minorEastAsia"/>
                <w:color w:val="000000"/>
                <w:sz w:val="24"/>
                <w:szCs w:val="24"/>
                <w:shd w:val="clear" w:color="auto" w:fill="FFFFFF"/>
              </w:rPr>
              <w:t>5.2</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shd w:val="clear" w:color="auto" w:fill="FFFFFF"/>
              </w:rPr>
              <w:t>投标人应在国内设有备件库，且储备充足、供应便利。 国内常备备件库存：品种≥2 万种、且备件≥4 万件，在国内设有不少于 2 个备件库</w:t>
            </w:r>
          </w:p>
        </w:tc>
      </w:tr>
      <w:tr>
        <w:trPr>
          <w:trHeight w:val="20" w:hRule="atLeast"/>
        </w:trPr>
        <w:tc>
          <w:tcPr>
            <w:tcW w:w="838"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shd w:val="clear" w:color="auto" w:fill="FFFFFF"/>
              </w:rPr>
              <w:t>5.3</w:t>
            </w:r>
          </w:p>
        </w:tc>
        <w:tc>
          <w:tcPr>
            <w:tcW w:w="8242" w:type="dxa"/>
            <w:tcBorders>
              <w:top w:val="single" w:color="000000" w:sz="4" w:space="0"/>
              <w:left w:val="single" w:color="000000" w:sz="4" w:space="0"/>
              <w:bottom w:val="single" w:color="000000" w:sz="4" w:space="0"/>
              <w:right w:val="single" w:color="000000" w:sz="4" w:space="0"/>
            </w:tcBorders>
          </w:tcPr>
          <w:p>
            <w:pPr>
              <w:pStyle w:val="2"/>
              <w:spacing w:line="360" w:lineRule="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shd w:val="clear" w:color="auto" w:fill="FFFFFF"/>
              </w:rPr>
              <w:t>球管属于核心重要组件，零配件质量要求：提供零配件原厂出厂证明，海关进关说明。</w:t>
            </w:r>
          </w:p>
        </w:tc>
      </w:tr>
    </w:tbl>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4ZDRhNjkyODM0NmM3NzJkNmY4MmM1MDAzMDllMzAifQ=="/>
  </w:docVars>
  <w:rsids>
    <w:rsidRoot w:val="004771E5"/>
    <w:rsid w:val="00106938"/>
    <w:rsid w:val="002C4CA1"/>
    <w:rsid w:val="00304758"/>
    <w:rsid w:val="0031623C"/>
    <w:rsid w:val="004771E5"/>
    <w:rsid w:val="004F7344"/>
    <w:rsid w:val="00634E4A"/>
    <w:rsid w:val="006673E6"/>
    <w:rsid w:val="00687CC3"/>
    <w:rsid w:val="00740895"/>
    <w:rsid w:val="007A5D1D"/>
    <w:rsid w:val="00941424"/>
    <w:rsid w:val="009F7ECB"/>
    <w:rsid w:val="00A60CC6"/>
    <w:rsid w:val="00AB0B40"/>
    <w:rsid w:val="00B93C1A"/>
    <w:rsid w:val="00B955BC"/>
    <w:rsid w:val="00D21A0F"/>
    <w:rsid w:val="00D6208A"/>
    <w:rsid w:val="00EE3D74"/>
    <w:rsid w:val="00F0088C"/>
    <w:rsid w:val="00FC5CFD"/>
    <w:rsid w:val="00FF0CDE"/>
    <w:rsid w:val="03E340F2"/>
    <w:rsid w:val="12680136"/>
    <w:rsid w:val="1A4F3508"/>
    <w:rsid w:val="254F015C"/>
    <w:rsid w:val="28520199"/>
    <w:rsid w:val="45526B36"/>
    <w:rsid w:val="61733B87"/>
    <w:rsid w:val="6E49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pPr>
      <w:adjustRightInd w:val="0"/>
      <w:spacing w:line="312" w:lineRule="atLeast"/>
      <w:textAlignment w:val="baseline"/>
    </w:pPr>
    <w:rPr>
      <w:rFonts w:ascii="宋体" w:hAnsi="Courier New"/>
    </w:rPr>
  </w:style>
  <w:style w:type="paragraph" w:styleId="3">
    <w:name w:val="footer"/>
    <w:basedOn w:val="1"/>
    <w:link w:val="8"/>
    <w:uiPriority w:val="0"/>
    <w:pPr>
      <w:tabs>
        <w:tab w:val="center" w:pos="4320"/>
        <w:tab w:val="right" w:pos="8640"/>
      </w:tabs>
      <w:spacing w:after="0" w:line="240" w:lineRule="auto"/>
    </w:pPr>
  </w:style>
  <w:style w:type="paragraph" w:styleId="4">
    <w:name w:val="header"/>
    <w:basedOn w:val="1"/>
    <w:link w:val="7"/>
    <w:uiPriority w:val="0"/>
    <w:pPr>
      <w:tabs>
        <w:tab w:val="center" w:pos="4320"/>
        <w:tab w:val="right" w:pos="8640"/>
      </w:tabs>
      <w:spacing w:after="0" w:line="240" w:lineRule="auto"/>
    </w:pPr>
  </w:style>
  <w:style w:type="character" w:customStyle="1" w:styleId="7">
    <w:name w:val="Header Char"/>
    <w:basedOn w:val="6"/>
    <w:link w:val="4"/>
    <w:uiPriority w:val="0"/>
    <w:rPr>
      <w:rFonts w:asciiTheme="minorHAnsi" w:hAnsiTheme="minorHAnsi" w:eastAsiaTheme="minorEastAsia" w:cstheme="minorBidi"/>
      <w:kern w:val="2"/>
      <w:sz w:val="21"/>
      <w:szCs w:val="22"/>
    </w:rPr>
  </w:style>
  <w:style w:type="character" w:customStyle="1" w:styleId="8">
    <w:name w:val="Footer Char"/>
    <w:basedOn w:val="6"/>
    <w:link w:val="3"/>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1021</Words>
  <Characters>1095</Characters>
  <Lines>8</Lines>
  <Paragraphs>2</Paragraphs>
  <TotalTime>55</TotalTime>
  <ScaleCrop>false</ScaleCrop>
  <LinksUpToDate>false</LinksUpToDate>
  <CharactersWithSpaces>1107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2021-11-11T23:42:00Z</dcterms:created>
  <dc:creator>320010646</dc:creator>
  <cp:lastModifiedBy>Administrator</cp:lastModifiedBy>
  <dcterms:modified xsi:type="dcterms:W3CDTF">2023-04-06T02:05:36Z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0030C6107D584955A0A2F9654109216F</vt:lpwstr>
  </property>
</Properties>
</file>