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14" w:rsidRDefault="00413156" w:rsidP="00413156">
      <w:pPr>
        <w:jc w:val="center"/>
        <w:rPr>
          <w:rFonts w:ascii="宋体" w:hAnsi="Calibri" w:cs="宋体" w:hint="eastAsia"/>
          <w:b/>
          <w:kern w:val="0"/>
          <w:sz w:val="32"/>
          <w:szCs w:val="32"/>
          <w:lang w:val="zh-CN"/>
        </w:rPr>
      </w:pPr>
      <w:r w:rsidRPr="00395EDF">
        <w:rPr>
          <w:rFonts w:ascii="宋体" w:hAnsi="Calibri" w:cs="宋体" w:hint="eastAsia"/>
          <w:b/>
          <w:kern w:val="0"/>
          <w:sz w:val="32"/>
          <w:szCs w:val="32"/>
          <w:lang w:val="zh-CN"/>
        </w:rPr>
        <w:t>放射工作人员及病理工作人员职业健康检查</w:t>
      </w:r>
    </w:p>
    <w:p w:rsidR="00413156" w:rsidRDefault="00413156" w:rsidP="00413156">
      <w:pPr>
        <w:jc w:val="left"/>
      </w:pPr>
    </w:p>
    <w:p w:rsidR="00413156" w:rsidRDefault="00413156" w:rsidP="00413156">
      <w:pPr>
        <w:jc w:val="left"/>
        <w:rPr>
          <w:rFonts w:hint="eastAsia"/>
        </w:rPr>
      </w:pPr>
      <w:r>
        <w:rPr>
          <w:rFonts w:hint="eastAsia"/>
        </w:rPr>
        <w:t>按相关规定，我院全院放射工作人员及病理科工作人员应每两年接受职业病健康检查，新入职放射工作人员前及离岗时应接受岗前</w:t>
      </w:r>
      <w:r>
        <w:rPr>
          <w:rFonts w:hint="eastAsia"/>
        </w:rPr>
        <w:t>/</w:t>
      </w:r>
      <w:r>
        <w:rPr>
          <w:rFonts w:hint="eastAsia"/>
        </w:rPr>
        <w:t>离岗体检。需委托有资质的第三方职业健康检查机构为我院进行体检。检查依据：</w:t>
      </w:r>
    </w:p>
    <w:p w:rsidR="00413156" w:rsidRDefault="00413156" w:rsidP="00413156">
      <w:pPr>
        <w:jc w:val="left"/>
        <w:rPr>
          <w:rFonts w:hint="eastAsia"/>
        </w:rPr>
      </w:pPr>
      <w:r>
        <w:rPr>
          <w:rFonts w:hint="eastAsia"/>
        </w:rPr>
        <w:t>《中华人民共和国职业病防治法》</w:t>
      </w:r>
      <w:r>
        <w:rPr>
          <w:rFonts w:hint="eastAsia"/>
        </w:rPr>
        <w:t xml:space="preserve"> </w:t>
      </w:r>
      <w:r>
        <w:rPr>
          <w:rFonts w:hint="eastAsia"/>
        </w:rPr>
        <w:t>《中华人民共和国主席令第</w:t>
      </w:r>
      <w:r>
        <w:rPr>
          <w:rFonts w:hint="eastAsia"/>
        </w:rPr>
        <w:t>81</w:t>
      </w:r>
      <w:r>
        <w:rPr>
          <w:rFonts w:hint="eastAsia"/>
        </w:rPr>
        <w:t>号</w:t>
      </w:r>
      <w:r>
        <w:rPr>
          <w:rFonts w:hint="eastAsia"/>
        </w:rPr>
        <w:t xml:space="preserve"> 2017</w:t>
      </w:r>
      <w:r>
        <w:rPr>
          <w:rFonts w:hint="eastAsia"/>
        </w:rPr>
        <w:t>年</w:t>
      </w:r>
      <w:r>
        <w:rPr>
          <w:rFonts w:hint="eastAsia"/>
        </w:rPr>
        <w:t>11</w:t>
      </w:r>
      <w:r>
        <w:rPr>
          <w:rFonts w:hint="eastAsia"/>
        </w:rPr>
        <w:t>月</w:t>
      </w:r>
      <w:r>
        <w:rPr>
          <w:rFonts w:hint="eastAsia"/>
        </w:rPr>
        <w:t>5</w:t>
      </w:r>
      <w:r>
        <w:rPr>
          <w:rFonts w:hint="eastAsia"/>
        </w:rPr>
        <w:t>日</w:t>
      </w:r>
      <w:r>
        <w:rPr>
          <w:rFonts w:hint="eastAsia"/>
        </w:rPr>
        <w:t>)</w:t>
      </w:r>
    </w:p>
    <w:p w:rsidR="00413156" w:rsidRDefault="00413156" w:rsidP="00413156">
      <w:pPr>
        <w:jc w:val="left"/>
        <w:rPr>
          <w:rFonts w:hint="eastAsia"/>
        </w:rPr>
      </w:pPr>
      <w:r>
        <w:rPr>
          <w:rFonts w:hint="eastAsia"/>
        </w:rPr>
        <w:t>《职业健康检查管理办法》</w:t>
      </w:r>
      <w:r>
        <w:rPr>
          <w:rFonts w:hint="eastAsia"/>
        </w:rPr>
        <w:t>(</w:t>
      </w:r>
      <w:r>
        <w:rPr>
          <w:rFonts w:hint="eastAsia"/>
        </w:rPr>
        <w:t>国家卫生和计划生育委员会令第</w:t>
      </w:r>
      <w:r>
        <w:rPr>
          <w:rFonts w:hint="eastAsia"/>
        </w:rPr>
        <w:t>5</w:t>
      </w:r>
      <w:r>
        <w:rPr>
          <w:rFonts w:hint="eastAsia"/>
        </w:rPr>
        <w:t>号</w:t>
      </w:r>
      <w:r>
        <w:rPr>
          <w:rFonts w:hint="eastAsia"/>
        </w:rPr>
        <w:t>2015</w:t>
      </w:r>
      <w:r>
        <w:rPr>
          <w:rFonts w:hint="eastAsia"/>
        </w:rPr>
        <w:t>年</w:t>
      </w:r>
      <w:r>
        <w:rPr>
          <w:rFonts w:hint="eastAsia"/>
        </w:rPr>
        <w:t>5</w:t>
      </w:r>
      <w:r>
        <w:rPr>
          <w:rFonts w:hint="eastAsia"/>
        </w:rPr>
        <w:t>月</w:t>
      </w:r>
      <w:r>
        <w:rPr>
          <w:rFonts w:hint="eastAsia"/>
        </w:rPr>
        <w:t>1</w:t>
      </w:r>
      <w:r>
        <w:rPr>
          <w:rFonts w:hint="eastAsia"/>
        </w:rPr>
        <w:t>日</w:t>
      </w:r>
      <w:r>
        <w:rPr>
          <w:rFonts w:hint="eastAsia"/>
        </w:rPr>
        <w:t>)</w:t>
      </w:r>
    </w:p>
    <w:p w:rsidR="00413156" w:rsidRDefault="00413156" w:rsidP="00413156">
      <w:pPr>
        <w:jc w:val="left"/>
        <w:rPr>
          <w:rFonts w:hint="eastAsia"/>
        </w:rPr>
      </w:pPr>
      <w:r>
        <w:rPr>
          <w:rFonts w:hint="eastAsia"/>
        </w:rPr>
        <w:t>《职业健康监护技术规范》</w:t>
      </w:r>
      <w:r>
        <w:rPr>
          <w:rFonts w:hint="eastAsia"/>
        </w:rPr>
        <w:t xml:space="preserve"> (GB7188-2014)</w:t>
      </w:r>
      <w:r>
        <w:rPr>
          <w:rFonts w:hint="eastAsia"/>
        </w:rPr>
        <w:t>《职业性呼喘诊断标准》</w:t>
      </w:r>
      <w:r>
        <w:rPr>
          <w:rFonts w:hint="eastAsia"/>
        </w:rPr>
        <w:t xml:space="preserve"> (GB 57-2008)</w:t>
      </w:r>
    </w:p>
    <w:p w:rsidR="00413156" w:rsidRDefault="00413156" w:rsidP="00413156">
      <w:pPr>
        <w:jc w:val="left"/>
        <w:rPr>
          <w:rFonts w:hint="eastAsia"/>
        </w:rPr>
      </w:pPr>
      <w:r>
        <w:rPr>
          <w:rFonts w:hint="eastAsia"/>
        </w:rPr>
        <w:t>《职业性皮肤病的诊断总则》</w:t>
      </w:r>
      <w:r>
        <w:rPr>
          <w:rFonts w:hint="eastAsia"/>
        </w:rPr>
        <w:t xml:space="preserve"> (GBZ 18-2013)</w:t>
      </w:r>
    </w:p>
    <w:p w:rsidR="00413156" w:rsidRDefault="00413156" w:rsidP="00413156">
      <w:pPr>
        <w:jc w:val="left"/>
        <w:rPr>
          <w:rFonts w:hint="eastAsia"/>
        </w:rPr>
      </w:pPr>
      <w:r>
        <w:rPr>
          <w:rFonts w:hint="eastAsia"/>
        </w:rPr>
        <w:t>《职业性刺激性化学物致慢性阻塞性肺挨病的诊断》</w:t>
      </w:r>
      <w:r>
        <w:rPr>
          <w:rFonts w:hint="eastAsia"/>
        </w:rPr>
        <w:t xml:space="preserve"> (GBZ/T 237-2011)</w:t>
      </w:r>
    </w:p>
    <w:p w:rsidR="00413156" w:rsidRDefault="00413156" w:rsidP="00413156">
      <w:pPr>
        <w:jc w:val="left"/>
        <w:rPr>
          <w:rFonts w:hint="eastAsia"/>
        </w:rPr>
      </w:pPr>
      <w:r>
        <w:rPr>
          <w:rFonts w:hint="eastAsia"/>
        </w:rPr>
        <w:t>《放射工作人员健康要求》</w:t>
      </w:r>
      <w:r>
        <w:rPr>
          <w:rFonts w:hint="eastAsia"/>
        </w:rPr>
        <w:t>(GB2 98-2017)</w:t>
      </w:r>
    </w:p>
    <w:p w:rsidR="00413156" w:rsidRDefault="00413156" w:rsidP="00413156">
      <w:pPr>
        <w:jc w:val="left"/>
        <w:rPr>
          <w:rFonts w:hint="eastAsia"/>
        </w:rPr>
      </w:pPr>
      <w:r>
        <w:rPr>
          <w:rFonts w:hint="eastAsia"/>
        </w:rPr>
        <w:t>《放射工作人员职业健康监护技术规范》</w:t>
      </w:r>
      <w:r>
        <w:rPr>
          <w:rFonts w:hint="eastAsia"/>
        </w:rPr>
        <w:t xml:space="preserve">GBZ235-2011)    </w:t>
      </w:r>
    </w:p>
    <w:p w:rsidR="00413156" w:rsidRDefault="00413156" w:rsidP="00413156">
      <w:pPr>
        <w:jc w:val="left"/>
        <w:rPr>
          <w:rFonts w:hint="eastAsia"/>
        </w:rPr>
      </w:pPr>
      <w:r>
        <w:rPr>
          <w:rFonts w:hint="eastAsia"/>
        </w:rPr>
        <w:t>职业病健康检查机构应为北京市卫生健康委批准从事职业健康检查的医疗卫生机构，开展项目包含</w:t>
      </w:r>
      <w:r>
        <w:rPr>
          <w:rFonts w:hint="eastAsia"/>
        </w:rPr>
        <w:t>:</w:t>
      </w:r>
      <w:r>
        <w:rPr>
          <w:rFonts w:hint="eastAsia"/>
        </w:rPr>
        <w:t>接触病理学因素作业人员职业健康监护</w:t>
      </w:r>
      <w:r>
        <w:rPr>
          <w:rFonts w:hint="eastAsia"/>
        </w:rPr>
        <w:t>(</w:t>
      </w:r>
      <w:r>
        <w:rPr>
          <w:rFonts w:hint="eastAsia"/>
        </w:rPr>
        <w:t>二甲深、甲醛</w:t>
      </w:r>
      <w:r>
        <w:rPr>
          <w:rFonts w:hint="eastAsia"/>
        </w:rPr>
        <w:t>)/</w:t>
      </w:r>
      <w:r>
        <w:rPr>
          <w:rFonts w:hint="eastAsia"/>
        </w:rPr>
        <w:t>接触有害物理因素作业人员职业健康监护（</w:t>
      </w:r>
      <w:r>
        <w:rPr>
          <w:rFonts w:hint="eastAsia"/>
        </w:rPr>
        <w:t>射线</w:t>
      </w:r>
      <w:r>
        <w:rPr>
          <w:rFonts w:hint="eastAsia"/>
        </w:rPr>
        <w:t>）</w:t>
      </w:r>
    </w:p>
    <w:p w:rsidR="00413156" w:rsidRDefault="00413156" w:rsidP="00413156">
      <w:pPr>
        <w:jc w:val="left"/>
        <w:rPr>
          <w:rFonts w:hint="eastAsia"/>
        </w:rPr>
      </w:pPr>
      <w:r>
        <w:rPr>
          <w:rFonts w:hint="eastAsia"/>
        </w:rPr>
        <w:t>职业病健康监察机构可提供上门体检服务，体检报告应在体检结果</w:t>
      </w:r>
      <w:bookmarkStart w:id="0" w:name="_GoBack"/>
      <w:bookmarkEnd w:id="0"/>
      <w:r>
        <w:rPr>
          <w:rFonts w:hint="eastAsia"/>
        </w:rPr>
        <w:t>后</w:t>
      </w:r>
      <w:r>
        <w:rPr>
          <w:rFonts w:hint="eastAsia"/>
        </w:rPr>
        <w:t>30</w:t>
      </w:r>
      <w:r>
        <w:rPr>
          <w:rFonts w:hint="eastAsia"/>
        </w:rPr>
        <w:t>日内出具。</w:t>
      </w:r>
      <w:r>
        <w:rPr>
          <w:rFonts w:hint="eastAsia"/>
        </w:rPr>
        <w:t xml:space="preserve">                            </w:t>
      </w:r>
    </w:p>
    <w:sectPr w:rsidR="00413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39" w:rsidRDefault="00D54839" w:rsidP="00413156">
      <w:r>
        <w:separator/>
      </w:r>
    </w:p>
  </w:endnote>
  <w:endnote w:type="continuationSeparator" w:id="0">
    <w:p w:rsidR="00D54839" w:rsidRDefault="00D54839" w:rsidP="0041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39" w:rsidRDefault="00D54839" w:rsidP="00413156">
      <w:r>
        <w:separator/>
      </w:r>
    </w:p>
  </w:footnote>
  <w:footnote w:type="continuationSeparator" w:id="0">
    <w:p w:rsidR="00D54839" w:rsidRDefault="00D54839" w:rsidP="00413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9"/>
    <w:rsid w:val="003D3009"/>
    <w:rsid w:val="00413156"/>
    <w:rsid w:val="00AD3514"/>
    <w:rsid w:val="00D5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8EBA2-3F0F-4AD7-9EE4-98BD9161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1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156"/>
    <w:rPr>
      <w:sz w:val="18"/>
      <w:szCs w:val="18"/>
    </w:rPr>
  </w:style>
  <w:style w:type="paragraph" w:styleId="a4">
    <w:name w:val="footer"/>
    <w:basedOn w:val="a"/>
    <w:link w:val="Char0"/>
    <w:uiPriority w:val="99"/>
    <w:unhideWhenUsed/>
    <w:rsid w:val="00413156"/>
    <w:pPr>
      <w:tabs>
        <w:tab w:val="center" w:pos="4153"/>
        <w:tab w:val="right" w:pos="8306"/>
      </w:tabs>
      <w:snapToGrid w:val="0"/>
      <w:jc w:val="left"/>
    </w:pPr>
    <w:rPr>
      <w:sz w:val="18"/>
      <w:szCs w:val="18"/>
    </w:rPr>
  </w:style>
  <w:style w:type="character" w:customStyle="1" w:styleId="Char0">
    <w:name w:val="页脚 Char"/>
    <w:basedOn w:val="a0"/>
    <w:link w:val="a4"/>
    <w:uiPriority w:val="99"/>
    <w:rsid w:val="004131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460</Characters>
  <Application>Microsoft Office Word</Application>
  <DocSecurity>0</DocSecurity>
  <Lines>3</Lines>
  <Paragraphs>1</Paragraphs>
  <ScaleCrop>false</ScaleCrop>
  <Company>Organization</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2023-03-07T00:30:00Z</dcterms:created>
  <dcterms:modified xsi:type="dcterms:W3CDTF">2023-03-07T00:33:00Z</dcterms:modified>
</cp:coreProperties>
</file>