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val="0"/>
          <w:sz w:val="24"/>
        </w:rPr>
      </w:pPr>
      <w:r>
        <w:rPr>
          <w:rFonts w:hint="eastAsia" w:ascii="宋体" w:hAnsi="宋体"/>
          <w:b/>
          <w:bCs w:val="0"/>
          <w:sz w:val="24"/>
          <w:lang w:val="en-US" w:eastAsia="zh-CN"/>
        </w:rPr>
        <w:t>1.</w:t>
      </w:r>
      <w:r>
        <w:rPr>
          <w:rFonts w:hint="eastAsia" w:ascii="宋体" w:hAnsi="宋体"/>
          <w:b/>
          <w:bCs w:val="0"/>
          <w:sz w:val="24"/>
        </w:rPr>
        <w:t>构建肺癌知识图谱架构</w:t>
      </w:r>
    </w:p>
    <w:p>
      <w:pPr>
        <w:spacing w:line="360" w:lineRule="auto"/>
        <w:ind w:firstLine="539"/>
        <w:rPr>
          <w:rFonts w:hint="eastAsia" w:ascii="宋体" w:hAnsi="宋体"/>
          <w:b w:val="0"/>
          <w:bCs/>
          <w:sz w:val="24"/>
        </w:rPr>
      </w:pPr>
      <w:r>
        <w:rPr>
          <w:rFonts w:hint="eastAsia" w:ascii="宋体" w:hAnsi="宋体"/>
          <w:b w:val="0"/>
          <w:bCs/>
          <w:sz w:val="24"/>
        </w:rPr>
        <w:t>通过肺癌治疗与慢病管理相关的医学、中医学、药学和中药学等领域专家参与构建肺癌中药治疗词典；以此为指导获取与肺癌中药治疗等相关的属性和关系数据，经知识融合和加工后初步形成符合中医药特点的肺癌知识图谱的架构。通过反馈不断迭代上述过程，实现肺癌知识图谱的可持续更新。]</w:t>
      </w:r>
    </w:p>
    <w:p>
      <w:pPr>
        <w:spacing w:line="360" w:lineRule="auto"/>
        <w:rPr>
          <w:rFonts w:hint="eastAsia" w:ascii="宋体" w:hAnsi="宋体"/>
          <w:b/>
          <w:bCs w:val="0"/>
          <w:sz w:val="24"/>
        </w:rPr>
      </w:pPr>
      <w:r>
        <w:rPr>
          <w:rFonts w:hint="eastAsia" w:ascii="宋体" w:hAnsi="宋体"/>
          <w:b/>
          <w:bCs w:val="0"/>
          <w:sz w:val="24"/>
          <w:lang w:val="en-US" w:eastAsia="zh-CN"/>
        </w:rPr>
        <w:t>2.</w:t>
      </w:r>
      <w:r>
        <w:rPr>
          <w:rFonts w:hint="eastAsia" w:ascii="宋体" w:hAnsi="宋体"/>
          <w:b/>
          <w:bCs w:val="0"/>
          <w:sz w:val="24"/>
        </w:rPr>
        <w:t>肺癌知识图谱模式设计</w:t>
      </w:r>
    </w:p>
    <w:p>
      <w:pPr>
        <w:spacing w:line="360" w:lineRule="auto"/>
        <w:ind w:firstLine="539"/>
        <w:rPr>
          <w:rFonts w:hint="eastAsia" w:ascii="宋体" w:hAnsi="宋体"/>
          <w:b w:val="0"/>
          <w:bCs/>
          <w:sz w:val="24"/>
        </w:rPr>
      </w:pPr>
      <w:r>
        <w:rPr>
          <w:rFonts w:hint="eastAsia" w:ascii="宋体" w:hAnsi="宋体"/>
          <w:b w:val="0"/>
          <w:bCs/>
          <w:sz w:val="24"/>
        </w:rPr>
        <w:t xml:space="preserve">以改善患者生存治疗和延长患者生存时间为导向，构建肺癌知识图谱数据库。其中图谱数据包含肺癌疾病数据、症状、检查、中医症候、药品、药品疗效、药品不良反应等数据。采用不同模式构建方法，通过咨询肺癌治疗领域医药专家和高质量网站和文献数据等，按照知识图谱构建方法，层层递进，逐步深入，初步构建肺癌知识图谱本体库，完成肺癌知识图谱模式层设计。 </w:t>
      </w:r>
    </w:p>
    <w:p>
      <w:pPr>
        <w:spacing w:line="360" w:lineRule="auto"/>
        <w:rPr>
          <w:rFonts w:hint="eastAsia" w:ascii="宋体" w:hAnsi="宋体"/>
          <w:b/>
          <w:bCs w:val="0"/>
          <w:sz w:val="24"/>
        </w:rPr>
      </w:pPr>
      <w:r>
        <w:rPr>
          <w:rFonts w:hint="eastAsia" w:ascii="宋体" w:hAnsi="宋体"/>
          <w:b/>
          <w:bCs w:val="0"/>
          <w:sz w:val="24"/>
          <w:lang w:val="en-US" w:eastAsia="zh-CN"/>
        </w:rPr>
        <w:t>3.</w:t>
      </w:r>
      <w:r>
        <w:rPr>
          <w:rFonts w:hint="eastAsia" w:ascii="宋体" w:hAnsi="宋体"/>
          <w:b/>
          <w:bCs w:val="0"/>
          <w:sz w:val="24"/>
        </w:rPr>
        <w:t>肺癌知识图谱数据层构建</w:t>
      </w:r>
    </w:p>
    <w:p>
      <w:pPr>
        <w:spacing w:line="360" w:lineRule="auto"/>
        <w:ind w:firstLine="539"/>
        <w:rPr>
          <w:rFonts w:hint="eastAsia" w:ascii="宋体" w:hAnsi="宋体"/>
          <w:b w:val="0"/>
          <w:bCs/>
          <w:sz w:val="24"/>
        </w:rPr>
      </w:pPr>
      <w:r>
        <w:rPr>
          <w:rFonts w:hint="eastAsia" w:ascii="宋体" w:hAnsi="宋体"/>
          <w:b w:val="0"/>
          <w:bCs/>
          <w:sz w:val="24"/>
        </w:rPr>
        <w:t>肺癌知识图谱数据层构建涉及数据抽提，数据融合，生成本体和知识推理等过程。通过收集多源化数据，经人工智能技术完成知识抽提。通过咨询肺癌领</w:t>
      </w:r>
      <w:bookmarkStart w:id="0" w:name="_GoBack"/>
      <w:bookmarkEnd w:id="0"/>
      <w:r>
        <w:rPr>
          <w:rFonts w:hint="eastAsia" w:ascii="宋体" w:hAnsi="宋体"/>
          <w:b w:val="0"/>
          <w:bCs/>
          <w:sz w:val="24"/>
        </w:rPr>
        <w:t>域专家识别和规范命名，完成数据融合。通过实体对齐和属性值规范处理数据经进一步加工处理后，实现其关系连接和知识推理过程，进而完成肺癌知识图谱构建。</w:t>
      </w:r>
    </w:p>
    <w:p>
      <w:pPr>
        <w:spacing w:line="360" w:lineRule="auto"/>
        <w:rPr>
          <w:rFonts w:hint="eastAsia" w:ascii="宋体" w:hAnsi="宋体"/>
          <w:b/>
          <w:bCs w:val="0"/>
          <w:sz w:val="24"/>
        </w:rPr>
      </w:pPr>
      <w:r>
        <w:rPr>
          <w:rFonts w:hint="eastAsia" w:ascii="宋体" w:hAnsi="宋体"/>
          <w:b/>
          <w:bCs w:val="0"/>
          <w:sz w:val="24"/>
          <w:lang w:val="en-US" w:eastAsia="zh-CN"/>
        </w:rPr>
        <w:t>4.</w:t>
      </w:r>
      <w:r>
        <w:rPr>
          <w:rFonts w:hint="eastAsia" w:ascii="宋体" w:hAnsi="宋体"/>
          <w:b/>
          <w:bCs w:val="0"/>
          <w:sz w:val="24"/>
        </w:rPr>
        <w:t>肺癌慢病管理中药药学服务模式构建</w:t>
      </w:r>
    </w:p>
    <w:p>
      <w:pPr>
        <w:spacing w:line="360" w:lineRule="auto"/>
        <w:ind w:firstLine="539"/>
        <w:rPr>
          <w:rFonts w:hint="eastAsia" w:ascii="宋体" w:hAnsi="宋体"/>
          <w:b w:val="0"/>
          <w:bCs/>
          <w:sz w:val="24"/>
        </w:rPr>
      </w:pPr>
      <w:r>
        <w:rPr>
          <w:rFonts w:hint="eastAsia" w:ascii="宋体" w:hAnsi="宋体"/>
          <w:b w:val="0"/>
          <w:bCs/>
          <w:sz w:val="24"/>
        </w:rPr>
        <w:t>以肺癌知识图谱为依托，采用不同方法综合评判肺癌相关检查、症状、用药习惯及健康生活状态等慢病信息，制定肺癌患者健康状态分级标准。同时根据肺癌知识图谱中肺癌相关治疗措施的疗效和安全性，分等级制定药物分级管理控制体系，合理分配干预措施和管理资源，形成具有一致性和可操作性肺癌慢病管理中药药学服务模式。</w:t>
      </w:r>
    </w:p>
    <w:p>
      <w:pPr>
        <w:spacing w:line="360" w:lineRule="auto"/>
        <w:rPr>
          <w:rFonts w:hint="eastAsia" w:ascii="宋体" w:hAnsi="宋体"/>
          <w:b/>
          <w:bCs w:val="0"/>
          <w:sz w:val="24"/>
        </w:rPr>
      </w:pPr>
      <w:r>
        <w:rPr>
          <w:rFonts w:hint="eastAsia" w:ascii="宋体" w:hAnsi="宋体"/>
          <w:b/>
          <w:bCs w:val="0"/>
          <w:sz w:val="24"/>
          <w:lang w:val="en-US" w:eastAsia="zh-CN"/>
        </w:rPr>
        <w:t>5.</w:t>
      </w:r>
      <w:r>
        <w:rPr>
          <w:rFonts w:hint="eastAsia" w:ascii="宋体" w:hAnsi="宋体"/>
          <w:b/>
          <w:bCs w:val="0"/>
          <w:sz w:val="24"/>
        </w:rPr>
        <w:t>数据采集与管理</w:t>
      </w:r>
    </w:p>
    <w:p>
      <w:pPr>
        <w:spacing w:line="360" w:lineRule="auto"/>
        <w:ind w:firstLine="539"/>
        <w:rPr>
          <w:rFonts w:hint="eastAsia" w:ascii="宋体" w:hAnsi="宋体"/>
          <w:b w:val="0"/>
          <w:bCs/>
          <w:sz w:val="24"/>
        </w:rPr>
      </w:pPr>
      <w:r>
        <w:rPr>
          <w:rFonts w:hint="eastAsia" w:ascii="宋体" w:hAnsi="宋体"/>
          <w:b w:val="0"/>
          <w:bCs/>
          <w:sz w:val="24"/>
        </w:rPr>
        <w:t>本研究数据采集涉及我院中西药联合治疗肺癌病历数据、相关网站和文献为数据源。数据将存储于图形数据库中，能够保障其数据安全。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mU4MzJjNmYwZThhMjFhYjAwZDNjYTg5NTI1MjMifQ=="/>
  </w:docVars>
  <w:rsids>
    <w:rsidRoot w:val="35E25741"/>
    <w:rsid w:val="1DCA10D2"/>
    <w:rsid w:val="1F444EB4"/>
    <w:rsid w:val="23E308F6"/>
    <w:rsid w:val="35E25741"/>
    <w:rsid w:val="63A728E8"/>
    <w:rsid w:val="648E31A4"/>
    <w:rsid w:val="657131AE"/>
    <w:rsid w:val="699658D9"/>
    <w:rsid w:val="72D42A0E"/>
    <w:rsid w:val="72FD42D3"/>
    <w:rsid w:val="741E2752"/>
    <w:rsid w:val="742F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701</Words>
  <Characters>706</Characters>
  <Lines>0</Lines>
  <Paragraphs>0</Paragraphs>
  <TotalTime>3</TotalTime>
  <ScaleCrop>false</ScaleCrop>
  <LinksUpToDate>false</LinksUpToDate>
  <CharactersWithSpaces>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2023-01-03T08:19:00Z</dcterms:created>
  <dc:creator>123</dc:creator>
  <cp:lastModifiedBy>123</cp:lastModifiedBy>
  <dcterms:modified xsi:type="dcterms:W3CDTF">2023-01-03T09:12:56Z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9D8CF501329A48869482C14C89A37290</vt:lpwstr>
  </property>
</Properties>
</file>