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5E4D" w14:textId="2B62AEE7" w:rsidR="004D564F" w:rsidRPr="00F53B1D" w:rsidRDefault="00BC09DA" w:rsidP="006F6948">
      <w:pPr>
        <w:pStyle w:val="Default"/>
        <w:snapToGrid w:val="0"/>
        <w:spacing w:line="360" w:lineRule="auto"/>
        <w:jc w:val="center"/>
        <w:rPr>
          <w:rFonts w:ascii="微软雅黑" w:eastAsia="微软雅黑" w:hAnsi="微软雅黑" w:cs="Times New Roman"/>
          <w:b/>
          <w:bCs/>
          <w:color w:val="000000" w:themeColor="text1"/>
          <w:kern w:val="2"/>
          <w:szCs w:val="28"/>
        </w:rPr>
      </w:pPr>
      <w:bookmarkStart w:id="0" w:name="_Hlk82522060"/>
      <w:r w:rsidRPr="00F53B1D">
        <w:rPr>
          <w:rFonts w:ascii="微软雅黑" w:eastAsia="微软雅黑" w:hAnsi="微软雅黑" w:cs="Times New Roman" w:hint="eastAsia"/>
          <w:b/>
          <w:bCs/>
          <w:color w:val="000000" w:themeColor="text1"/>
          <w:kern w:val="2"/>
          <w:szCs w:val="28"/>
        </w:rPr>
        <w:t>全景</w:t>
      </w:r>
      <w:r w:rsidR="004D564F" w:rsidRPr="00F53B1D">
        <w:rPr>
          <w:rFonts w:ascii="微软雅黑" w:eastAsia="微软雅黑" w:hAnsi="微软雅黑" w:cs="Times New Roman"/>
          <w:b/>
          <w:bCs/>
          <w:color w:val="000000" w:themeColor="text1"/>
          <w:kern w:val="2"/>
          <w:szCs w:val="28"/>
        </w:rPr>
        <w:t>数字病理图像分析平台</w:t>
      </w:r>
      <w:r w:rsidR="003F7AA5" w:rsidRPr="00F53B1D">
        <w:rPr>
          <w:rFonts w:ascii="微软雅黑" w:eastAsia="微软雅黑" w:hAnsi="微软雅黑" w:cs="Times New Roman" w:hint="eastAsia"/>
          <w:b/>
          <w:bCs/>
          <w:color w:val="000000" w:themeColor="text1"/>
          <w:kern w:val="2"/>
          <w:szCs w:val="28"/>
        </w:rPr>
        <w:t>技术</w:t>
      </w:r>
      <w:r w:rsidRPr="00F53B1D">
        <w:rPr>
          <w:rFonts w:ascii="微软雅黑" w:eastAsia="微软雅黑" w:hAnsi="微软雅黑" w:cs="Times New Roman" w:hint="eastAsia"/>
          <w:b/>
          <w:bCs/>
          <w:color w:val="000000" w:themeColor="text1"/>
          <w:kern w:val="2"/>
          <w:szCs w:val="28"/>
        </w:rPr>
        <w:t>参数</w:t>
      </w:r>
    </w:p>
    <w:bookmarkEnd w:id="0"/>
    <w:p w14:paraId="7AB6AC60" w14:textId="77777777" w:rsidR="008C56E9" w:rsidRPr="00F53B1D" w:rsidRDefault="008C56E9" w:rsidP="005254C4">
      <w:pPr>
        <w:pStyle w:val="Default"/>
        <w:snapToGrid w:val="0"/>
        <w:jc w:val="center"/>
        <w:rPr>
          <w:rFonts w:ascii="微软雅黑" w:eastAsia="微软雅黑" w:hAnsi="微软雅黑" w:cs="Times New Roman"/>
          <w:b/>
          <w:bCs/>
          <w:color w:val="000000" w:themeColor="text1"/>
          <w:kern w:val="2"/>
          <w:szCs w:val="28"/>
        </w:rPr>
      </w:pPr>
    </w:p>
    <w:p w14:paraId="6C938609" w14:textId="42A61929" w:rsidR="004D564F" w:rsidRPr="00FE7CC4" w:rsidRDefault="00290923" w:rsidP="00FE7CC4">
      <w:pPr>
        <w:pStyle w:val="Default"/>
        <w:numPr>
          <w:ilvl w:val="0"/>
          <w:numId w:val="18"/>
        </w:numPr>
        <w:snapToGrid w:val="0"/>
        <w:spacing w:afterLines="50" w:after="156" w:line="300" w:lineRule="auto"/>
        <w:ind w:left="357" w:hanging="357"/>
        <w:rPr>
          <w:rFonts w:ascii="微软雅黑" w:eastAsia="微软雅黑" w:hAnsi="微软雅黑" w:cs="Times New Roman"/>
          <w:b/>
          <w:bCs/>
          <w:color w:val="000000" w:themeColor="text1"/>
          <w:kern w:val="2"/>
          <w:sz w:val="21"/>
          <w:szCs w:val="21"/>
        </w:rPr>
      </w:pPr>
      <w:r w:rsidRPr="00FE7CC4">
        <w:rPr>
          <w:rFonts w:ascii="微软雅黑" w:eastAsia="微软雅黑" w:hAnsi="微软雅黑" w:cs="Times New Roman" w:hint="eastAsia"/>
          <w:b/>
          <w:bCs/>
          <w:color w:val="000000" w:themeColor="text1"/>
          <w:sz w:val="21"/>
          <w:szCs w:val="21"/>
        </w:rPr>
        <w:t>产品技术指标</w:t>
      </w:r>
    </w:p>
    <w:p w14:paraId="7997A060" w14:textId="4697AB27" w:rsidR="0090349E" w:rsidRPr="00F53B1D" w:rsidRDefault="0090349E" w:rsidP="0090349E">
      <w:pPr>
        <w:pStyle w:val="Default"/>
        <w:numPr>
          <w:ilvl w:val="1"/>
          <w:numId w:val="18"/>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图像查看及管理</w:t>
      </w:r>
    </w:p>
    <w:p w14:paraId="6C172DE5" w14:textId="55DBDD41" w:rsidR="00AF440B" w:rsidRPr="00F53B1D" w:rsidRDefault="00AF440B"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w:t>
      </w:r>
      <w:r w:rsidR="008210FF" w:rsidRPr="00F53B1D">
        <w:rPr>
          <w:rFonts w:ascii="微软雅黑" w:eastAsia="微软雅黑" w:hAnsi="微软雅黑" w:cs="Times New Roman"/>
          <w:b/>
          <w:bCs/>
          <w:color w:val="000000" w:themeColor="text1"/>
          <w:sz w:val="21"/>
          <w:szCs w:val="21"/>
        </w:rPr>
        <w:t>查看：</w:t>
      </w:r>
      <w:r w:rsidR="008210FF" w:rsidRPr="00F53B1D">
        <w:rPr>
          <w:rFonts w:ascii="微软雅黑" w:eastAsia="微软雅黑" w:hAnsi="微软雅黑" w:cs="Times New Roman"/>
          <w:color w:val="000000" w:themeColor="text1"/>
          <w:sz w:val="21"/>
          <w:szCs w:val="21"/>
        </w:rPr>
        <w:t>支持同时打开单张图像或多张图像进行查看；支持以水平/垂直的方式打开多窗口进行图像查看；支持显示当前鼠标位置的X/Y轴坐标，光密度或荧光强度值；</w:t>
      </w:r>
      <w:r w:rsidR="00D02790" w:rsidRPr="00F53B1D">
        <w:rPr>
          <w:rFonts w:ascii="微软雅黑" w:eastAsia="微软雅黑" w:hAnsi="微软雅黑" w:cs="Times New Roman"/>
          <w:color w:val="000000" w:themeColor="text1"/>
          <w:sz w:val="21"/>
          <w:szCs w:val="21"/>
        </w:rPr>
        <w:t>支持显示及隐藏图像标尺</w:t>
      </w:r>
      <w:r w:rsidR="003F7AA5" w:rsidRPr="00F53B1D">
        <w:rPr>
          <w:rFonts w:ascii="微软雅黑" w:eastAsia="微软雅黑" w:hAnsi="微软雅黑" w:cs="Times New Roman" w:hint="eastAsia"/>
          <w:color w:val="000000" w:themeColor="text1"/>
          <w:sz w:val="21"/>
          <w:szCs w:val="21"/>
        </w:rPr>
        <w:t>；</w:t>
      </w:r>
    </w:p>
    <w:p w14:paraId="4BA3296E" w14:textId="7DF8EC1B" w:rsidR="006D34AC" w:rsidRDefault="006D34AC"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图像旋转：</w:t>
      </w:r>
      <w:r w:rsidRPr="00F53B1D">
        <w:rPr>
          <w:rFonts w:ascii="微软雅黑" w:eastAsia="微软雅黑" w:hAnsi="微软雅黑" w:cs="Times New Roman"/>
          <w:color w:val="000000" w:themeColor="text1"/>
          <w:sz w:val="21"/>
          <w:szCs w:val="21"/>
        </w:rPr>
        <w:t>支持以360度任何角度对图像进行旋转，或以镜像的方式对图像进行反转；</w:t>
      </w:r>
    </w:p>
    <w:p w14:paraId="5186BA4C" w14:textId="10AF6743" w:rsidR="00FD35EC" w:rsidRPr="00FD35EC" w:rsidRDefault="00FC65AE" w:rsidP="00FD35EC">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Pr>
          <w:rFonts w:ascii="微软雅黑" w:eastAsia="微软雅黑" w:hAnsi="微软雅黑" w:cs="Times New Roman" w:hint="eastAsia"/>
          <w:b/>
          <w:bCs/>
          <w:color w:val="000000" w:themeColor="text1"/>
          <w:sz w:val="21"/>
          <w:szCs w:val="21"/>
        </w:rPr>
        <w:t>*</w:t>
      </w:r>
      <w:r w:rsidR="00FD35EC">
        <w:rPr>
          <w:rFonts w:ascii="微软雅黑" w:eastAsia="微软雅黑" w:hAnsi="微软雅黑" w:cs="Times New Roman" w:hint="eastAsia"/>
          <w:b/>
          <w:bCs/>
          <w:color w:val="000000" w:themeColor="text1"/>
          <w:sz w:val="21"/>
          <w:szCs w:val="21"/>
        </w:rPr>
        <w:t>图像裁剪：</w:t>
      </w:r>
      <w:r w:rsidR="00FD35EC">
        <w:rPr>
          <w:rFonts w:ascii="微软雅黑" w:eastAsia="微软雅黑" w:hAnsi="微软雅黑" w:cs="Times New Roman" w:hint="eastAsia"/>
          <w:color w:val="000000" w:themeColor="text1"/>
          <w:sz w:val="21"/>
          <w:szCs w:val="21"/>
        </w:rPr>
        <w:t>可在原始图像中选择ROI区域，截取成金字塔格式的</w:t>
      </w:r>
      <w:r w:rsidR="00FD35EC">
        <w:rPr>
          <w:rFonts w:ascii="微软雅黑" w:eastAsia="微软雅黑" w:hAnsi="微软雅黑" w:cs="Times New Roman"/>
          <w:color w:val="000000" w:themeColor="text1"/>
          <w:sz w:val="21"/>
          <w:szCs w:val="21"/>
        </w:rPr>
        <w:t>ome.tiff</w:t>
      </w:r>
      <w:r w:rsidR="00FD35EC">
        <w:rPr>
          <w:rFonts w:ascii="微软雅黑" w:eastAsia="微软雅黑" w:hAnsi="微软雅黑" w:cs="Times New Roman" w:hint="eastAsia"/>
          <w:color w:val="000000" w:themeColor="text1"/>
          <w:sz w:val="21"/>
          <w:szCs w:val="21"/>
        </w:rPr>
        <w:t>文件进行保存；</w:t>
      </w:r>
    </w:p>
    <w:p w14:paraId="4BDB31B9" w14:textId="7525ECED" w:rsidR="008210FF" w:rsidRPr="00F53B1D" w:rsidRDefault="008210FF" w:rsidP="008210FF">
      <w:pPr>
        <w:pStyle w:val="Default"/>
        <w:numPr>
          <w:ilvl w:val="0"/>
          <w:numId w:val="24"/>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图像注释：</w:t>
      </w:r>
      <w:r w:rsidRPr="00F53B1D">
        <w:rPr>
          <w:rFonts w:ascii="微软雅黑" w:eastAsia="微软雅黑" w:hAnsi="微软雅黑" w:cs="Times New Roman"/>
          <w:color w:val="000000" w:themeColor="text1"/>
          <w:sz w:val="21"/>
          <w:szCs w:val="21"/>
        </w:rPr>
        <w:t>自由选定组织区域进行分析或删除不分析区域，</w:t>
      </w:r>
      <w:r w:rsidR="002E4EDE" w:rsidRPr="00F53B1D">
        <w:rPr>
          <w:rFonts w:ascii="微软雅黑" w:eastAsia="微软雅黑" w:hAnsi="微软雅黑" w:cs="Times New Roman"/>
          <w:color w:val="000000" w:themeColor="text1"/>
          <w:sz w:val="21"/>
          <w:szCs w:val="21"/>
        </w:rPr>
        <w:t>在</w:t>
      </w:r>
      <w:r w:rsidRPr="00F53B1D">
        <w:rPr>
          <w:rFonts w:ascii="微软雅黑" w:eastAsia="微软雅黑" w:hAnsi="微软雅黑" w:cs="Times New Roman"/>
          <w:color w:val="000000" w:themeColor="text1"/>
          <w:sz w:val="21"/>
          <w:szCs w:val="21"/>
        </w:rPr>
        <w:t>分析时</w:t>
      </w:r>
      <w:r w:rsidR="002E4EDE" w:rsidRPr="00F53B1D">
        <w:rPr>
          <w:rFonts w:ascii="微软雅黑" w:eastAsia="微软雅黑" w:hAnsi="微软雅黑" w:cs="Times New Roman"/>
          <w:color w:val="000000" w:themeColor="text1"/>
          <w:sz w:val="21"/>
          <w:szCs w:val="21"/>
        </w:rPr>
        <w:t>可</w:t>
      </w:r>
      <w:r w:rsidRPr="00F53B1D">
        <w:rPr>
          <w:rFonts w:ascii="微软雅黑" w:eastAsia="微软雅黑" w:hAnsi="微软雅黑" w:cs="Times New Roman"/>
          <w:color w:val="000000" w:themeColor="text1"/>
          <w:sz w:val="21"/>
          <w:szCs w:val="21"/>
        </w:rPr>
        <w:t>剔除染色杂质、撕裂、气泡、褶皱等区域</w:t>
      </w:r>
      <w:r w:rsidR="002E4EDE" w:rsidRPr="00F53B1D">
        <w:rPr>
          <w:rFonts w:ascii="微软雅黑" w:eastAsia="微软雅黑" w:hAnsi="微软雅黑" w:cs="Times New Roman"/>
          <w:color w:val="000000" w:themeColor="text1"/>
          <w:sz w:val="21"/>
          <w:szCs w:val="21"/>
        </w:rPr>
        <w:t>；</w:t>
      </w:r>
      <w:r w:rsidRPr="00F53B1D">
        <w:rPr>
          <w:rFonts w:ascii="微软雅黑" w:eastAsia="微软雅黑" w:hAnsi="微软雅黑" w:cs="Times New Roman"/>
          <w:color w:val="000000" w:themeColor="text1"/>
          <w:sz w:val="21"/>
          <w:szCs w:val="21"/>
        </w:rPr>
        <w:t>支持同时定义多个不同的注释层，不同注释层之间分析结果相互独立；</w:t>
      </w:r>
      <w:r w:rsidR="002E4EDE" w:rsidRPr="00F53B1D">
        <w:rPr>
          <w:rFonts w:ascii="微软雅黑" w:eastAsia="微软雅黑" w:hAnsi="微软雅黑" w:cs="Times New Roman"/>
          <w:color w:val="000000" w:themeColor="text1"/>
          <w:sz w:val="21"/>
          <w:szCs w:val="21"/>
        </w:rPr>
        <w:t>可批量对所圈注的注释区域图层颜色、名称进行修改以及进行删除、掩藏等操作；</w:t>
      </w:r>
      <w:r w:rsidR="00EB0654" w:rsidRPr="00F53B1D">
        <w:rPr>
          <w:rFonts w:ascii="微软雅黑" w:eastAsia="微软雅黑" w:hAnsi="微软雅黑" w:cs="Times New Roman" w:hint="eastAsia"/>
          <w:color w:val="000000" w:themeColor="text1"/>
          <w:sz w:val="21"/>
          <w:szCs w:val="21"/>
        </w:rPr>
        <w:t>支持对注释区域添加备注；</w:t>
      </w:r>
    </w:p>
    <w:p w14:paraId="5048A599" w14:textId="2ED973EF" w:rsidR="00AF440B" w:rsidRPr="00F53B1D" w:rsidRDefault="00AF440B"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图像标注工具：</w:t>
      </w:r>
      <w:r w:rsidRPr="00F53B1D">
        <w:rPr>
          <w:rFonts w:ascii="微软雅黑" w:eastAsia="微软雅黑" w:hAnsi="微软雅黑" w:cs="Times New Roman"/>
          <w:color w:val="000000" w:themeColor="text1"/>
          <w:sz w:val="21"/>
          <w:szCs w:val="21"/>
        </w:rPr>
        <w:t>支持多种注释工具快速标注图像，</w:t>
      </w:r>
      <w:r w:rsidR="00156F1C" w:rsidRPr="00F53B1D">
        <w:rPr>
          <w:rFonts w:ascii="微软雅黑" w:eastAsia="微软雅黑" w:hAnsi="微软雅黑" w:cs="Times New Roman"/>
          <w:color w:val="000000" w:themeColor="text1"/>
          <w:sz w:val="21"/>
          <w:szCs w:val="21"/>
        </w:rPr>
        <w:t>包括自动组织区域识别工具；</w:t>
      </w:r>
      <w:r w:rsidRPr="00F53B1D">
        <w:rPr>
          <w:rFonts w:ascii="微软雅黑" w:eastAsia="微软雅黑" w:hAnsi="微软雅黑" w:cs="Times New Roman"/>
          <w:color w:val="000000" w:themeColor="text1"/>
          <w:sz w:val="21"/>
          <w:szCs w:val="21"/>
        </w:rPr>
        <w:t>可对标注区域进行快速的修订、放大、缩小、复制、粘贴功能。支持标注后的注释复制粘贴到组织分型算法内进行算法的训练；</w:t>
      </w:r>
    </w:p>
    <w:p w14:paraId="0E05BEB8" w14:textId="6B90B7F6" w:rsidR="00AF440B" w:rsidRPr="00F53B1D" w:rsidRDefault="00AF440B"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同屏比对：</w:t>
      </w:r>
      <w:r w:rsidRPr="00F53B1D">
        <w:rPr>
          <w:rFonts w:ascii="微软雅黑" w:eastAsia="微软雅黑" w:hAnsi="微软雅黑" w:cs="Times New Roman"/>
          <w:color w:val="000000" w:themeColor="text1"/>
          <w:sz w:val="21"/>
          <w:szCs w:val="21"/>
        </w:rPr>
        <w:t>支持连续切片同步对齐、注释等分析；</w:t>
      </w:r>
      <w:r w:rsidR="00767DD5" w:rsidRPr="00F53B1D">
        <w:rPr>
          <w:rFonts w:ascii="微软雅黑" w:eastAsia="微软雅黑" w:hAnsi="微软雅黑" w:cs="Times New Roman" w:hint="eastAsia"/>
          <w:color w:val="000000" w:themeColor="text1"/>
          <w:sz w:val="21"/>
          <w:szCs w:val="21"/>
        </w:rPr>
        <w:t>支持批量对多组图像进行对齐操作；</w:t>
      </w:r>
    </w:p>
    <w:p w14:paraId="0D724E0C" w14:textId="759461F7" w:rsidR="00AF440B" w:rsidRPr="00F53B1D" w:rsidRDefault="00AF440B" w:rsidP="00AF440B">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图像颜色调节：</w:t>
      </w:r>
      <w:r w:rsidRPr="00F53B1D">
        <w:rPr>
          <w:rFonts w:ascii="微软雅黑" w:eastAsia="微软雅黑" w:hAnsi="微软雅黑" w:cs="Times New Roman"/>
          <w:color w:val="000000" w:themeColor="text1"/>
          <w:sz w:val="21"/>
          <w:szCs w:val="21"/>
        </w:rPr>
        <w:t>可根据染色</w:t>
      </w:r>
      <w:r w:rsidR="004C24AE" w:rsidRPr="00F53B1D">
        <w:rPr>
          <w:rFonts w:ascii="微软雅黑" w:eastAsia="微软雅黑" w:hAnsi="微软雅黑" w:cs="Times New Roman" w:hint="eastAsia"/>
          <w:color w:val="000000" w:themeColor="text1"/>
          <w:sz w:val="21"/>
          <w:szCs w:val="21"/>
        </w:rPr>
        <w:t>强</w:t>
      </w:r>
      <w:r w:rsidRPr="00F53B1D">
        <w:rPr>
          <w:rFonts w:ascii="微软雅黑" w:eastAsia="微软雅黑" w:hAnsi="微软雅黑" w:cs="Times New Roman"/>
          <w:color w:val="000000" w:themeColor="text1"/>
          <w:sz w:val="21"/>
          <w:szCs w:val="21"/>
        </w:rPr>
        <w:t>度，进行颜色调节。明视场图像支持按照 RGB 单通道或多通道进行颜色调节；荧光图像支持每个通道进行颜色深浅度进行调节；</w:t>
      </w:r>
    </w:p>
    <w:p w14:paraId="587F28A8" w14:textId="53D01E32" w:rsidR="00550CD5" w:rsidRPr="00F53B1D" w:rsidRDefault="00550CD5" w:rsidP="00550CD5">
      <w:pPr>
        <w:pStyle w:val="Default"/>
        <w:numPr>
          <w:ilvl w:val="0"/>
          <w:numId w:val="24"/>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hint="eastAsia"/>
          <w:b/>
          <w:bCs/>
          <w:color w:val="000000" w:themeColor="text1"/>
          <w:sz w:val="21"/>
          <w:szCs w:val="21"/>
        </w:rPr>
        <w:t>荧光图像兼容：</w:t>
      </w:r>
      <w:r w:rsidRPr="00F53B1D">
        <w:rPr>
          <w:rFonts w:ascii="微软雅黑" w:eastAsia="微软雅黑" w:hAnsi="微软雅黑" w:cs="Times New Roman" w:hint="eastAsia"/>
          <w:color w:val="000000" w:themeColor="text1"/>
          <w:sz w:val="21"/>
          <w:szCs w:val="21"/>
        </w:rPr>
        <w:t>支持无限制荧光通道图像显示；支持单通道荧光图像融合成单张多通道荧光图像，不限制所融合单通道荧光图像的数量；支持更改荧光通道的名称、颜色、明亮度等；可将荧光图像以“伪明场”视图进行查看；支持8bit</w:t>
      </w:r>
      <w:r w:rsidRPr="00F53B1D">
        <w:rPr>
          <w:rFonts w:ascii="微软雅黑" w:eastAsia="微软雅黑" w:hAnsi="微软雅黑" w:cs="Times New Roman"/>
          <w:color w:val="000000" w:themeColor="text1"/>
          <w:sz w:val="21"/>
          <w:szCs w:val="21"/>
        </w:rPr>
        <w:t>/12bit/14bit/16bit</w:t>
      </w:r>
      <w:r w:rsidRPr="00F53B1D">
        <w:rPr>
          <w:rFonts w:ascii="微软雅黑" w:eastAsia="微软雅黑" w:hAnsi="微软雅黑" w:cs="Times New Roman" w:hint="eastAsia"/>
          <w:color w:val="000000" w:themeColor="text1"/>
          <w:sz w:val="21"/>
          <w:szCs w:val="21"/>
        </w:rPr>
        <w:t>的图像查看；</w:t>
      </w:r>
    </w:p>
    <w:p w14:paraId="649ECDF3" w14:textId="77777777" w:rsidR="00FD35EC" w:rsidRPr="00F53B1D" w:rsidRDefault="00FD35EC" w:rsidP="00FD35EC">
      <w:pPr>
        <w:pStyle w:val="Default"/>
        <w:numPr>
          <w:ilvl w:val="0"/>
          <w:numId w:val="24"/>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软件与图像兼容：</w:t>
      </w:r>
      <w:r w:rsidRPr="00F53B1D">
        <w:rPr>
          <w:rFonts w:ascii="微软雅黑" w:eastAsia="微软雅黑" w:hAnsi="微软雅黑" w:cs="Times New Roman"/>
          <w:color w:val="000000" w:themeColor="text1"/>
          <w:sz w:val="21"/>
          <w:szCs w:val="21"/>
        </w:rPr>
        <w:t>支持Aperio（SVS/AFI）、Leica（SCN/LIF）、Hamamatsu（NDPI/NDPIS）、Nikon（ND2）、Olympus（VSI）、Zeiss（CZI）、3D Histech（MRXS）、</w:t>
      </w:r>
      <w:r>
        <w:rPr>
          <w:rFonts w:ascii="微软雅黑" w:eastAsia="微软雅黑" w:hAnsi="微软雅黑" w:cs="Times New Roman" w:hint="eastAsia"/>
          <w:color w:val="000000" w:themeColor="text1"/>
          <w:sz w:val="21"/>
          <w:szCs w:val="21"/>
        </w:rPr>
        <w:t>Akoya</w:t>
      </w:r>
      <w:r w:rsidRPr="00F53B1D">
        <w:rPr>
          <w:rFonts w:ascii="微软雅黑" w:eastAsia="微软雅黑" w:hAnsi="微软雅黑" w:cs="Times New Roman"/>
          <w:color w:val="000000" w:themeColor="text1"/>
          <w:sz w:val="21"/>
          <w:szCs w:val="21"/>
        </w:rPr>
        <w:t>（Qptiff/Component Tiff）、KFB</w:t>
      </w:r>
      <w:r>
        <w:rPr>
          <w:rFonts w:ascii="微软雅黑" w:eastAsia="微软雅黑" w:hAnsi="微软雅黑" w:cs="Times New Roman"/>
          <w:color w:val="000000" w:themeColor="text1"/>
          <w:sz w:val="21"/>
          <w:szCs w:val="21"/>
        </w:rPr>
        <w:t>io(KFB,KFBF)</w:t>
      </w:r>
      <w:r w:rsidRPr="00F53B1D">
        <w:rPr>
          <w:rFonts w:ascii="微软雅黑" w:eastAsia="微软雅黑" w:hAnsi="微软雅黑" w:cs="Times New Roman"/>
          <w:color w:val="000000" w:themeColor="text1"/>
          <w:sz w:val="21"/>
          <w:szCs w:val="21"/>
        </w:rPr>
        <w:t>、DICOM（dcm）、</w:t>
      </w:r>
      <w:r w:rsidRPr="005B15BA">
        <w:rPr>
          <w:rFonts w:ascii="微软雅黑" w:eastAsia="微软雅黑" w:hAnsi="微软雅黑" w:cs="Times New Roman"/>
          <w:color w:val="000000" w:themeColor="text1"/>
          <w:sz w:val="21"/>
          <w:szCs w:val="21"/>
        </w:rPr>
        <w:t xml:space="preserve">Ventana (BIF) </w:t>
      </w:r>
      <w:r>
        <w:rPr>
          <w:rFonts w:ascii="微软雅黑" w:eastAsia="微软雅黑" w:hAnsi="微软雅黑" w:cs="Times New Roman" w:hint="eastAsia"/>
          <w:color w:val="000000" w:themeColor="text1"/>
          <w:sz w:val="21"/>
          <w:szCs w:val="21"/>
        </w:rPr>
        <w:t>、</w:t>
      </w:r>
      <w:r w:rsidRPr="00F53B1D">
        <w:rPr>
          <w:rFonts w:ascii="微软雅黑" w:eastAsia="微软雅黑" w:hAnsi="微软雅黑" w:cs="Times New Roman"/>
          <w:color w:val="000000" w:themeColor="text1"/>
          <w:sz w:val="21"/>
          <w:szCs w:val="21"/>
        </w:rPr>
        <w:t>Philips (ISYNTAX)</w:t>
      </w:r>
      <w:r w:rsidRPr="005B15BA">
        <w:rPr>
          <w:rFonts w:ascii="微软雅黑" w:eastAsia="微软雅黑" w:hAnsi="微软雅黑" w:cs="Times New Roman"/>
          <w:color w:val="000000" w:themeColor="text1"/>
          <w:sz w:val="21"/>
          <w:szCs w:val="21"/>
        </w:rPr>
        <w:t xml:space="preserve"> </w:t>
      </w:r>
      <w:r w:rsidRPr="00F53B1D">
        <w:rPr>
          <w:rFonts w:ascii="微软雅黑" w:eastAsia="微软雅黑" w:hAnsi="微软雅黑" w:cs="Times New Roman"/>
          <w:color w:val="000000" w:themeColor="text1"/>
          <w:sz w:val="21"/>
          <w:szCs w:val="21"/>
        </w:rPr>
        <w:t>、</w:t>
      </w:r>
      <w:r w:rsidRPr="00C5035D">
        <w:rPr>
          <w:rFonts w:ascii="微软雅黑" w:eastAsia="微软雅黑" w:hAnsi="微软雅黑" w:cs="Times New Roman"/>
          <w:color w:val="000000" w:themeColor="text1"/>
          <w:sz w:val="21"/>
          <w:szCs w:val="21"/>
        </w:rPr>
        <w:t>Open Microscopy (OME.TIFF)</w:t>
      </w:r>
      <w:r>
        <w:rPr>
          <w:rFonts w:ascii="微软雅黑" w:eastAsia="微软雅黑" w:hAnsi="微软雅黑" w:cs="Times New Roman" w:hint="eastAsia"/>
          <w:color w:val="000000" w:themeColor="text1"/>
          <w:sz w:val="21"/>
          <w:szCs w:val="21"/>
        </w:rPr>
        <w:t>、</w:t>
      </w:r>
      <w:r w:rsidRPr="00C5035D">
        <w:rPr>
          <w:rFonts w:ascii="微软雅黑" w:eastAsia="微软雅黑" w:hAnsi="微软雅黑" w:cs="Times New Roman"/>
          <w:color w:val="000000" w:themeColor="text1"/>
          <w:sz w:val="21"/>
          <w:szCs w:val="21"/>
        </w:rPr>
        <w:t xml:space="preserve"> </w:t>
      </w:r>
      <w:r w:rsidRPr="005B15BA">
        <w:rPr>
          <w:rFonts w:ascii="微软雅黑" w:eastAsia="微软雅黑" w:hAnsi="微软雅黑" w:cs="Times New Roman"/>
          <w:color w:val="000000" w:themeColor="text1"/>
          <w:sz w:val="21"/>
          <w:szCs w:val="21"/>
        </w:rPr>
        <w:t>Non-Proprietary (JPG, TIF</w:t>
      </w:r>
      <w:r>
        <w:rPr>
          <w:rFonts w:ascii="微软雅黑" w:eastAsia="微软雅黑" w:hAnsi="微软雅黑" w:cs="Times New Roman" w:hint="eastAsia"/>
          <w:color w:val="000000" w:themeColor="text1"/>
          <w:sz w:val="21"/>
          <w:szCs w:val="21"/>
        </w:rPr>
        <w:t>)</w:t>
      </w:r>
      <w:r w:rsidRPr="00F53B1D">
        <w:rPr>
          <w:rFonts w:ascii="微软雅黑" w:eastAsia="微软雅黑" w:hAnsi="微软雅黑" w:cs="Times New Roman"/>
          <w:color w:val="000000" w:themeColor="text1"/>
          <w:sz w:val="21"/>
          <w:szCs w:val="21"/>
        </w:rPr>
        <w:t>图像格式。</w:t>
      </w:r>
    </w:p>
    <w:p w14:paraId="5B8398FB" w14:textId="77777777" w:rsidR="00AF440B" w:rsidRPr="00FD35EC" w:rsidRDefault="00AF440B" w:rsidP="00AF440B">
      <w:pPr>
        <w:pStyle w:val="Default"/>
        <w:snapToGrid w:val="0"/>
        <w:spacing w:afterLines="50" w:after="156" w:line="300" w:lineRule="auto"/>
        <w:ind w:left="360"/>
        <w:jc w:val="both"/>
        <w:rPr>
          <w:rFonts w:ascii="微软雅黑" w:eastAsia="微软雅黑" w:hAnsi="微软雅黑" w:cs="Times New Roman"/>
          <w:color w:val="000000" w:themeColor="text1"/>
          <w:sz w:val="21"/>
          <w:szCs w:val="21"/>
        </w:rPr>
      </w:pPr>
    </w:p>
    <w:p w14:paraId="55F840DC" w14:textId="0C8A9DCF" w:rsidR="0090349E" w:rsidRPr="00F53B1D" w:rsidRDefault="0090349E" w:rsidP="0090349E">
      <w:pPr>
        <w:pStyle w:val="Default"/>
        <w:numPr>
          <w:ilvl w:val="1"/>
          <w:numId w:val="18"/>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图像分析</w:t>
      </w:r>
      <w:r w:rsidR="00EE4810" w:rsidRPr="00F53B1D">
        <w:rPr>
          <w:rFonts w:ascii="微软雅黑" w:eastAsia="微软雅黑" w:hAnsi="微软雅黑" w:cs="Times New Roman"/>
          <w:b/>
          <w:bCs/>
          <w:color w:val="000000" w:themeColor="text1"/>
          <w:sz w:val="21"/>
          <w:szCs w:val="21"/>
        </w:rPr>
        <w:t>功能</w:t>
      </w:r>
    </w:p>
    <w:p w14:paraId="468DBEDE" w14:textId="42B64DCF" w:rsidR="0090349E" w:rsidRPr="00F53B1D" w:rsidRDefault="000E2DD3"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w:t>
      </w:r>
      <w:r w:rsidR="0090349E" w:rsidRPr="00F53B1D">
        <w:rPr>
          <w:rFonts w:ascii="微软雅黑" w:eastAsia="微软雅黑" w:hAnsi="微软雅黑" w:cs="Times New Roman"/>
          <w:b/>
          <w:bCs/>
          <w:color w:val="000000" w:themeColor="text1"/>
          <w:sz w:val="21"/>
          <w:szCs w:val="21"/>
        </w:rPr>
        <w:t>拆色功能：</w:t>
      </w:r>
      <w:r w:rsidR="0090349E" w:rsidRPr="00F53B1D">
        <w:rPr>
          <w:rFonts w:ascii="微软雅黑" w:eastAsia="微软雅黑" w:hAnsi="微软雅黑" w:cs="Times New Roman"/>
          <w:color w:val="000000" w:themeColor="text1"/>
          <w:sz w:val="21"/>
          <w:szCs w:val="21"/>
        </w:rPr>
        <w:t>具备</w:t>
      </w:r>
      <w:r w:rsidR="003F2843" w:rsidRPr="00F53B1D">
        <w:rPr>
          <w:rFonts w:ascii="微软雅黑" w:eastAsia="微软雅黑" w:hAnsi="微软雅黑" w:cs="Times New Roman"/>
          <w:color w:val="000000" w:themeColor="text1"/>
          <w:sz w:val="21"/>
          <w:szCs w:val="21"/>
        </w:rPr>
        <w:t>颜色反卷积算法分析</w:t>
      </w:r>
      <w:r w:rsidR="0090349E" w:rsidRPr="00F53B1D">
        <w:rPr>
          <w:rFonts w:ascii="微软雅黑" w:eastAsia="微软雅黑" w:hAnsi="微软雅黑" w:cs="Times New Roman"/>
          <w:color w:val="000000" w:themeColor="text1"/>
          <w:sz w:val="21"/>
          <w:szCs w:val="21"/>
        </w:rPr>
        <w:t>，</w:t>
      </w:r>
      <w:r w:rsidR="003F2843" w:rsidRPr="00F53B1D">
        <w:rPr>
          <w:rFonts w:ascii="微软雅黑" w:eastAsia="微软雅黑" w:hAnsi="微软雅黑" w:cs="Times New Roman"/>
          <w:color w:val="000000" w:themeColor="text1"/>
          <w:sz w:val="21"/>
          <w:szCs w:val="21"/>
        </w:rPr>
        <w:t>可对明场图像</w:t>
      </w:r>
      <w:r w:rsidR="0090349E" w:rsidRPr="00F53B1D">
        <w:rPr>
          <w:rFonts w:ascii="微软雅黑" w:eastAsia="微软雅黑" w:hAnsi="微软雅黑" w:cs="Times New Roman"/>
          <w:color w:val="000000" w:themeColor="text1"/>
          <w:sz w:val="21"/>
          <w:szCs w:val="21"/>
        </w:rPr>
        <w:t>进行不同颜色信号拆解，获得每个染色的单标记图像，至多可在同一张组织图像（明场）进行五种颜色的拆分；</w:t>
      </w:r>
      <w:r w:rsidR="003F2843" w:rsidRPr="00F53B1D">
        <w:rPr>
          <w:rFonts w:ascii="微软雅黑" w:eastAsia="微软雅黑" w:hAnsi="微软雅黑" w:cs="Times New Roman"/>
          <w:color w:val="000000" w:themeColor="text1"/>
          <w:sz w:val="21"/>
          <w:szCs w:val="21"/>
        </w:rPr>
        <w:t>支持将经颜色反卷积拆分后的图像生成伪荧光的图像格式；</w:t>
      </w:r>
    </w:p>
    <w:p w14:paraId="4D2E82CE" w14:textId="43E84825" w:rsidR="00321E3D" w:rsidRPr="00F53B1D" w:rsidRDefault="00321E3D"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图像融合：</w:t>
      </w:r>
      <w:r w:rsidRPr="00F53B1D">
        <w:rPr>
          <w:rFonts w:ascii="微软雅黑" w:eastAsia="微软雅黑" w:hAnsi="微软雅黑" w:cs="Times New Roman"/>
          <w:color w:val="000000" w:themeColor="text1"/>
          <w:sz w:val="21"/>
          <w:szCs w:val="21"/>
        </w:rPr>
        <w:t>支持将</w:t>
      </w:r>
      <w:r w:rsidR="006130DD" w:rsidRPr="00F53B1D">
        <w:rPr>
          <w:rFonts w:ascii="微软雅黑" w:eastAsia="微软雅黑" w:hAnsi="微软雅黑" w:cs="Times New Roman"/>
          <w:color w:val="000000" w:themeColor="text1"/>
          <w:sz w:val="21"/>
          <w:szCs w:val="21"/>
        </w:rPr>
        <w:t>多个连续染色/顺次染色获得的多通道荧光图像，或经染色拆分获得的伪荧光图像融合</w:t>
      </w:r>
      <w:r w:rsidR="006130DD" w:rsidRPr="00F53B1D">
        <w:rPr>
          <w:rFonts w:ascii="微软雅黑" w:eastAsia="微软雅黑" w:hAnsi="微软雅黑" w:cs="Times New Roman"/>
          <w:color w:val="000000" w:themeColor="text1"/>
          <w:sz w:val="21"/>
          <w:szCs w:val="21"/>
        </w:rPr>
        <w:lastRenderedPageBreak/>
        <w:t>成单张多通道荧光图像文件；</w:t>
      </w:r>
    </w:p>
    <w:p w14:paraId="418F857A" w14:textId="78B8587E" w:rsidR="00550CD5" w:rsidRPr="00F53B1D" w:rsidRDefault="00550CD5" w:rsidP="00550CD5">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*实时窗口预览：</w:t>
      </w:r>
      <w:r w:rsidRPr="00F53B1D">
        <w:rPr>
          <w:rFonts w:ascii="微软雅黑" w:eastAsia="微软雅黑" w:hAnsi="微软雅黑" w:cs="Times New Roman"/>
          <w:color w:val="000000" w:themeColor="text1"/>
          <w:sz w:val="21"/>
          <w:szCs w:val="21"/>
        </w:rPr>
        <w:t>提供结果实时预览窗口，实时展现分析结果，实时对参数进行调整。使用者不需要在调整参数后点击Preview或者Confirm等操作才能看到分析的结果，实时快捷。</w:t>
      </w:r>
    </w:p>
    <w:p w14:paraId="5AC54901" w14:textId="043294E1" w:rsidR="003741ED" w:rsidRDefault="003741ED" w:rsidP="003741ED">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组织分型功能：</w:t>
      </w:r>
      <w:r w:rsidRPr="00F53B1D">
        <w:rPr>
          <w:rFonts w:ascii="微软雅黑" w:eastAsia="微软雅黑" w:hAnsi="微软雅黑" w:cs="Times New Roman"/>
          <w:color w:val="000000" w:themeColor="text1"/>
          <w:sz w:val="21"/>
          <w:szCs w:val="21"/>
        </w:rPr>
        <w:t>支持基于可训练的</w:t>
      </w:r>
      <w:r w:rsidR="00460C02">
        <w:rPr>
          <w:rFonts w:ascii="微软雅黑" w:eastAsia="微软雅黑" w:hAnsi="微软雅黑" w:cs="Times New Roman" w:hint="eastAsia"/>
          <w:color w:val="000000" w:themeColor="text1"/>
          <w:sz w:val="21"/>
          <w:szCs w:val="21"/>
        </w:rPr>
        <w:t>机器</w:t>
      </w:r>
      <w:r w:rsidRPr="00F53B1D">
        <w:rPr>
          <w:rFonts w:ascii="微软雅黑" w:eastAsia="微软雅黑" w:hAnsi="微软雅黑" w:cs="Times New Roman"/>
          <w:color w:val="000000" w:themeColor="text1"/>
          <w:sz w:val="21"/>
          <w:szCs w:val="21"/>
        </w:rPr>
        <w:t>学习技术（随机森林分布算法），根据组织的染色、纹理、形态等进行圈选训练识别，提供组织结构的识别及分析，可对分型后的组织类型自动对组织进行分割并添加到对应的注释中，提供根据组织分型的准确度提供热图图示，并可在组织分型后在某一组织类型中直接进行细胞/对象的定量分析；</w:t>
      </w:r>
    </w:p>
    <w:p w14:paraId="60B9CC86" w14:textId="1AC4FE09" w:rsidR="00436022" w:rsidRPr="00F53B1D" w:rsidRDefault="00436022" w:rsidP="00436022">
      <w:pPr>
        <w:pStyle w:val="Default"/>
        <w:numPr>
          <w:ilvl w:val="0"/>
          <w:numId w:val="23"/>
        </w:numPr>
        <w:snapToGrid w:val="0"/>
        <w:spacing w:afterLines="50" w:after="156" w:line="300" w:lineRule="auto"/>
        <w:jc w:val="both"/>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组织面积分析：</w:t>
      </w:r>
      <w:r w:rsidRPr="00F53B1D">
        <w:rPr>
          <w:rFonts w:ascii="微软雅黑" w:eastAsia="微软雅黑" w:hAnsi="微软雅黑" w:cs="Times New Roman"/>
          <w:color w:val="000000" w:themeColor="text1"/>
          <w:sz w:val="21"/>
          <w:szCs w:val="21"/>
        </w:rPr>
        <w:t>对整张</w:t>
      </w:r>
      <w:r w:rsidR="008777F8" w:rsidRPr="00F53B1D">
        <w:rPr>
          <w:rFonts w:ascii="微软雅黑" w:eastAsia="微软雅黑" w:hAnsi="微软雅黑" w:cs="Times New Roman" w:hint="eastAsia"/>
          <w:color w:val="000000" w:themeColor="text1"/>
          <w:sz w:val="21"/>
          <w:szCs w:val="21"/>
        </w:rPr>
        <w:t>组织</w:t>
      </w:r>
      <w:r w:rsidRPr="00F53B1D">
        <w:rPr>
          <w:rFonts w:ascii="微软雅黑" w:eastAsia="微软雅黑" w:hAnsi="微软雅黑" w:cs="Times New Roman"/>
          <w:color w:val="000000" w:themeColor="text1"/>
          <w:sz w:val="21"/>
          <w:szCs w:val="21"/>
        </w:rPr>
        <w:t>切片中</w:t>
      </w:r>
      <w:r w:rsidR="008777F8" w:rsidRPr="00F53B1D">
        <w:rPr>
          <w:rFonts w:ascii="微软雅黑" w:eastAsia="微软雅黑" w:hAnsi="微软雅黑" w:cs="Times New Roman" w:hint="eastAsia"/>
          <w:color w:val="000000" w:themeColor="text1"/>
          <w:sz w:val="21"/>
          <w:szCs w:val="21"/>
        </w:rPr>
        <w:t>明场图像</w:t>
      </w:r>
      <w:r w:rsidRPr="00F53B1D">
        <w:rPr>
          <w:rFonts w:ascii="微软雅黑" w:eastAsia="微软雅黑" w:hAnsi="微软雅黑" w:cs="Times New Roman"/>
          <w:color w:val="000000" w:themeColor="text1"/>
          <w:sz w:val="21"/>
          <w:szCs w:val="21"/>
        </w:rPr>
        <w:t>（至多5种染色进行区分）以及荧光</w:t>
      </w:r>
      <w:r w:rsidR="008777F8" w:rsidRPr="00F53B1D">
        <w:rPr>
          <w:rFonts w:ascii="微软雅黑" w:eastAsia="微软雅黑" w:hAnsi="微软雅黑" w:cs="Times New Roman" w:hint="eastAsia"/>
          <w:color w:val="000000" w:themeColor="text1"/>
          <w:sz w:val="21"/>
          <w:szCs w:val="21"/>
        </w:rPr>
        <w:t>图像</w:t>
      </w:r>
      <w:r w:rsidRPr="00F53B1D">
        <w:rPr>
          <w:rFonts w:ascii="微软雅黑" w:eastAsia="微软雅黑" w:hAnsi="微软雅黑" w:cs="Times New Roman"/>
          <w:color w:val="000000" w:themeColor="text1"/>
          <w:sz w:val="21"/>
          <w:szCs w:val="21"/>
        </w:rPr>
        <w:t>（不限制荧光通道的数量）的阳性染色区域面积、染色强度以及共定位进行定量分析。并可将阳性染色区域根据染色强度分为弱阳性、中阳性、强阳性，并分别计算每种阳性染色的面积；</w:t>
      </w:r>
    </w:p>
    <w:p w14:paraId="2BA2F595" w14:textId="166354BC" w:rsidR="0090349E" w:rsidRPr="00F53B1D" w:rsidRDefault="0090349E"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免疫组化细胞定量：</w:t>
      </w:r>
      <w:r w:rsidRPr="00F53B1D">
        <w:rPr>
          <w:rFonts w:ascii="微软雅黑" w:eastAsia="微软雅黑" w:hAnsi="微软雅黑" w:cs="Times New Roman"/>
          <w:color w:val="000000" w:themeColor="text1"/>
          <w:sz w:val="21"/>
          <w:szCs w:val="21"/>
        </w:rPr>
        <w:t>可同时量化细胞核、细胞膜和细胞浆中最多4种IHC标记物表达。可根据染色强度（1+、2+ 和 3+）分别计算出每种染色的阳性细胞个数、百分比，自动生成H-Score评分以及共定位信息；</w:t>
      </w:r>
      <w:r w:rsidR="006130DD" w:rsidRPr="00F53B1D">
        <w:rPr>
          <w:rFonts w:ascii="微软雅黑" w:eastAsia="微软雅黑" w:hAnsi="微软雅黑" w:cs="Times New Roman"/>
          <w:color w:val="000000" w:themeColor="text1"/>
          <w:sz w:val="21"/>
          <w:szCs w:val="21"/>
        </w:rPr>
        <w:t>可自动识别组织上杂质染色并进行剔除，避免导致杂质识别成细胞或信号点；</w:t>
      </w:r>
    </w:p>
    <w:p w14:paraId="25B42DC5" w14:textId="0D44CA0D" w:rsidR="0090349E" w:rsidRPr="00F53B1D" w:rsidRDefault="0090349E"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免疫荧光细胞定量：</w:t>
      </w:r>
      <w:r w:rsidRPr="00F53B1D">
        <w:rPr>
          <w:rFonts w:ascii="微软雅黑" w:eastAsia="微软雅黑" w:hAnsi="微软雅黑" w:cs="Times New Roman"/>
          <w:color w:val="000000" w:themeColor="text1"/>
          <w:sz w:val="21"/>
          <w:szCs w:val="21"/>
        </w:rPr>
        <w:t>可同时量化细胞核、细胞膜、细胞浆中免疫荧光标记物表达。可计算出无限种荧光标记物当中每种荧光标记物的细胞个数以及百分比，可根据荧光强度对细胞按照弱、中、强（1+，2+，3+）进行细胞分级，并可同时定量双阳、三阳（按照细胞阳性、阴性对多种不同细胞表型进行组合）等各种细胞表型分析；</w:t>
      </w:r>
    </w:p>
    <w:p w14:paraId="48144D4A" w14:textId="72A147A9" w:rsidR="006136CA" w:rsidRPr="00F53B1D" w:rsidRDefault="00177C1B" w:rsidP="00F17DA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w:t>
      </w:r>
      <w:r w:rsidR="006136CA" w:rsidRPr="00F53B1D">
        <w:rPr>
          <w:rFonts w:ascii="微软雅黑" w:eastAsia="微软雅黑" w:hAnsi="微软雅黑" w:cs="Times New Roman"/>
          <w:b/>
          <w:bCs/>
          <w:color w:val="000000" w:themeColor="text1"/>
          <w:sz w:val="21"/>
          <w:szCs w:val="21"/>
        </w:rPr>
        <w:t>空间关系分析</w:t>
      </w:r>
      <w:r w:rsidR="006136CA" w:rsidRPr="00F53B1D">
        <w:rPr>
          <w:rFonts w:ascii="微软雅黑" w:eastAsia="微软雅黑" w:hAnsi="微软雅黑" w:cs="Times New Roman"/>
          <w:color w:val="000000" w:themeColor="text1"/>
          <w:sz w:val="21"/>
          <w:szCs w:val="21"/>
        </w:rPr>
        <w:t>：可分析不同细胞之间的邻近关系、免疫细胞浸润关系以及其在图像上的相对空间分布特征，提供支持包括 Nearest Neighbor Analysis，Proximity Analysis，Infiltration Analysis及 Density Heatmap分析模式。可计算某一细胞、对象最邻近的其他细胞、对象数量；可基于不同细胞/对象的距离分析进行邻近关系分析，并在原始组织图像上标记具有邻近关系的细胞/对象；可计算某一界限范围内免疫细胞的细胞浸润关系；可根据细胞密度生成细胞密度热图。</w:t>
      </w:r>
    </w:p>
    <w:p w14:paraId="6EC832B8" w14:textId="054592E3" w:rsidR="000F7B5E" w:rsidRPr="00F53B1D" w:rsidRDefault="00436022" w:rsidP="000F7B5E">
      <w:pPr>
        <w:pStyle w:val="Default"/>
        <w:numPr>
          <w:ilvl w:val="0"/>
          <w:numId w:val="23"/>
        </w:numPr>
        <w:snapToGrid w:val="0"/>
        <w:spacing w:afterLines="50" w:after="156" w:line="300" w:lineRule="auto"/>
        <w:jc w:val="both"/>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图层厚度检测：</w:t>
      </w:r>
      <w:r w:rsidRPr="00F53B1D">
        <w:rPr>
          <w:rFonts w:ascii="微软雅黑" w:eastAsia="微软雅黑" w:hAnsi="微软雅黑" w:cs="Times New Roman"/>
          <w:color w:val="000000" w:themeColor="text1"/>
          <w:sz w:val="21"/>
          <w:szCs w:val="21"/>
        </w:rPr>
        <w:t>定量分析两条线之间，按照一定的规则测量分析两个注释线之间的距离；</w:t>
      </w:r>
    </w:p>
    <w:p w14:paraId="45934383" w14:textId="131E1E86" w:rsidR="00EB71B1" w:rsidRPr="00F53B1D" w:rsidRDefault="00EB71B1" w:rsidP="00EB71B1">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*边缘效应剔除</w:t>
      </w:r>
      <w:r w:rsidRPr="00F53B1D">
        <w:rPr>
          <w:rFonts w:ascii="微软雅黑" w:eastAsia="微软雅黑" w:hAnsi="微软雅黑" w:cs="Times New Roman" w:hint="eastAsia"/>
          <w:b/>
          <w:bCs/>
          <w:color w:val="000000" w:themeColor="text1"/>
          <w:sz w:val="21"/>
          <w:szCs w:val="21"/>
        </w:rPr>
        <w:t>（明场图像）</w:t>
      </w:r>
      <w:r w:rsidRPr="00F53B1D">
        <w:rPr>
          <w:rFonts w:ascii="微软雅黑" w:eastAsia="微软雅黑" w:hAnsi="微软雅黑" w:cs="Times New Roman"/>
          <w:b/>
          <w:bCs/>
          <w:color w:val="000000" w:themeColor="text1"/>
          <w:sz w:val="21"/>
          <w:szCs w:val="21"/>
        </w:rPr>
        <w:t>：</w:t>
      </w:r>
      <w:r w:rsidRPr="00F53B1D">
        <w:rPr>
          <w:rFonts w:ascii="微软雅黑" w:eastAsia="微软雅黑" w:hAnsi="微软雅黑" w:cs="Times New Roman"/>
          <w:color w:val="000000" w:themeColor="text1"/>
          <w:sz w:val="21"/>
          <w:szCs w:val="21"/>
        </w:rPr>
        <w:t>自动识别组织边界，剔除组织边缘非特异性染色区域；</w:t>
      </w:r>
    </w:p>
    <w:p w14:paraId="66186967" w14:textId="79B3E96A" w:rsidR="00436022" w:rsidRPr="00FD35EC" w:rsidRDefault="00765413" w:rsidP="00F17DAC">
      <w:pPr>
        <w:pStyle w:val="Default"/>
        <w:numPr>
          <w:ilvl w:val="0"/>
          <w:numId w:val="23"/>
        </w:numPr>
        <w:snapToGrid w:val="0"/>
        <w:spacing w:afterLines="50" w:after="156" w:line="300" w:lineRule="auto"/>
        <w:jc w:val="both"/>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w:t>
      </w:r>
      <w:r w:rsidR="00436022" w:rsidRPr="00F53B1D">
        <w:rPr>
          <w:rFonts w:ascii="微软雅黑" w:eastAsia="微软雅黑" w:hAnsi="微软雅黑" w:cs="Times New Roman"/>
          <w:b/>
          <w:bCs/>
          <w:color w:val="000000" w:themeColor="text1"/>
          <w:sz w:val="21"/>
          <w:szCs w:val="21"/>
        </w:rPr>
        <w:t>示例图像绘制：</w:t>
      </w:r>
      <w:r w:rsidR="00436022" w:rsidRPr="00F53B1D">
        <w:rPr>
          <w:rFonts w:ascii="微软雅黑" w:eastAsia="微软雅黑" w:hAnsi="微软雅黑" w:cs="Times New Roman"/>
          <w:color w:val="000000" w:themeColor="text1"/>
          <w:sz w:val="21"/>
          <w:szCs w:val="21"/>
        </w:rPr>
        <w:t>可自定义组合图像行列、字体、标尺显示等，快速生成用于PPT、文章发表的图像。可自定义图像分辨率，高、宽以及图像文件格式</w:t>
      </w:r>
      <w:r w:rsidR="00FD35EC">
        <w:rPr>
          <w:rFonts w:ascii="微软雅黑" w:eastAsia="微软雅黑" w:hAnsi="微软雅黑" w:cs="Times New Roman" w:hint="eastAsia"/>
          <w:color w:val="000000" w:themeColor="text1"/>
          <w:sz w:val="21"/>
          <w:szCs w:val="21"/>
        </w:rPr>
        <w:t>;</w:t>
      </w:r>
    </w:p>
    <w:p w14:paraId="060E8C22" w14:textId="7CD5603B" w:rsidR="00FD35EC" w:rsidRPr="00FD35EC" w:rsidRDefault="00FD35EC" w:rsidP="00FD35EC">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2"/>
        </w:rPr>
      </w:pPr>
      <w:r w:rsidRPr="00C5035D">
        <w:rPr>
          <w:rFonts w:ascii="微软雅黑" w:eastAsia="微软雅黑" w:hAnsi="微软雅黑" w:cs="Times New Roman" w:hint="eastAsia"/>
          <w:b/>
          <w:bCs/>
          <w:color w:val="000000" w:themeColor="text1"/>
          <w:sz w:val="22"/>
        </w:rPr>
        <w:t>明场及荧光图像同步</w:t>
      </w:r>
      <w:r w:rsidRPr="00C5035D">
        <w:rPr>
          <w:rFonts w:ascii="微软雅黑" w:eastAsia="微软雅黑" w:hAnsi="微软雅黑" w:cs="Times New Roman" w:hint="eastAsia"/>
          <w:color w:val="000000" w:themeColor="text1"/>
          <w:sz w:val="22"/>
        </w:rPr>
        <w:t>：支持连续切片染色的明场（如H&amp;E或IHC）图像与荧光图像如（如FISH或mIF</w:t>
      </w:r>
      <w:r w:rsidRPr="00C5035D">
        <w:rPr>
          <w:rFonts w:ascii="微软雅黑" w:eastAsia="微软雅黑" w:hAnsi="微软雅黑" w:cs="Times New Roman"/>
          <w:color w:val="000000" w:themeColor="text1"/>
          <w:sz w:val="22"/>
        </w:rPr>
        <w:t>）</w:t>
      </w:r>
      <w:r>
        <w:rPr>
          <w:rFonts w:ascii="微软雅黑" w:eastAsia="微软雅黑" w:hAnsi="微软雅黑" w:cs="Times New Roman" w:hint="eastAsia"/>
          <w:color w:val="000000" w:themeColor="text1"/>
          <w:sz w:val="22"/>
        </w:rPr>
        <w:t>同步对齐，以便在明场图像上进行标注的区域同步到荧光图像中，便于荧光图像组织区域的精准识别。</w:t>
      </w:r>
    </w:p>
    <w:p w14:paraId="00CAF97F" w14:textId="77777777" w:rsidR="00AF440B" w:rsidRPr="00F53B1D" w:rsidRDefault="00AF440B"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统计图示：</w:t>
      </w:r>
      <w:r w:rsidRPr="00F53B1D">
        <w:rPr>
          <w:rFonts w:ascii="微软雅黑" w:eastAsia="微软雅黑" w:hAnsi="微软雅黑" w:cs="Times New Roman"/>
          <w:color w:val="000000" w:themeColor="text1"/>
          <w:sz w:val="21"/>
          <w:szCs w:val="21"/>
        </w:rPr>
        <w:t>以直方图、散点图和热力图的方式直观呈现量化分析结果，可自定义X/Y坐标轴信息，生成相应的直方图；</w:t>
      </w:r>
    </w:p>
    <w:p w14:paraId="6AA893D4" w14:textId="77777777" w:rsidR="00AF440B" w:rsidRPr="00F53B1D" w:rsidRDefault="00AF440B"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lastRenderedPageBreak/>
        <w:t>数据追溯功能：</w:t>
      </w:r>
      <w:r w:rsidRPr="00F53B1D">
        <w:rPr>
          <w:rFonts w:ascii="微软雅黑" w:eastAsia="微软雅黑" w:hAnsi="微软雅黑" w:cs="Times New Roman"/>
          <w:color w:val="000000" w:themeColor="text1"/>
          <w:sz w:val="21"/>
          <w:szCs w:val="21"/>
        </w:rPr>
        <w:t>从图像到细胞/对象数据正反向追溯功能，查看特定亚群的组织原位信息，分析结果与图像进行验证；</w:t>
      </w:r>
    </w:p>
    <w:p w14:paraId="603C1A0B" w14:textId="77777777" w:rsidR="00AF440B" w:rsidRPr="00F53B1D" w:rsidRDefault="00AF440B"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算法模版设置：</w:t>
      </w:r>
      <w:r w:rsidRPr="00F53B1D">
        <w:rPr>
          <w:rFonts w:ascii="微软雅黑" w:eastAsia="微软雅黑" w:hAnsi="微软雅黑" w:cs="Times New Roman"/>
          <w:color w:val="000000" w:themeColor="text1"/>
          <w:sz w:val="21"/>
          <w:szCs w:val="21"/>
        </w:rPr>
        <w:t>可针对某种组织类型、染色类型进行算法模版设定，利用与后续同批次及同类型的组织样本的定量分析；</w:t>
      </w:r>
    </w:p>
    <w:p w14:paraId="7CBFF368" w14:textId="608A8EFB" w:rsidR="00AF440B" w:rsidRPr="00F53B1D" w:rsidRDefault="00AF440B"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批量分析：</w:t>
      </w:r>
      <w:r w:rsidRPr="00F53B1D">
        <w:rPr>
          <w:rFonts w:ascii="微软雅黑" w:eastAsia="微软雅黑" w:hAnsi="微软雅黑" w:cs="Times New Roman"/>
          <w:color w:val="000000" w:themeColor="text1"/>
          <w:sz w:val="21"/>
          <w:szCs w:val="21"/>
        </w:rPr>
        <w:t>支持同一张图像多个区域</w:t>
      </w:r>
      <w:r w:rsidR="00FE7CC4">
        <w:rPr>
          <w:rFonts w:ascii="微软雅黑" w:eastAsia="微软雅黑" w:hAnsi="微软雅黑" w:cs="Times New Roman" w:hint="eastAsia"/>
          <w:color w:val="000000" w:themeColor="text1"/>
          <w:sz w:val="21"/>
          <w:szCs w:val="21"/>
        </w:rPr>
        <w:t>，</w:t>
      </w:r>
      <w:r w:rsidRPr="00F53B1D">
        <w:rPr>
          <w:rFonts w:ascii="微软雅黑" w:eastAsia="微软雅黑" w:hAnsi="微软雅黑" w:cs="Times New Roman"/>
          <w:color w:val="000000" w:themeColor="text1"/>
          <w:sz w:val="21"/>
          <w:szCs w:val="21"/>
        </w:rPr>
        <w:t>多张图像批量分析；</w:t>
      </w:r>
    </w:p>
    <w:p w14:paraId="07879589" w14:textId="6A04B298" w:rsidR="00E24B7E" w:rsidRPr="00F53B1D" w:rsidRDefault="00E24B7E"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分析任务查看：</w:t>
      </w:r>
      <w:r w:rsidRPr="00F53B1D">
        <w:rPr>
          <w:rFonts w:ascii="微软雅黑" w:eastAsia="微软雅黑" w:hAnsi="微软雅黑" w:cs="Times New Roman"/>
          <w:color w:val="000000" w:themeColor="text1"/>
          <w:sz w:val="21"/>
          <w:szCs w:val="21"/>
        </w:rPr>
        <w:t>提供分析任务查看管理窗口，可对当前运行的分析任务进行取消、删除、优先级设置等操作；</w:t>
      </w:r>
    </w:p>
    <w:p w14:paraId="2443DE77" w14:textId="1CFFFB62" w:rsidR="007568F0" w:rsidRPr="00F53B1D" w:rsidRDefault="00943089" w:rsidP="00AF440B">
      <w:pPr>
        <w:pStyle w:val="Default"/>
        <w:numPr>
          <w:ilvl w:val="0"/>
          <w:numId w:val="23"/>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w:t>
      </w:r>
      <w:r w:rsidR="007568F0" w:rsidRPr="00F53B1D">
        <w:rPr>
          <w:rFonts w:ascii="微软雅黑" w:eastAsia="微软雅黑" w:hAnsi="微软雅黑" w:cs="Times New Roman"/>
          <w:b/>
          <w:bCs/>
          <w:color w:val="000000" w:themeColor="text1"/>
          <w:sz w:val="21"/>
          <w:szCs w:val="21"/>
        </w:rPr>
        <w:t>分析性能：</w:t>
      </w:r>
      <w:r w:rsidR="007568F0" w:rsidRPr="00F53B1D">
        <w:rPr>
          <w:rFonts w:ascii="微软雅黑" w:eastAsia="微软雅黑" w:hAnsi="微软雅黑" w:cs="Times New Roman"/>
          <w:color w:val="000000" w:themeColor="text1"/>
          <w:sz w:val="21"/>
          <w:szCs w:val="21"/>
        </w:rPr>
        <w:t>使用多核多线程分析技术，</w:t>
      </w:r>
      <w:r w:rsidR="000F7B5E" w:rsidRPr="00F53B1D">
        <w:rPr>
          <w:rFonts w:ascii="微软雅黑" w:eastAsia="微软雅黑" w:hAnsi="微软雅黑" w:cs="Times New Roman" w:hint="eastAsia"/>
          <w:color w:val="000000" w:themeColor="text1"/>
          <w:sz w:val="21"/>
          <w:szCs w:val="21"/>
        </w:rPr>
        <w:t>在</w:t>
      </w:r>
      <w:r w:rsidR="006211D2" w:rsidRPr="00F53B1D">
        <w:rPr>
          <w:rFonts w:ascii="微软雅黑" w:eastAsia="微软雅黑" w:hAnsi="微软雅黑" w:cs="Times New Roman" w:hint="eastAsia"/>
          <w:color w:val="000000" w:themeColor="text1"/>
          <w:sz w:val="21"/>
          <w:szCs w:val="21"/>
        </w:rPr>
        <w:t>任务</w:t>
      </w:r>
      <w:r w:rsidR="000F7B5E" w:rsidRPr="00F53B1D">
        <w:rPr>
          <w:rFonts w:ascii="微软雅黑" w:eastAsia="微软雅黑" w:hAnsi="微软雅黑" w:cs="Times New Roman" w:hint="eastAsia"/>
          <w:color w:val="000000" w:themeColor="text1"/>
          <w:sz w:val="21"/>
          <w:szCs w:val="21"/>
        </w:rPr>
        <w:t>分析时</w:t>
      </w:r>
      <w:r w:rsidR="00D0426E" w:rsidRPr="00F53B1D">
        <w:rPr>
          <w:rFonts w:ascii="微软雅黑" w:eastAsia="微软雅黑" w:hAnsi="微软雅黑" w:cs="Times New Roman" w:hint="eastAsia"/>
          <w:color w:val="000000" w:themeColor="text1"/>
          <w:sz w:val="21"/>
          <w:szCs w:val="21"/>
        </w:rPr>
        <w:t>在一个CPU核心上同时执行多个线程，分析图像上多个区域，充分</w:t>
      </w:r>
      <w:r w:rsidR="007568F0" w:rsidRPr="00F53B1D">
        <w:rPr>
          <w:rFonts w:ascii="微软雅黑" w:eastAsia="微软雅黑" w:hAnsi="微软雅黑" w:cs="Times New Roman"/>
          <w:color w:val="000000" w:themeColor="text1"/>
          <w:sz w:val="21"/>
          <w:szCs w:val="21"/>
        </w:rPr>
        <w:t>发挥多核CPU的优势，充分利用CPU性能，提高分析性能及效率。</w:t>
      </w:r>
    </w:p>
    <w:p w14:paraId="08E74B2A" w14:textId="77777777" w:rsidR="00943089" w:rsidRPr="00F53B1D" w:rsidRDefault="00943089" w:rsidP="0090349E">
      <w:pPr>
        <w:pStyle w:val="Default"/>
        <w:snapToGrid w:val="0"/>
        <w:spacing w:afterLines="50" w:after="156" w:line="300" w:lineRule="auto"/>
        <w:rPr>
          <w:rFonts w:ascii="微软雅黑" w:eastAsia="微软雅黑" w:hAnsi="微软雅黑" w:cs="Times New Roman"/>
          <w:b/>
          <w:bCs/>
          <w:color w:val="000000" w:themeColor="text1"/>
          <w:sz w:val="21"/>
          <w:szCs w:val="21"/>
        </w:rPr>
      </w:pPr>
    </w:p>
    <w:p w14:paraId="236D3BA8" w14:textId="524D928B" w:rsidR="0090349E" w:rsidRPr="00F53B1D" w:rsidRDefault="0090349E" w:rsidP="0090349E">
      <w:pPr>
        <w:pStyle w:val="Default"/>
        <w:numPr>
          <w:ilvl w:val="1"/>
          <w:numId w:val="18"/>
        </w:numPr>
        <w:snapToGrid w:val="0"/>
        <w:spacing w:afterLines="50" w:after="156" w:line="300" w:lineRule="auto"/>
        <w:rPr>
          <w:rFonts w:ascii="微软雅黑" w:eastAsia="微软雅黑" w:hAnsi="微软雅黑" w:cs="Times New Roman"/>
          <w:b/>
          <w:bCs/>
          <w:color w:val="000000" w:themeColor="text1"/>
          <w:sz w:val="21"/>
          <w:szCs w:val="21"/>
        </w:rPr>
      </w:pPr>
      <w:r w:rsidRPr="00F53B1D">
        <w:rPr>
          <w:rFonts w:ascii="微软雅黑" w:eastAsia="微软雅黑" w:hAnsi="微软雅黑" w:cs="Times New Roman"/>
          <w:b/>
          <w:bCs/>
          <w:color w:val="000000" w:themeColor="text1"/>
          <w:sz w:val="21"/>
          <w:szCs w:val="21"/>
        </w:rPr>
        <w:t>数据备份及存储</w:t>
      </w:r>
    </w:p>
    <w:p w14:paraId="684CDA46" w14:textId="095FEE17" w:rsidR="003E6E90" w:rsidRPr="00F53B1D" w:rsidRDefault="003E6E90" w:rsidP="000B06D0">
      <w:pPr>
        <w:pStyle w:val="Default"/>
        <w:numPr>
          <w:ilvl w:val="0"/>
          <w:numId w:val="21"/>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数据备份：</w:t>
      </w:r>
      <w:r w:rsidRPr="00F53B1D">
        <w:rPr>
          <w:rFonts w:ascii="微软雅黑" w:eastAsia="微软雅黑" w:hAnsi="微软雅黑" w:cs="Times New Roman"/>
          <w:color w:val="000000" w:themeColor="text1"/>
          <w:sz w:val="21"/>
          <w:szCs w:val="21"/>
        </w:rPr>
        <w:t>支持分析算法、图像注释，分析结果手动或根据需要定期自动备份；</w:t>
      </w:r>
    </w:p>
    <w:p w14:paraId="4BF6B3F0" w14:textId="33F3D27C" w:rsidR="00F02338" w:rsidRPr="00F53B1D" w:rsidRDefault="00F02338" w:rsidP="000B06D0">
      <w:pPr>
        <w:pStyle w:val="Default"/>
        <w:numPr>
          <w:ilvl w:val="0"/>
          <w:numId w:val="21"/>
        </w:numPr>
        <w:snapToGrid w:val="0"/>
        <w:spacing w:afterLines="50" w:after="156" w:line="300" w:lineRule="auto"/>
        <w:jc w:val="both"/>
        <w:rPr>
          <w:rFonts w:ascii="微软雅黑" w:eastAsia="微软雅黑" w:hAnsi="微软雅黑" w:cs="Times New Roman"/>
          <w:color w:val="000000" w:themeColor="text1"/>
          <w:sz w:val="21"/>
          <w:szCs w:val="21"/>
        </w:rPr>
      </w:pPr>
      <w:r w:rsidRPr="00F53B1D">
        <w:rPr>
          <w:rFonts w:ascii="微软雅黑" w:eastAsia="微软雅黑" w:hAnsi="微软雅黑" w:cs="Times New Roman"/>
          <w:b/>
          <w:bCs/>
          <w:color w:val="000000" w:themeColor="text1"/>
          <w:sz w:val="21"/>
          <w:szCs w:val="21"/>
        </w:rPr>
        <w:t>数据导出</w:t>
      </w:r>
      <w:r w:rsidRPr="00F53B1D">
        <w:rPr>
          <w:rFonts w:ascii="微软雅黑" w:eastAsia="微软雅黑" w:hAnsi="微软雅黑" w:cs="Times New Roman"/>
          <w:color w:val="000000" w:themeColor="text1"/>
          <w:sz w:val="21"/>
          <w:szCs w:val="21"/>
        </w:rPr>
        <w:t>：支持导出图像分析过程中的注释、分析算法以及分析后的图示；支持生成“.csv”文本文件、word报告文件、“.fcs”文件；支持以TIF、PNG等格式生成分析前、分析后的组织图示数据；</w:t>
      </w:r>
    </w:p>
    <w:sectPr w:rsidR="00F02338" w:rsidRPr="00F53B1D" w:rsidSect="004D564F">
      <w:footerReference w:type="default" r:id="rId7"/>
      <w:pgSz w:w="11906" w:h="16838" w:code="9"/>
      <w:pgMar w:top="510" w:right="720" w:bottom="454" w:left="113" w:header="454" w:footer="283" w:gutter="68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7B88" w14:textId="77777777" w:rsidR="001C7769" w:rsidRDefault="001C7769" w:rsidP="004B066A">
      <w:r>
        <w:separator/>
      </w:r>
    </w:p>
  </w:endnote>
  <w:endnote w:type="continuationSeparator" w:id="0">
    <w:p w14:paraId="44E765C7" w14:textId="77777777" w:rsidR="001C7769" w:rsidRDefault="001C7769" w:rsidP="004B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1811" w14:textId="0FA9A7E4" w:rsidR="00200F3C" w:rsidRPr="00200F3C" w:rsidRDefault="00200F3C">
    <w:pPr>
      <w:pStyle w:val="Footer"/>
      <w:rPr>
        <w:color w:val="808080" w:themeColor="background1" w:themeShade="80"/>
        <w:sz w:val="28"/>
        <w:szCs w:val="28"/>
      </w:rPr>
    </w:pPr>
  </w:p>
  <w:p w14:paraId="42DE6708" w14:textId="77777777" w:rsidR="00200F3C" w:rsidRDefault="0020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3759" w14:textId="77777777" w:rsidR="001C7769" w:rsidRDefault="001C7769" w:rsidP="004B066A">
      <w:r>
        <w:separator/>
      </w:r>
    </w:p>
  </w:footnote>
  <w:footnote w:type="continuationSeparator" w:id="0">
    <w:p w14:paraId="58FBD7EA" w14:textId="77777777" w:rsidR="001C7769" w:rsidRDefault="001C7769" w:rsidP="004B0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4A12D"/>
    <w:multiLevelType w:val="hybridMultilevel"/>
    <w:tmpl w:val="353232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66EEE3"/>
    <w:multiLevelType w:val="hybridMultilevel"/>
    <w:tmpl w:val="92DD7D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6622D"/>
    <w:multiLevelType w:val="hybridMultilevel"/>
    <w:tmpl w:val="A29CC5FC"/>
    <w:lvl w:ilvl="0" w:tplc="F14EB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5078BE"/>
    <w:multiLevelType w:val="hybridMultilevel"/>
    <w:tmpl w:val="CC9057E0"/>
    <w:lvl w:ilvl="0" w:tplc="40FA1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9001FC"/>
    <w:multiLevelType w:val="hybridMultilevel"/>
    <w:tmpl w:val="F4805B0E"/>
    <w:lvl w:ilvl="0" w:tplc="0F2A2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834E25"/>
    <w:multiLevelType w:val="hybridMultilevel"/>
    <w:tmpl w:val="4972F87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8E602C2"/>
    <w:multiLevelType w:val="hybridMultilevel"/>
    <w:tmpl w:val="F024445A"/>
    <w:lvl w:ilvl="0" w:tplc="A4606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1965DE"/>
    <w:multiLevelType w:val="hybridMultilevel"/>
    <w:tmpl w:val="76563732"/>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B00EFB9"/>
    <w:multiLevelType w:val="hybridMultilevel"/>
    <w:tmpl w:val="0A6AD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125DC8"/>
    <w:multiLevelType w:val="hybridMultilevel"/>
    <w:tmpl w:val="90E8951C"/>
    <w:lvl w:ilvl="0" w:tplc="0D000F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45E7108"/>
    <w:multiLevelType w:val="hybridMultilevel"/>
    <w:tmpl w:val="0838A8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216741"/>
    <w:multiLevelType w:val="hybridMultilevel"/>
    <w:tmpl w:val="F23EC8C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343101"/>
    <w:multiLevelType w:val="hybridMultilevel"/>
    <w:tmpl w:val="63507B4E"/>
    <w:lvl w:ilvl="0" w:tplc="04090011">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3" w15:restartNumberingAfterBreak="0">
    <w:nsid w:val="305C0511"/>
    <w:multiLevelType w:val="hybridMultilevel"/>
    <w:tmpl w:val="31C2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8CA4CEA"/>
    <w:multiLevelType w:val="hybridMultilevel"/>
    <w:tmpl w:val="63507B4E"/>
    <w:lvl w:ilvl="0" w:tplc="04090011">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5" w15:restartNumberingAfterBreak="0">
    <w:nsid w:val="3B3E6897"/>
    <w:multiLevelType w:val="hybridMultilevel"/>
    <w:tmpl w:val="54548EDC"/>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1331AB"/>
    <w:multiLevelType w:val="hybridMultilevel"/>
    <w:tmpl w:val="CB285C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634EDD"/>
    <w:multiLevelType w:val="hybridMultilevel"/>
    <w:tmpl w:val="8D58D25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33B79DA"/>
    <w:multiLevelType w:val="hybridMultilevel"/>
    <w:tmpl w:val="0A1408C2"/>
    <w:lvl w:ilvl="0" w:tplc="04090009">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9" w15:restartNumberingAfterBreak="0">
    <w:nsid w:val="485822C2"/>
    <w:multiLevelType w:val="hybridMultilevel"/>
    <w:tmpl w:val="247E5B32"/>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0" w15:restartNumberingAfterBreak="0">
    <w:nsid w:val="4AB265CD"/>
    <w:multiLevelType w:val="hybridMultilevel"/>
    <w:tmpl w:val="4C70D166"/>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AEA274"/>
    <w:multiLevelType w:val="hybridMultilevel"/>
    <w:tmpl w:val="9DD35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3053DCD"/>
    <w:multiLevelType w:val="hybridMultilevel"/>
    <w:tmpl w:val="5B50650C"/>
    <w:lvl w:ilvl="0" w:tplc="51D48C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35912E0"/>
    <w:multiLevelType w:val="hybridMultilevel"/>
    <w:tmpl w:val="D932D43E"/>
    <w:lvl w:ilvl="0" w:tplc="DEBEB0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65E67535"/>
    <w:multiLevelType w:val="hybridMultilevel"/>
    <w:tmpl w:val="E474D29A"/>
    <w:lvl w:ilvl="0" w:tplc="67B04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CB112E"/>
    <w:multiLevelType w:val="hybridMultilevel"/>
    <w:tmpl w:val="8E8CFF02"/>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6" w15:restartNumberingAfterBreak="0">
    <w:nsid w:val="731821AB"/>
    <w:multiLevelType w:val="multilevel"/>
    <w:tmpl w:val="3F982AB2"/>
    <w:lvl w:ilvl="0">
      <w:start w:val="1"/>
      <w:numFmt w:val="decimal"/>
      <w:lvlText w:val="%1."/>
      <w:lvlJc w:val="left"/>
      <w:pPr>
        <w:ind w:left="360" w:hanging="360"/>
      </w:pPr>
      <w:rPr>
        <w:rFonts w:hint="default"/>
      </w:rPr>
    </w:lvl>
    <w:lvl w:ilvl="1">
      <w:start w:val="1"/>
      <w:numFmt w:val="decimal"/>
      <w:isLgl/>
      <w:lvlText w:val="%1.%2"/>
      <w:lvlJc w:val="left"/>
      <w:pPr>
        <w:ind w:left="732" w:hanging="37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7" w15:restartNumberingAfterBreak="0">
    <w:nsid w:val="7EEF7BC4"/>
    <w:multiLevelType w:val="hybridMultilevel"/>
    <w:tmpl w:val="BC6022AC"/>
    <w:lvl w:ilvl="0" w:tplc="FFFFFFFF">
      <w:start w:val="1"/>
      <w:numFmt w:val="bullet"/>
      <w:lvlText w:val="•"/>
      <w:lvlJc w:val="left"/>
    </w:lvl>
    <w:lvl w:ilvl="1" w:tplc="04090009">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75005119">
    <w:abstractNumId w:val="4"/>
  </w:num>
  <w:num w:numId="2" w16cid:durableId="1898778903">
    <w:abstractNumId w:val="6"/>
  </w:num>
  <w:num w:numId="3" w16cid:durableId="1313876723">
    <w:abstractNumId w:val="3"/>
  </w:num>
  <w:num w:numId="4" w16cid:durableId="1167750034">
    <w:abstractNumId w:val="13"/>
  </w:num>
  <w:num w:numId="5" w16cid:durableId="1678267630">
    <w:abstractNumId w:val="0"/>
  </w:num>
  <w:num w:numId="6" w16cid:durableId="630325276">
    <w:abstractNumId w:val="21"/>
  </w:num>
  <w:num w:numId="7" w16cid:durableId="867840450">
    <w:abstractNumId w:val="16"/>
  </w:num>
  <w:num w:numId="8" w16cid:durableId="1680698969">
    <w:abstractNumId w:val="15"/>
  </w:num>
  <w:num w:numId="9" w16cid:durableId="918363732">
    <w:abstractNumId w:val="27"/>
  </w:num>
  <w:num w:numId="10" w16cid:durableId="1937640621">
    <w:abstractNumId w:val="7"/>
  </w:num>
  <w:num w:numId="11" w16cid:durableId="739062109">
    <w:abstractNumId w:val="20"/>
  </w:num>
  <w:num w:numId="12" w16cid:durableId="377240790">
    <w:abstractNumId w:val="8"/>
  </w:num>
  <w:num w:numId="13" w16cid:durableId="1866095645">
    <w:abstractNumId w:val="1"/>
  </w:num>
  <w:num w:numId="14" w16cid:durableId="610625049">
    <w:abstractNumId w:val="11"/>
  </w:num>
  <w:num w:numId="15" w16cid:durableId="1355421850">
    <w:abstractNumId w:val="17"/>
  </w:num>
  <w:num w:numId="16" w16cid:durableId="2005665076">
    <w:abstractNumId w:val="22"/>
  </w:num>
  <w:num w:numId="17" w16cid:durableId="1143043533">
    <w:abstractNumId w:val="2"/>
  </w:num>
  <w:num w:numId="18" w16cid:durableId="1236282194">
    <w:abstractNumId w:val="26"/>
  </w:num>
  <w:num w:numId="19" w16cid:durableId="1242375508">
    <w:abstractNumId w:val="5"/>
  </w:num>
  <w:num w:numId="20" w16cid:durableId="115566557">
    <w:abstractNumId w:val="10"/>
  </w:num>
  <w:num w:numId="21" w16cid:durableId="2062165515">
    <w:abstractNumId w:val="12"/>
  </w:num>
  <w:num w:numId="22" w16cid:durableId="1828088969">
    <w:abstractNumId w:val="24"/>
  </w:num>
  <w:num w:numId="23" w16cid:durableId="1861628311">
    <w:abstractNumId w:val="19"/>
  </w:num>
  <w:num w:numId="24" w16cid:durableId="1080298966">
    <w:abstractNumId w:val="25"/>
  </w:num>
  <w:num w:numId="25" w16cid:durableId="513763047">
    <w:abstractNumId w:val="14"/>
  </w:num>
  <w:num w:numId="26" w16cid:durableId="1497184899">
    <w:abstractNumId w:val="9"/>
  </w:num>
  <w:num w:numId="27" w16cid:durableId="315257691">
    <w:abstractNumId w:val="23"/>
  </w:num>
  <w:num w:numId="28" w16cid:durableId="1008008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10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MrW0MLc0NjW3MLVU0lEKTi0uzszPAykwqgUAELPlzywAAAA="/>
  </w:docVars>
  <w:rsids>
    <w:rsidRoot w:val="00E15A53"/>
    <w:rsid w:val="00006E2A"/>
    <w:rsid w:val="00030B74"/>
    <w:rsid w:val="00050E51"/>
    <w:rsid w:val="000526E8"/>
    <w:rsid w:val="00052C30"/>
    <w:rsid w:val="00081A51"/>
    <w:rsid w:val="000A4FF7"/>
    <w:rsid w:val="000B06D0"/>
    <w:rsid w:val="000B7A75"/>
    <w:rsid w:val="000C2E2F"/>
    <w:rsid w:val="000D63CA"/>
    <w:rsid w:val="000E2DD3"/>
    <w:rsid w:val="000E7405"/>
    <w:rsid w:val="000F15B5"/>
    <w:rsid w:val="000F7B5E"/>
    <w:rsid w:val="00156F1C"/>
    <w:rsid w:val="0016322C"/>
    <w:rsid w:val="00177892"/>
    <w:rsid w:val="00177C1B"/>
    <w:rsid w:val="001A541E"/>
    <w:rsid w:val="001C1D1B"/>
    <w:rsid w:val="001C7769"/>
    <w:rsid w:val="001D3920"/>
    <w:rsid w:val="001F0F55"/>
    <w:rsid w:val="001F32CB"/>
    <w:rsid w:val="00200F3C"/>
    <w:rsid w:val="00213EAF"/>
    <w:rsid w:val="00216522"/>
    <w:rsid w:val="00240F52"/>
    <w:rsid w:val="0026644E"/>
    <w:rsid w:val="0027188F"/>
    <w:rsid w:val="00271A17"/>
    <w:rsid w:val="00284E9B"/>
    <w:rsid w:val="00285A96"/>
    <w:rsid w:val="00290923"/>
    <w:rsid w:val="00294A8F"/>
    <w:rsid w:val="002E42E4"/>
    <w:rsid w:val="002E4EDE"/>
    <w:rsid w:val="002F11C0"/>
    <w:rsid w:val="002F3441"/>
    <w:rsid w:val="00321E3D"/>
    <w:rsid w:val="00333470"/>
    <w:rsid w:val="00351B4E"/>
    <w:rsid w:val="003534AA"/>
    <w:rsid w:val="00354B74"/>
    <w:rsid w:val="00370389"/>
    <w:rsid w:val="003732A5"/>
    <w:rsid w:val="003741ED"/>
    <w:rsid w:val="003760D2"/>
    <w:rsid w:val="003A39A7"/>
    <w:rsid w:val="003B1719"/>
    <w:rsid w:val="003D163D"/>
    <w:rsid w:val="003E6E90"/>
    <w:rsid w:val="003F2843"/>
    <w:rsid w:val="003F3629"/>
    <w:rsid w:val="003F7AA5"/>
    <w:rsid w:val="00414D7B"/>
    <w:rsid w:val="0042036A"/>
    <w:rsid w:val="00423563"/>
    <w:rsid w:val="00436022"/>
    <w:rsid w:val="00460C02"/>
    <w:rsid w:val="00467D6D"/>
    <w:rsid w:val="00472EE9"/>
    <w:rsid w:val="004745E1"/>
    <w:rsid w:val="00486870"/>
    <w:rsid w:val="00497EEB"/>
    <w:rsid w:val="004B066A"/>
    <w:rsid w:val="004B211D"/>
    <w:rsid w:val="004C24AE"/>
    <w:rsid w:val="004C46CD"/>
    <w:rsid w:val="004D564F"/>
    <w:rsid w:val="004E1A1A"/>
    <w:rsid w:val="004E342D"/>
    <w:rsid w:val="004E69E5"/>
    <w:rsid w:val="004F775B"/>
    <w:rsid w:val="00512F88"/>
    <w:rsid w:val="005254C4"/>
    <w:rsid w:val="00550CD5"/>
    <w:rsid w:val="00555D6D"/>
    <w:rsid w:val="00583B4C"/>
    <w:rsid w:val="005B7E74"/>
    <w:rsid w:val="005C159F"/>
    <w:rsid w:val="005C2748"/>
    <w:rsid w:val="005E0B62"/>
    <w:rsid w:val="005E1029"/>
    <w:rsid w:val="00604384"/>
    <w:rsid w:val="006130DD"/>
    <w:rsid w:val="006136CA"/>
    <w:rsid w:val="006211D2"/>
    <w:rsid w:val="0065703D"/>
    <w:rsid w:val="006752AB"/>
    <w:rsid w:val="00676965"/>
    <w:rsid w:val="006A06A4"/>
    <w:rsid w:val="006A2008"/>
    <w:rsid w:val="006C474B"/>
    <w:rsid w:val="006C6E5F"/>
    <w:rsid w:val="006D34AC"/>
    <w:rsid w:val="006F4AF8"/>
    <w:rsid w:val="006F6948"/>
    <w:rsid w:val="00705B71"/>
    <w:rsid w:val="007063E8"/>
    <w:rsid w:val="00731E06"/>
    <w:rsid w:val="00752984"/>
    <w:rsid w:val="007568F0"/>
    <w:rsid w:val="007625C6"/>
    <w:rsid w:val="00765413"/>
    <w:rsid w:val="00767DD5"/>
    <w:rsid w:val="007A0E06"/>
    <w:rsid w:val="007F5B4B"/>
    <w:rsid w:val="00810D64"/>
    <w:rsid w:val="00814C04"/>
    <w:rsid w:val="008210FF"/>
    <w:rsid w:val="00844327"/>
    <w:rsid w:val="008560B6"/>
    <w:rsid w:val="00874D0C"/>
    <w:rsid w:val="008777F8"/>
    <w:rsid w:val="00892A6D"/>
    <w:rsid w:val="008C3A95"/>
    <w:rsid w:val="008C56E9"/>
    <w:rsid w:val="0090349E"/>
    <w:rsid w:val="00906FDC"/>
    <w:rsid w:val="009137CB"/>
    <w:rsid w:val="00917D2F"/>
    <w:rsid w:val="00925932"/>
    <w:rsid w:val="00925F0F"/>
    <w:rsid w:val="00926A1F"/>
    <w:rsid w:val="0093373B"/>
    <w:rsid w:val="00943089"/>
    <w:rsid w:val="009A6163"/>
    <w:rsid w:val="009C1A85"/>
    <w:rsid w:val="009E072C"/>
    <w:rsid w:val="009E1AB7"/>
    <w:rsid w:val="009F16A4"/>
    <w:rsid w:val="009F32E4"/>
    <w:rsid w:val="00A00DBD"/>
    <w:rsid w:val="00A03740"/>
    <w:rsid w:val="00A07341"/>
    <w:rsid w:val="00A2226B"/>
    <w:rsid w:val="00A32D16"/>
    <w:rsid w:val="00A53ECF"/>
    <w:rsid w:val="00A60914"/>
    <w:rsid w:val="00A818A0"/>
    <w:rsid w:val="00A81B64"/>
    <w:rsid w:val="00AC46E5"/>
    <w:rsid w:val="00AC77EB"/>
    <w:rsid w:val="00AE3B47"/>
    <w:rsid w:val="00AF440B"/>
    <w:rsid w:val="00B12890"/>
    <w:rsid w:val="00B244AD"/>
    <w:rsid w:val="00B3747C"/>
    <w:rsid w:val="00B44F79"/>
    <w:rsid w:val="00B7690D"/>
    <w:rsid w:val="00B8240C"/>
    <w:rsid w:val="00B83AF7"/>
    <w:rsid w:val="00BB3AE2"/>
    <w:rsid w:val="00BC09DA"/>
    <w:rsid w:val="00BE3F03"/>
    <w:rsid w:val="00C25CB5"/>
    <w:rsid w:val="00C532BA"/>
    <w:rsid w:val="00C7130B"/>
    <w:rsid w:val="00CA4019"/>
    <w:rsid w:val="00CD4E0C"/>
    <w:rsid w:val="00CD7AE2"/>
    <w:rsid w:val="00CF788B"/>
    <w:rsid w:val="00D02790"/>
    <w:rsid w:val="00D041B1"/>
    <w:rsid w:val="00D0426E"/>
    <w:rsid w:val="00D339F3"/>
    <w:rsid w:val="00D455F0"/>
    <w:rsid w:val="00D47A5C"/>
    <w:rsid w:val="00D7315F"/>
    <w:rsid w:val="00DA0F2E"/>
    <w:rsid w:val="00DA7382"/>
    <w:rsid w:val="00DF10EA"/>
    <w:rsid w:val="00DF3019"/>
    <w:rsid w:val="00E01FEE"/>
    <w:rsid w:val="00E10FD7"/>
    <w:rsid w:val="00E15A53"/>
    <w:rsid w:val="00E24B7E"/>
    <w:rsid w:val="00E26F45"/>
    <w:rsid w:val="00E36740"/>
    <w:rsid w:val="00E41561"/>
    <w:rsid w:val="00E773D5"/>
    <w:rsid w:val="00E82E2A"/>
    <w:rsid w:val="00EA4DAC"/>
    <w:rsid w:val="00EB0654"/>
    <w:rsid w:val="00EB71B1"/>
    <w:rsid w:val="00EC18E8"/>
    <w:rsid w:val="00EC3C1F"/>
    <w:rsid w:val="00EE4810"/>
    <w:rsid w:val="00F00C64"/>
    <w:rsid w:val="00F02338"/>
    <w:rsid w:val="00F100D2"/>
    <w:rsid w:val="00F17DAC"/>
    <w:rsid w:val="00F45727"/>
    <w:rsid w:val="00F516B9"/>
    <w:rsid w:val="00F5202D"/>
    <w:rsid w:val="00F53B1D"/>
    <w:rsid w:val="00F56FF3"/>
    <w:rsid w:val="00F81BFB"/>
    <w:rsid w:val="00F81D13"/>
    <w:rsid w:val="00FC65AE"/>
    <w:rsid w:val="00FD35EC"/>
    <w:rsid w:val="00FE7C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65EEA"/>
  <w15:chartTrackingRefBased/>
  <w15:docId w15:val="{C61790FB-CF34-4492-9709-2C0BF0A0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66A"/>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4B066A"/>
    <w:rPr>
      <w:sz w:val="18"/>
      <w:szCs w:val="18"/>
    </w:rPr>
  </w:style>
  <w:style w:type="paragraph" w:styleId="Footer">
    <w:name w:val="footer"/>
    <w:basedOn w:val="Normal"/>
    <w:link w:val="FooterChar"/>
    <w:uiPriority w:val="99"/>
    <w:unhideWhenUsed/>
    <w:rsid w:val="004B066A"/>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4B066A"/>
    <w:rPr>
      <w:sz w:val="18"/>
      <w:szCs w:val="18"/>
    </w:rPr>
  </w:style>
  <w:style w:type="paragraph" w:styleId="ListParagraph">
    <w:name w:val="List Paragraph"/>
    <w:basedOn w:val="Normal"/>
    <w:uiPriority w:val="34"/>
    <w:qFormat/>
    <w:rsid w:val="00906FDC"/>
    <w:pPr>
      <w:ind w:firstLineChars="200" w:firstLine="420"/>
    </w:pPr>
  </w:style>
  <w:style w:type="table" w:styleId="TableGrid">
    <w:name w:val="Table Grid"/>
    <w:basedOn w:val="TableNormal"/>
    <w:uiPriority w:val="39"/>
    <w:rsid w:val="0090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F52"/>
    <w:pPr>
      <w:autoSpaceDE w:val="0"/>
      <w:autoSpaceDN w:val="0"/>
      <w:adjustRightInd w:val="0"/>
      <w:jc w:val="left"/>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1264</Words>
  <Characters>1443</Characters>
  <Application>Microsoft Office Word</Application>
  <DocSecurity>0</DocSecurity>
  <Lines>40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永田</dc:creator>
  <cp:keywords/>
  <dc:description/>
  <cp:lastModifiedBy>Yongtian Zhao</cp:lastModifiedBy>
  <cp:revision>6</cp:revision>
  <dcterms:created xsi:type="dcterms:W3CDTF">2022-11-07T08:06:00Z</dcterms:created>
  <dcterms:modified xsi:type="dcterms:W3CDTF">2022-11-21T03:10:00Z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e50b0ee2658088acd01fc7df58382a2e931c07ab14996fc14753feb9aa293f04</vt:lpwstr>
  </property>
</Properties>
</file>