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1E7A" w14:textId="559601B3" w:rsidR="0022304C" w:rsidRPr="0022304C" w:rsidRDefault="0022304C" w:rsidP="0022304C">
      <w:pPr>
        <w:pStyle w:val="3"/>
        <w:numPr>
          <w:ilvl w:val="0"/>
          <w:numId w:val="0"/>
        </w:numPr>
        <w:spacing w:line="360" w:lineRule="auto"/>
        <w:ind w:left="720" w:hanging="720"/>
        <w:contextualSpacing/>
        <w:jc w:val="center"/>
        <w:rPr>
          <w:rFonts w:cs="Times New Roman"/>
          <w:sz w:val="28"/>
          <w:szCs w:val="28"/>
        </w:rPr>
      </w:pPr>
      <w:bookmarkStart w:id="0" w:name="_Toc98428727"/>
      <w:bookmarkStart w:id="1" w:name="_Toc98429337"/>
      <w:r w:rsidRPr="0022304C">
        <w:rPr>
          <w:rFonts w:cs="Times New Roman"/>
          <w:sz w:val="28"/>
          <w:szCs w:val="28"/>
        </w:rPr>
        <w:t>基于分布式架构的交互式分析型数据库和大数据平台</w:t>
      </w:r>
      <w:bookmarkEnd w:id="0"/>
      <w:bookmarkEnd w:id="1"/>
      <w:r w:rsidRPr="0022304C">
        <w:rPr>
          <w:rFonts w:cs="Times New Roman" w:hint="eastAsia"/>
          <w:sz w:val="28"/>
          <w:szCs w:val="28"/>
        </w:rPr>
        <w:t>采购需求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884"/>
        <w:gridCol w:w="4520"/>
        <w:gridCol w:w="1885"/>
      </w:tblGrid>
      <w:tr w:rsidR="0022304C" w:rsidRPr="005C68D1" w14:paraId="5254925A" w14:textId="77777777" w:rsidTr="00C80426">
        <w:trPr>
          <w:trHeight w:val="2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 w14:paraId="155FF009" w14:textId="77777777" w:rsidR="0022304C" w:rsidRPr="005C68D1" w:rsidRDefault="0022304C" w:rsidP="0022304C">
            <w:pPr>
              <w:spacing w:afterLines="50" w:after="156"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  <w:lang w:bidi="ar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84836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</w:rPr>
              <w:t>指标项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 w14:paraId="33470946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  <w:lang w:bidi="ar"/>
              </w:rPr>
              <w:t>指标要求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 w14:paraId="473B8B1C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  <w:lang w:bidi="ar"/>
              </w:rPr>
              <w:t>证明材料要求</w:t>
            </w:r>
          </w:p>
        </w:tc>
      </w:tr>
      <w:tr w:rsidR="0022304C" w:rsidRPr="005C68D1" w14:paraId="21E677B1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F7717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87283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平台开放性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DFE87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兼容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Apache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开源社区，保持开放性的同时，在可靠性、安全性、管理性和高效性等方面进行增强。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A7350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</w:rPr>
              <w:t>否</w:t>
            </w:r>
          </w:p>
        </w:tc>
      </w:tr>
      <w:tr w:rsidR="0022304C" w:rsidRPr="005C68D1" w14:paraId="5A1A7D93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A7A8C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C1E01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配置要求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801B4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配置大数据平台软件授权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≥4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节点，交互式分析数据库软件授权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≥4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节点，大数据管理软件一套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61B1A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</w:rPr>
              <w:t>否</w:t>
            </w:r>
          </w:p>
        </w:tc>
      </w:tr>
      <w:tr w:rsidR="0022304C" w:rsidRPr="005C68D1" w14:paraId="75F90273" w14:textId="77777777" w:rsidTr="00C80426">
        <w:trPr>
          <w:trHeight w:val="11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05508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AEB93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分布式数据仓库性能要求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C2DD0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每个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CPU Core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的平均扫描速度不低于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1000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万条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秒，平均聚合速度不低于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100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万条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秒。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63C02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001373B5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FDAEE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EBEB1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多租户管理体系功能要求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66B3D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提供独立、统一、可视化的多租户管理服务。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CBBF5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2F05C3E3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A818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F632F" w14:textId="77777777" w:rsidR="0022304C" w:rsidRPr="005C68D1" w:rsidRDefault="0022304C">
            <w:pPr>
              <w:spacing w:afterLines="50" w:after="156"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CC7A0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多个安全管理组件之间实现互信，不同集群的同一用户实现互信。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32CAC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314F77D1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8A99E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FD72F" w14:textId="77777777" w:rsidR="0022304C" w:rsidRPr="005C68D1" w:rsidRDefault="0022304C">
            <w:pPr>
              <w:spacing w:afterLines="50" w:after="156"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EF62D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在开启安全认证的平台环境下，基于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CAS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实现单点登录。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6D67D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23FF68F8" w14:textId="77777777" w:rsidTr="00C80426">
        <w:trPr>
          <w:trHeight w:val="72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450E3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E4A4" w14:textId="77777777" w:rsidR="0022304C" w:rsidRPr="005C68D1" w:rsidRDefault="0022304C">
            <w:pPr>
              <w:spacing w:afterLines="50" w:after="156"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328B2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支持计算资源管理，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 xml:space="preserve"> 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支持用户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作业级别的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SQL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引擎混合负载管理，使用不同类型的配置参数定义不同的资源优先级。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CE238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74907EED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AB7DB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C0428" w14:textId="77777777" w:rsidR="0022304C" w:rsidRPr="005C68D1" w:rsidRDefault="0022304C">
            <w:pPr>
              <w:spacing w:afterLines="50" w:after="156"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843D4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支持存储资源管理，支持配置数据库和用户的存储空间配额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(QUOTA)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EF8EE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6D5D6171" w14:textId="77777777" w:rsidTr="00C80426">
        <w:trPr>
          <w:trHeight w:val="96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23A57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4F957" w14:textId="77777777" w:rsidR="0022304C" w:rsidRPr="005C68D1" w:rsidRDefault="0022304C">
            <w:pPr>
              <w:spacing w:afterLines="50" w:after="156"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E615C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对于分布式数据仓库，支持通过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SQL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进行数据库、表、行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列的访问权限控制，支持通过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SQL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对用户存储空间与临时空间做配额控制，具备完善的数据安全访问控制能力。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9EFB3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3B884184" w14:textId="77777777" w:rsidTr="00C80426">
        <w:trPr>
          <w:trHeight w:val="2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02DD4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AE892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多租户管理体系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REST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接口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8F89E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提供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REST API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，以便第三方运维平台集成。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67521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474A222E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62636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4EDD7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多租户管理体系统一资源管理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50D46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实现集群内所有组件的计算资源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(CPU/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内存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)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和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IO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资源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(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磁盘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)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的统一管理。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B0ACD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4CA33BF3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E1209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69625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多租户管理体系应用市场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AF018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提供应用市场功能，支持平台组件最新版本的图形化一键式检测，以及平台组件的图形化一键</w:t>
            </w:r>
            <w:proofErr w:type="gramStart"/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式部署</w:t>
            </w:r>
            <w:proofErr w:type="gramEnd"/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或升级。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9B3CB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180E15A6" w14:textId="77777777" w:rsidTr="00C80426">
        <w:trPr>
          <w:trHeight w:val="2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FC4E0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098ED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多租户管理体系在线升级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75D84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支持平台组件的图形化在线滚动升级。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B6B3F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42C46D09" w14:textId="77777777" w:rsidTr="00C80426">
        <w:trPr>
          <w:trHeight w:val="72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138E6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0C736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可靠性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765F8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平台不允许出现单点故障，任何一个角色故障后都应有备份节点来承担原失效节点的工作，并在监控页面上对错误状态进行显示和标识。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F9E9C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24E1358F" w14:textId="77777777" w:rsidTr="00C80426">
        <w:trPr>
          <w:trHeight w:val="14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7CC1D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E1FD8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故障处理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87ADB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 xml:space="preserve">(1) 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发生硬件故障时，平台能够自动检测错误并修复数据，无需人工干预，即使未修复，平台仍能不间断正常运行。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br/>
              <w:t xml:space="preserve">(2) 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支持细粒度出错处理，对长时间的查询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/</w:t>
            </w: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分析任务，发生故障后无需重新运行应用，只需单独运行失败的</w:t>
            </w:r>
            <w:proofErr w:type="gramStart"/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子任务</w:t>
            </w:r>
            <w:proofErr w:type="gramEnd"/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即可，这样可极大地缩短应用处理时间。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E1826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11E8083E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07AED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8B6FB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异地灾备</w:t>
            </w:r>
            <w:proofErr w:type="gram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08FC8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68D1">
              <w:rPr>
                <w:rFonts w:ascii="Times New Roman" w:hAnsi="Times New Roman" w:cs="Times New Roman"/>
                <w:color w:val="000000"/>
                <w:lang w:bidi="ar"/>
              </w:rPr>
              <w:t>支持分布式数据库表的异地远程复制和双向复制，实现异地灾备。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8A1E8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8D1">
              <w:rPr>
                <w:rFonts w:ascii="Times New Roman" w:hAnsi="Times New Roman" w:cs="Times New Roman"/>
                <w:b/>
                <w:color w:val="000000"/>
              </w:rPr>
              <w:t>否</w:t>
            </w:r>
          </w:p>
        </w:tc>
      </w:tr>
      <w:tr w:rsidR="0022304C" w:rsidRPr="005C68D1" w14:paraId="6E8FF847" w14:textId="77777777" w:rsidTr="00C80426">
        <w:trPr>
          <w:trHeight w:val="48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0E687" w14:textId="77777777" w:rsidR="0022304C" w:rsidRPr="005C68D1" w:rsidRDefault="0022304C" w:rsidP="0022304C">
            <w:pPr>
              <w:numPr>
                <w:ilvl w:val="0"/>
                <w:numId w:val="2"/>
              </w:num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87EC5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lang w:bidi="ar"/>
              </w:rPr>
            </w:pPr>
            <w:r w:rsidRPr="005C68D1">
              <w:rPr>
                <w:rFonts w:ascii="Times New Roman" w:hAnsi="Times New Roman" w:cs="Times New Roman"/>
                <w:lang w:bidi="ar"/>
              </w:rPr>
              <w:t>部署环境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4081D" w14:textId="77777777" w:rsidR="0022304C" w:rsidRPr="005C68D1" w:rsidRDefault="0022304C">
            <w:pPr>
              <w:spacing w:afterLines="50" w:after="156" w:line="360" w:lineRule="auto"/>
              <w:contextualSpacing/>
              <w:textAlignment w:val="center"/>
              <w:rPr>
                <w:rFonts w:ascii="Times New Roman" w:hAnsi="Times New Roman" w:cs="Times New Roman"/>
                <w:lang w:bidi="ar"/>
              </w:rPr>
            </w:pPr>
            <w:r w:rsidRPr="005C68D1">
              <w:rPr>
                <w:rFonts w:ascii="Times New Roman" w:hAnsi="Times New Roman" w:cs="Times New Roman"/>
                <w:lang w:bidi="ar"/>
              </w:rPr>
              <w:t>采用主流容器</w:t>
            </w:r>
            <w:proofErr w:type="gramStart"/>
            <w:r w:rsidRPr="005C68D1">
              <w:rPr>
                <w:rFonts w:ascii="Times New Roman" w:hAnsi="Times New Roman" w:cs="Times New Roman"/>
                <w:lang w:bidi="ar"/>
              </w:rPr>
              <w:t>化解决</w:t>
            </w:r>
            <w:proofErr w:type="gramEnd"/>
            <w:r w:rsidRPr="005C68D1">
              <w:rPr>
                <w:rFonts w:ascii="Times New Roman" w:hAnsi="Times New Roman" w:cs="Times New Roman"/>
                <w:lang w:bidi="ar"/>
              </w:rPr>
              <w:t>方案，以</w:t>
            </w:r>
            <w:proofErr w:type="gramStart"/>
            <w:r w:rsidRPr="005C68D1">
              <w:rPr>
                <w:rFonts w:ascii="Times New Roman" w:hAnsi="Times New Roman" w:cs="Times New Roman"/>
                <w:lang w:bidi="ar"/>
              </w:rPr>
              <w:t>微服务</w:t>
            </w:r>
            <w:proofErr w:type="gramEnd"/>
            <w:r w:rsidRPr="005C68D1">
              <w:rPr>
                <w:rFonts w:ascii="Times New Roman" w:hAnsi="Times New Roman" w:cs="Times New Roman"/>
                <w:lang w:bidi="ar"/>
              </w:rPr>
              <w:t>形式部署大数据平台服务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7EB04" w14:textId="77777777" w:rsidR="0022304C" w:rsidRPr="005C68D1" w:rsidRDefault="0022304C">
            <w:pPr>
              <w:spacing w:afterLines="50" w:after="156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68D1">
              <w:rPr>
                <w:rFonts w:ascii="Times New Roman" w:hAnsi="Times New Roman" w:cs="Times New Roman"/>
                <w:b/>
              </w:rPr>
              <w:t>否</w:t>
            </w:r>
          </w:p>
        </w:tc>
      </w:tr>
    </w:tbl>
    <w:p w14:paraId="40A308BD" w14:textId="77777777" w:rsidR="00DF5B31" w:rsidRDefault="00DF5B31"/>
    <w:sectPr w:rsidR="00DF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8F0185"/>
    <w:multiLevelType w:val="multilevel"/>
    <w:tmpl w:val="FB8F01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E6245"/>
    <w:multiLevelType w:val="multilevel"/>
    <w:tmpl w:val="11FE624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607393136">
    <w:abstractNumId w:val="1"/>
  </w:num>
  <w:num w:numId="2" w16cid:durableId="39913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4C"/>
    <w:rsid w:val="0022304C"/>
    <w:rsid w:val="003F3B55"/>
    <w:rsid w:val="00C80426"/>
    <w:rsid w:val="00D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58DE"/>
  <w15:docId w15:val="{A8D8BC8E-2EFA-42CA-8158-C219190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4C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aliases w:val="H1,Level 1 Head,PIM 1,Section Head,h1,l1,Heading 0,Datasheet title,1st level,H11,H12,H13,H14,H15,H16,H17,Fab-1,1.,123321,heading 1,prop,app heading 1,app heading 11,app heading 12,app heading 111,app heading 13,Heading 11,Heading No. L1,level 1,章节"/>
    <w:basedOn w:val="a"/>
    <w:next w:val="20"/>
    <w:link w:val="10"/>
    <w:qFormat/>
    <w:rsid w:val="0022304C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2nd level,h2,2,Header 2,l2,Titre2,Head 2,sect 1.2,H21,sect 1.21,H22,sect 1.22,H211,sect 1.211,H23,sect 1.23,H212,sect 1.212,节,第一层条,第二层,论文标题 1,Heading 2 Hidden,Heading 2 CCBS,Titre3,HD2,H24,H25,H26,H27,H28,H29,H210,H221,H231,H241,H251,H261,H271,D"/>
    <w:basedOn w:val="a"/>
    <w:next w:val="20"/>
    <w:link w:val="21"/>
    <w:unhideWhenUsed/>
    <w:qFormat/>
    <w:rsid w:val="0022304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sect1.2.3,sect1.2.31,sect1.2.32,sect1.2.311,sect1.2.33,sect1.2.312,Level 3 Head,Bold Head,bh,level_3,PIM 3,h3,3rd level,3,l3,CT,prop3,3heading,Heading 31,1.1.1 Heading 3,Heading 3 - old,Arial 12 Fett,Heading 3 hidden,2h,h31,h32,Section,(Alt+3),L"/>
    <w:basedOn w:val="a"/>
    <w:next w:val="a"/>
    <w:link w:val="30"/>
    <w:qFormat/>
    <w:rsid w:val="0022304C"/>
    <w:pPr>
      <w:keepNext/>
      <w:numPr>
        <w:ilvl w:val="2"/>
        <w:numId w:val="1"/>
      </w:numPr>
      <w:spacing w:before="260" w:after="260" w:line="412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heading 4,H4,bullet,bl,bb,sect 1.2.3.4,Ref Heading 1,rh1,sect 1.2.3.41,Ref Heading 11,rh11,sect 1.2.3.42,Ref Heading 12,rh12,sect 1.2.3.411,Ref Heading 111,rh111,sect 1.2.3.43,Ref Heading 13,rh13,sect 1.2.3.412,Ref Heading 112,rh112,PIM 4,4,付标题"/>
    <w:basedOn w:val="a"/>
    <w:next w:val="20"/>
    <w:link w:val="40"/>
    <w:unhideWhenUsed/>
    <w:qFormat/>
    <w:rsid w:val="0022304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Block Label,H5,PIM 5,第四层条,dash,ds,dd,Roman list,Body Text (R),bullet2,L5,5,h51,heading 51,h52,heading 52,h53,heading 53,Second Subheading,Level 3 - i,CSS节内3级标记,l4,口,一.标题 5,Table label,l5,hm,mh2,Module heading 2,Head 5,list 5,heading 5,Titre5,1.1"/>
    <w:basedOn w:val="a"/>
    <w:next w:val="20"/>
    <w:link w:val="50"/>
    <w:unhideWhenUsed/>
    <w:qFormat/>
    <w:rsid w:val="0022304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PIM 6,BOD 4,Bullet list,Legal Level 1.,6,h6,h61,heading 61,第五层条,Third Subheading,L6,CSS节内4级标记,Bullet (Single Lines),DO NOT USE_h6,PIM 61,H61,BOD 41,PIM 62,H62,BOD 42,PIM 63,H63,PIM 64,H64,PIM 65,H65,BOD 43,PIM 611,H611,BOD 411,PIM 621,H621,H,条,标"/>
    <w:basedOn w:val="a"/>
    <w:next w:val="20"/>
    <w:link w:val="60"/>
    <w:unhideWhenUsed/>
    <w:qFormat/>
    <w:rsid w:val="0022304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aliases w:val="letter list,PIM 7,L7,Legal Level 1.1.,1.标题 6,不用,H TIMES1,1.1.1.1.1.1.1标题 7,表名,（1）,Alt+7,st,h7,SDL title,Heading 7(unused),Heading 7(unused)1,Heading 7(unused)2,Heading 7(unused)3,Heading 7(unused)4,Heading 7(unused)5,Heading 7(unused)6,项标题(1),•H7,◎"/>
    <w:basedOn w:val="a"/>
    <w:next w:val="20"/>
    <w:link w:val="70"/>
    <w:unhideWhenUsed/>
    <w:qFormat/>
    <w:rsid w:val="0022304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aliases w:val="Legal Level 1.1.1.,Legal Level 1.1.1.1,Legal Level 1.1.1.2,Legal Level 1.1.1.3,Legal Level 1.1.1.4,Legal Level 1.1.1.5,Legal Level 1.1.1.6,Legal Level 1.1.1.7,Legal Level 1.1.1.11,Legal Level 1.1.1.21,Legal Level 1.1.1.8,Legal Level 1.1.1.12,不用8"/>
    <w:basedOn w:val="a"/>
    <w:next w:val="a"/>
    <w:link w:val="80"/>
    <w:unhideWhenUsed/>
    <w:qFormat/>
    <w:rsid w:val="0022304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aliases w:val="三级标题,PIM 9,huh,Legal Level 1.1.1.1.,Legal Level 1.1.1.1.1,Legal Level 1.1.1.1.2,Legal Level 1.1.1.1.3,Legal Level 1.1.1.1.4,Legal Level 1.1.1.1.5,Legal Level 1.1.1.1.6,Legal Level 1.1.1.1.7,Legal Level 1.1.1.1.11,Legal Level 1.1.1.1.21,不用9,Appendix"/>
    <w:basedOn w:val="a"/>
    <w:next w:val="a"/>
    <w:link w:val="90"/>
    <w:unhideWhenUsed/>
    <w:qFormat/>
    <w:rsid w:val="0022304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2304C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1">
    <w:name w:val="标题 2 字符"/>
    <w:aliases w:val="H2 字符,2nd level 字符,h2 字符,2 字符,Header 2 字符,l2 字符,Titre2 字符,Head 2 字符,sect 1.2 字符,H21 字符,sect 1.21 字符,H22 字符,sect 1.22 字符,H211 字符,sect 1.211 字符,H23 字符,sect 1.23 字符,H212 字符,sect 1.212 字符,节 字符,第一层条 字符,第二层 字符,论文标题 1 字符,Heading 2 Hidden 字符,Titre3 字符"/>
    <w:basedOn w:val="a0"/>
    <w:link w:val="2"/>
    <w:qFormat/>
    <w:rsid w:val="0022304C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aliases w:val="H3 字符,sect1.2.3 字符,sect1.2.31 字符,sect1.2.32 字符,sect1.2.311 字符,sect1.2.33 字符,sect1.2.312 字符,Level 3 Head 字符,Bold Head 字符,bh 字符,level_3 字符,PIM 3 字符,h3 字符,3rd level 字符,3 字符,l3 字符,CT 字符,prop3 字符,3heading 字符,Heading 31 字符,1.1.1 Heading 3 字符,2h 字符"/>
    <w:basedOn w:val="a0"/>
    <w:link w:val="3"/>
    <w:qFormat/>
    <w:rsid w:val="0022304C"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rsid w:val="0022304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22304C"/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22304C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0">
    <w:name w:val="标题 7 字符"/>
    <w:basedOn w:val="a0"/>
    <w:link w:val="7"/>
    <w:rsid w:val="0022304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22304C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22304C"/>
    <w:rPr>
      <w:rFonts w:asciiTheme="majorHAnsi" w:eastAsiaTheme="majorEastAsia" w:hAnsiTheme="majorHAnsi" w:cstheme="majorBidi"/>
      <w:kern w:val="0"/>
      <w:sz w:val="24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22304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2304C"/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3"/>
    <w:link w:val="22"/>
    <w:uiPriority w:val="99"/>
    <w:semiHidden/>
    <w:unhideWhenUsed/>
    <w:rsid w:val="0022304C"/>
    <w:pPr>
      <w:ind w:firstLineChars="200" w:firstLine="420"/>
    </w:pPr>
  </w:style>
  <w:style w:type="character" w:customStyle="1" w:styleId="22">
    <w:name w:val="正文文本首行缩进 2 字符"/>
    <w:basedOn w:val="a4"/>
    <w:link w:val="20"/>
    <w:uiPriority w:val="99"/>
    <w:semiHidden/>
    <w:rsid w:val="0022304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昊</dc:creator>
  <cp:keywords/>
  <dc:description/>
  <cp:lastModifiedBy>唐 昊</cp:lastModifiedBy>
  <cp:revision>2</cp:revision>
  <cp:lastPrinted>2022-11-09T01:30:00Z</cp:lastPrinted>
  <dcterms:created xsi:type="dcterms:W3CDTF">2022-11-08T10:40:00Z</dcterms:created>
  <dcterms:modified xsi:type="dcterms:W3CDTF">2022-11-09T01:32:00Z</dcterms:modified>
</cp:coreProperties>
</file>