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E" w:rsidRDefault="00EF03E9">
      <w:pPr>
        <w:pStyle w:val="2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颌面动力</w:t>
      </w:r>
      <w:r>
        <w:rPr>
          <w:rFonts w:hint="eastAsia"/>
          <w:sz w:val="44"/>
          <w:szCs w:val="44"/>
        </w:rPr>
        <w:t>系统</w:t>
      </w:r>
    </w:p>
    <w:p w:rsidR="00766DBE" w:rsidRDefault="00EF03E9">
      <w:pPr>
        <w:pStyle w:val="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配置要求</w:t>
      </w:r>
    </w:p>
    <w:p w:rsidR="00766DBE" w:rsidRDefault="00EF03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应包含主机系统、脚踏板、高速电钻、配备多种钻头、</w:t>
      </w:r>
      <w:proofErr w:type="gramStart"/>
      <w:r>
        <w:rPr>
          <w:rFonts w:ascii="宋体" w:eastAsia="宋体" w:hAnsi="宋体" w:hint="eastAsia"/>
        </w:rPr>
        <w:t>矢</w:t>
      </w:r>
      <w:proofErr w:type="gramEnd"/>
      <w:r>
        <w:rPr>
          <w:rFonts w:ascii="宋体" w:eastAsia="宋体" w:hAnsi="宋体" w:hint="eastAsia"/>
        </w:rPr>
        <w:t>状锯、往复锯、摆动锯、球形磨头等。</w:t>
      </w:r>
    </w:p>
    <w:p w:rsidR="00766DBE" w:rsidRDefault="00766DBE">
      <w:pPr>
        <w:rPr>
          <w:rFonts w:ascii="宋体" w:eastAsia="宋体" w:hAnsi="宋体"/>
        </w:rPr>
      </w:pPr>
    </w:p>
    <w:p w:rsidR="00766DBE" w:rsidRDefault="00EF03E9">
      <w:pPr>
        <w:pStyle w:val="3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技术参数</w:t>
      </w:r>
    </w:p>
    <w:p w:rsidR="00766DBE" w:rsidRDefault="00EF03E9">
      <w:pPr>
        <w:pStyle w:val="a3"/>
        <w:widowControl/>
        <w:numPr>
          <w:ilvl w:val="0"/>
          <w:numId w:val="1"/>
        </w:numPr>
        <w:ind w:left="284" w:hangingChars="129" w:hanging="284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主机部分：</w:t>
      </w:r>
    </w:p>
    <w:p w:rsidR="00766DBE" w:rsidRDefault="00EF03E9">
      <w:pPr>
        <w:pStyle w:val="a3"/>
        <w:widowControl/>
        <w:ind w:left="284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）具有显示屏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触摸屏，显示转速等信息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）多功能脚踏：控制马达开停、转动方向等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）手柄自动识别</w:t>
      </w:r>
    </w:p>
    <w:p w:rsidR="00766DBE" w:rsidRDefault="00EF03E9">
      <w:pPr>
        <w:pStyle w:val="a3"/>
        <w:widowControl/>
        <w:ind w:left="284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）故障自检系统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）专业手术模式设定：手术模式选择，使用者可自由控制程序</w:t>
      </w:r>
    </w:p>
    <w:p w:rsidR="00766DBE" w:rsidRDefault="00EF03E9">
      <w:pPr>
        <w:pStyle w:val="a3"/>
        <w:widowControl/>
        <w:ind w:left="284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具有以下功能最佳：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）注水泵：内置式，水量控制可调，由主机脚踏开关控制同步冲水，防止手术区过热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）冷却泵：水冷式冷却手柄，保持手柄长期低温运行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</w:p>
    <w:p w:rsidR="00766DBE" w:rsidRDefault="00EF03E9">
      <w:pPr>
        <w:pStyle w:val="a3"/>
        <w:widowControl/>
        <w:numPr>
          <w:ilvl w:val="0"/>
          <w:numId w:val="1"/>
        </w:numPr>
        <w:ind w:left="284" w:hangingChars="129" w:hanging="284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高速电钻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不发烫：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°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C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环境温度下，马达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万转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分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秒开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秒关，持续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分钟马达表面温度≤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40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°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C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具有全面附件，满足不同手术要求：直附件、弯附件、可伸缩附件、显微通道附件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最高转速：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75000rpm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，最大扭矩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:37.5mN-m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，稳定不抖动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低噪音设计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配备钻头，至少包括直径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1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>.5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mm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、直径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2mm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规格钻头。</w:t>
      </w:r>
    </w:p>
    <w:p w:rsidR="00766DBE" w:rsidRDefault="00EF03E9">
      <w:pPr>
        <w:pStyle w:val="a3"/>
        <w:widowControl/>
        <w:numPr>
          <w:ilvl w:val="0"/>
          <w:numId w:val="1"/>
        </w:numPr>
        <w:ind w:left="284" w:hangingChars="129" w:hanging="284"/>
        <w:rPr>
          <w:rFonts w:ascii="宋体" w:eastAsia="宋体" w:hAnsi="宋体" w:cs="宋体"/>
          <w:color w:val="000000"/>
          <w:kern w:val="0"/>
          <w:sz w:val="22"/>
          <w:szCs w:val="22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状锯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单独手柄或集成手柄。手柄的配置参见高速电钻，应不发烫、最高转速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75000rpm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。配有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状锯片，至少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种规格。</w:t>
      </w:r>
    </w:p>
    <w:p w:rsidR="00766DBE" w:rsidRDefault="00EF03E9">
      <w:pPr>
        <w:pStyle w:val="a3"/>
        <w:widowControl/>
        <w:numPr>
          <w:ilvl w:val="0"/>
          <w:numId w:val="1"/>
        </w:numPr>
        <w:ind w:left="284" w:hangingChars="129" w:hanging="284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往复锯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单独手柄或集成手柄。手柄的配置参见高速电钻，应不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发烫、最高转速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75000rpm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。配有往复锯片，至少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种规格。</w:t>
      </w:r>
    </w:p>
    <w:p w:rsidR="00766DBE" w:rsidRDefault="00EF03E9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/>
          <w:color w:val="000000"/>
          <w:kern w:val="0"/>
          <w:sz w:val="22"/>
          <w:szCs w:val="22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．球形磨头</w:t>
      </w:r>
    </w:p>
    <w:p w:rsidR="00766DBE" w:rsidRDefault="00EF03E9">
      <w:pPr>
        <w:widowControl/>
        <w:ind w:left="42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单独手柄或集成手柄。手柄的配置参见高速电钻，应不发烫、最高转速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75000rpm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。具备西瓜头，磨砂头</w:t>
      </w:r>
    </w:p>
    <w:p w:rsidR="00766DBE" w:rsidRDefault="00766DBE"/>
    <w:p w:rsidR="00766DBE" w:rsidRDefault="00766DBE"/>
    <w:sectPr w:rsidR="0076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442F"/>
    <w:multiLevelType w:val="multilevel"/>
    <w:tmpl w:val="1D82442F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30E39"/>
    <w:rsid w:val="00766DBE"/>
    <w:rsid w:val="00EF03E9"/>
    <w:rsid w:val="21A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4F50E1-BCB2-4C02-836B-231630AB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2022-09-09T05:04:00Z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84A73522E981421D891E45C37CFEF513</vt:lpwstr>
  </property>
</Properties>
</file>