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6" w:tblpY="1503"/>
        <w:tblOverlap w:val="never"/>
        <w:tblW w:w="964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blPrEx>
          <w:shd w:val="clear" w:color="auto" w:fill="auto"/>
        </w:tblPrEx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适用范围及要求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25—羟基维生素D检测试剂盒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.*</w:t>
            </w:r>
            <w:r>
              <w:rPr>
                <w:rFonts w:hint="eastAsia"/>
                <w:sz w:val="24"/>
                <w:szCs w:val="24"/>
              </w:rPr>
              <w:t>、总体要求：必须能在罗氏C</w:t>
            </w:r>
            <w:r>
              <w:rPr>
                <w:sz w:val="24"/>
                <w:szCs w:val="24"/>
              </w:rPr>
              <w:t>obas e 801</w:t>
            </w:r>
            <w:r>
              <w:rPr>
                <w:rFonts w:hint="eastAsia"/>
                <w:sz w:val="24"/>
                <w:szCs w:val="24"/>
              </w:rPr>
              <w:t>免疫分析仪上使用，厂家能提供在C</w:t>
            </w:r>
            <w:r>
              <w:rPr>
                <w:sz w:val="24"/>
                <w:szCs w:val="24"/>
              </w:rPr>
              <w:t>obas e 801</w:t>
            </w:r>
            <w:r>
              <w:rPr>
                <w:rFonts w:hint="eastAsia"/>
                <w:sz w:val="24"/>
                <w:szCs w:val="24"/>
              </w:rPr>
              <w:t>的检测参数，并能提供适用于该机型的验证数据。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、试剂稳定性：即用型试剂，试剂稳定（开瓶后的机上稳定期&gt;</w:t>
            </w:r>
            <w:r>
              <w:rPr>
                <w:sz w:val="24"/>
                <w:szCs w:val="24"/>
              </w:rPr>
              <w:t>=12</w:t>
            </w:r>
            <w:r>
              <w:rPr>
                <w:rFonts w:hint="eastAsia"/>
                <w:sz w:val="24"/>
                <w:szCs w:val="24"/>
              </w:rPr>
              <w:t>周）,效期长（&gt;</w:t>
            </w:r>
            <w:r>
              <w:rPr>
                <w:sz w:val="24"/>
                <w:szCs w:val="24"/>
              </w:rPr>
              <w:t>=15</w:t>
            </w:r>
            <w:r>
              <w:rPr>
                <w:rFonts w:hint="eastAsia"/>
                <w:sz w:val="24"/>
                <w:szCs w:val="24"/>
              </w:rPr>
              <w:t>个月）（以上内容以说明书为准）。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3、试剂关键参数标准（以下数据将以本实验室在常规条件下的性能验证数据为准）：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.1 </w:t>
            </w:r>
            <w:r>
              <w:rPr>
                <w:rFonts w:hint="eastAsia"/>
                <w:sz w:val="24"/>
                <w:szCs w:val="24"/>
              </w:rPr>
              <w:t>线性范围：空白限（Lo</w:t>
            </w: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）&lt;</w:t>
            </w:r>
            <w:r>
              <w:rPr>
                <w:sz w:val="24"/>
                <w:szCs w:val="24"/>
              </w:rPr>
              <w:t xml:space="preserve">=2ng/mL; </w:t>
            </w:r>
            <w:r>
              <w:rPr>
                <w:rFonts w:hint="eastAsia"/>
                <w:sz w:val="24"/>
                <w:szCs w:val="24"/>
              </w:rPr>
              <w:t>检出限（</w:t>
            </w:r>
            <w:r>
              <w:rPr>
                <w:sz w:val="24"/>
                <w:szCs w:val="24"/>
              </w:rPr>
              <w:t>LoD</w:t>
            </w:r>
            <w:r>
              <w:rPr>
                <w:rFonts w:hint="eastAsia"/>
                <w:sz w:val="24"/>
                <w:szCs w:val="24"/>
              </w:rPr>
              <w:t>）&lt;</w:t>
            </w:r>
            <w:r>
              <w:rPr>
                <w:sz w:val="24"/>
                <w:szCs w:val="24"/>
              </w:rPr>
              <w:t xml:space="preserve">=3ng/mL; </w:t>
            </w:r>
            <w:r>
              <w:rPr>
                <w:rFonts w:hint="eastAsia"/>
                <w:sz w:val="24"/>
                <w:szCs w:val="24"/>
              </w:rPr>
              <w:t>定量限（</w:t>
            </w:r>
            <w:r>
              <w:rPr>
                <w:sz w:val="24"/>
                <w:szCs w:val="24"/>
              </w:rPr>
              <w:t>LoQ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&lt;=5ng/mL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.2 </w:t>
            </w:r>
            <w:r>
              <w:rPr>
                <w:rFonts w:hint="eastAsia"/>
                <w:sz w:val="24"/>
                <w:szCs w:val="24"/>
              </w:rPr>
              <w:t>重复性标准：重复性CV</w:t>
            </w:r>
            <w:r>
              <w:rPr>
                <w:sz w:val="24"/>
                <w:szCs w:val="24"/>
              </w:rPr>
              <w:t xml:space="preserve">&lt;10%; </w:t>
            </w:r>
            <w:r>
              <w:rPr>
                <w:rFonts w:hint="eastAsia"/>
                <w:sz w:val="24"/>
                <w:szCs w:val="24"/>
              </w:rPr>
              <w:t>中间精密度C</w:t>
            </w:r>
            <w:r>
              <w:rPr>
                <w:sz w:val="24"/>
                <w:szCs w:val="24"/>
              </w:rPr>
              <w:t>V&lt;11%.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厂家必须提供原厂校准品，校准品溯源至国际标准参考物质或标准方法，厂家能够提供有效溯源链。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5、厂家必须提供双水平质控品（高低值各一支）。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、代理厂商具有2家三级医院以上的该产品销售经验，具有经验丰富的技术团队，售后服务完善，能及时解决实验室出现的检测问题。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DE0ZWE2ZmZlMzEzYmE3MWYzZDE4NGI1NjU4ZmYifQ=="/>
  </w:docVars>
  <w:rsids>
    <w:rsidRoot w:val="00000000"/>
    <w:rsid w:val="1BC50273"/>
    <w:rsid w:val="2DBF05BB"/>
    <w:rsid w:val="2E3224BD"/>
    <w:rsid w:val="481D373B"/>
    <w:rsid w:val="4E4B6F5A"/>
    <w:rsid w:val="51796ABB"/>
    <w:rsid w:val="5D16534C"/>
    <w:rsid w:val="664E12D0"/>
    <w:rsid w:val="66D30EBC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459</Characters>
  <Lines>0</Lines>
  <Paragraphs>0</Paragraphs>
  <TotalTime>1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Administrator</cp:lastModifiedBy>
  <cp:lastPrinted>2021-09-06T06:13:00Z</cp:lastPrinted>
  <dcterms:modified xsi:type="dcterms:W3CDTF">2022-07-05T00:33:21Z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AF339F8B50B6441C886EBB9B60ACC7F7</vt:lpwstr>
  </property>
</Properties>
</file>