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B2" w:rsidRPr="00282C5B" w:rsidRDefault="0063027D" w:rsidP="0063027D">
      <w:pPr>
        <w:jc w:val="center"/>
        <w:rPr>
          <w:b/>
          <w:bCs/>
          <w:sz w:val="32"/>
          <w:szCs w:val="32"/>
        </w:rPr>
      </w:pPr>
      <w:bookmarkStart w:id="0" w:name="_Toc22879"/>
      <w:bookmarkStart w:id="1" w:name="_Toc5305567"/>
      <w:bookmarkStart w:id="2" w:name="_Toc17388"/>
      <w:r>
        <w:rPr>
          <w:rFonts w:hint="eastAsia"/>
          <w:b/>
          <w:bCs/>
          <w:sz w:val="32"/>
          <w:szCs w:val="32"/>
        </w:rPr>
        <w:t>国家抗肿瘤药物临床应用监测网</w:t>
      </w:r>
      <w:r w:rsidR="005F7AB2" w:rsidRPr="00282C5B">
        <w:rPr>
          <w:rFonts w:hint="eastAsia"/>
          <w:b/>
          <w:bCs/>
          <w:sz w:val="32"/>
          <w:szCs w:val="32"/>
        </w:rPr>
        <w:t>等级保护测评</w:t>
      </w:r>
    </w:p>
    <w:p w:rsidR="00A20A2C" w:rsidRPr="00D949BA" w:rsidRDefault="00EC291A" w:rsidP="00D949BA">
      <w:pPr>
        <w:jc w:val="center"/>
        <w:rPr>
          <w:b/>
          <w:bCs/>
          <w:sz w:val="36"/>
          <w:szCs w:val="36"/>
        </w:rPr>
      </w:pPr>
      <w:r w:rsidRPr="00D949BA">
        <w:rPr>
          <w:rFonts w:hint="eastAsia"/>
          <w:b/>
          <w:bCs/>
          <w:sz w:val="36"/>
          <w:szCs w:val="36"/>
        </w:rPr>
        <w:t>技术需求书</w:t>
      </w:r>
      <w:bookmarkStart w:id="3" w:name="_Hlt42539152"/>
      <w:bookmarkStart w:id="4" w:name="_Hlt42540685"/>
      <w:bookmarkStart w:id="5" w:name="_Hlt42618675"/>
      <w:bookmarkEnd w:id="0"/>
      <w:bookmarkEnd w:id="1"/>
      <w:bookmarkEnd w:id="2"/>
      <w:bookmarkEnd w:id="3"/>
      <w:bookmarkEnd w:id="4"/>
      <w:bookmarkEnd w:id="5"/>
    </w:p>
    <w:p w:rsidR="00A20A2C" w:rsidRDefault="00EC291A" w:rsidP="00253F9F">
      <w:pPr>
        <w:pStyle w:val="2"/>
        <w:numPr>
          <w:ilvl w:val="0"/>
          <w:numId w:val="6"/>
        </w:numPr>
        <w:spacing w:before="0" w:after="0" w:line="360" w:lineRule="auto"/>
        <w:rPr>
          <w:color w:val="000000"/>
          <w:kern w:val="2"/>
          <w:sz w:val="28"/>
          <w:szCs w:val="28"/>
        </w:rPr>
      </w:pPr>
      <w:bookmarkStart w:id="6" w:name="_Toc446571463"/>
      <w:r>
        <w:rPr>
          <w:rFonts w:hint="eastAsia"/>
          <w:color w:val="000000"/>
          <w:kern w:val="2"/>
          <w:sz w:val="28"/>
          <w:szCs w:val="28"/>
        </w:rPr>
        <w:t>项目背景</w:t>
      </w:r>
      <w:bookmarkEnd w:id="6"/>
    </w:p>
    <w:p w:rsidR="00EC50D8" w:rsidRPr="00EC50D8" w:rsidRDefault="00EC50D8" w:rsidP="00EC50D8">
      <w:pPr>
        <w:ind w:firstLine="360"/>
        <w:rPr>
          <w:sz w:val="24"/>
          <w:szCs w:val="24"/>
        </w:rPr>
      </w:pPr>
      <w:r>
        <w:rPr>
          <w:rFonts w:hint="eastAsia"/>
          <w:sz w:val="24"/>
          <w:szCs w:val="24"/>
        </w:rPr>
        <w:t>2</w:t>
      </w:r>
      <w:r>
        <w:rPr>
          <w:sz w:val="24"/>
          <w:szCs w:val="24"/>
        </w:rPr>
        <w:t>018</w:t>
      </w:r>
      <w:r>
        <w:rPr>
          <w:sz w:val="24"/>
          <w:szCs w:val="24"/>
        </w:rPr>
        <w:t>年，</w:t>
      </w:r>
      <w:r w:rsidRPr="00EC50D8">
        <w:rPr>
          <w:rFonts w:hint="eastAsia"/>
          <w:sz w:val="24"/>
          <w:szCs w:val="24"/>
        </w:rPr>
        <w:t>国家卫生健康委办公厅下发了《关于开展全国抗肿瘤药物临床应用监测工作的通知》，《通知》要求各省、自治区、直辖市及新疆生产建设兵团卫生健康委高度重视抗肿瘤药物临床应用监测工作，做好抗肿瘤药物临床应用监测的组织管理。</w:t>
      </w:r>
      <w:r w:rsidR="006F0BCA">
        <w:rPr>
          <w:rFonts w:hint="eastAsia"/>
          <w:sz w:val="24"/>
          <w:szCs w:val="24"/>
        </w:rPr>
        <w:t>国家</w:t>
      </w:r>
      <w:r>
        <w:rPr>
          <w:rFonts w:hint="eastAsia"/>
          <w:sz w:val="24"/>
          <w:szCs w:val="24"/>
        </w:rPr>
        <w:t>抗</w:t>
      </w:r>
      <w:r w:rsidRPr="00EC50D8">
        <w:rPr>
          <w:rFonts w:hint="eastAsia"/>
          <w:sz w:val="24"/>
          <w:szCs w:val="24"/>
        </w:rPr>
        <w:t>肿瘤药</w:t>
      </w:r>
      <w:r w:rsidR="006F0BCA">
        <w:rPr>
          <w:rFonts w:hint="eastAsia"/>
          <w:sz w:val="24"/>
          <w:szCs w:val="24"/>
        </w:rPr>
        <w:t>临床应用</w:t>
      </w:r>
      <w:r w:rsidRPr="00EC50D8">
        <w:rPr>
          <w:rFonts w:hint="eastAsia"/>
          <w:sz w:val="24"/>
          <w:szCs w:val="24"/>
        </w:rPr>
        <w:t>监测网</w:t>
      </w:r>
      <w:r w:rsidR="006F0BCA">
        <w:rPr>
          <w:rFonts w:hint="eastAsia"/>
          <w:sz w:val="24"/>
          <w:szCs w:val="24"/>
        </w:rPr>
        <w:t>（以下简称监测网）</w:t>
      </w:r>
      <w:r w:rsidRPr="00EC50D8">
        <w:rPr>
          <w:rFonts w:hint="eastAsia"/>
          <w:sz w:val="24"/>
          <w:szCs w:val="24"/>
        </w:rPr>
        <w:t>覆盖全国范围内所有肿瘤专科医院和设有肿瘤科的三级综合医院。监测信息范围包括抗肿瘤药物的采购和使用清单，恶性肿瘤患者的门诊、住院、诊断、治疗、检查检验、随访等相关信息。目前</w:t>
      </w:r>
      <w:r w:rsidRPr="00EC50D8">
        <w:rPr>
          <w:rFonts w:hint="eastAsia"/>
          <w:sz w:val="24"/>
          <w:szCs w:val="24"/>
        </w:rPr>
        <w:t>1400</w:t>
      </w:r>
      <w:r w:rsidRPr="00EC50D8">
        <w:rPr>
          <w:rFonts w:hint="eastAsia"/>
          <w:sz w:val="24"/>
          <w:szCs w:val="24"/>
        </w:rPr>
        <w:t>余家医院已纳入监测并开始信息上报。</w:t>
      </w:r>
    </w:p>
    <w:p w:rsidR="00A20A2C" w:rsidRDefault="00EC291A" w:rsidP="00310A3C">
      <w:pPr>
        <w:pStyle w:val="2"/>
        <w:numPr>
          <w:ilvl w:val="0"/>
          <w:numId w:val="6"/>
        </w:numPr>
        <w:spacing w:before="0" w:after="0" w:line="360" w:lineRule="auto"/>
        <w:rPr>
          <w:color w:val="000000"/>
          <w:kern w:val="2"/>
          <w:sz w:val="28"/>
          <w:szCs w:val="28"/>
        </w:rPr>
      </w:pPr>
      <w:r>
        <w:rPr>
          <w:rFonts w:hint="eastAsia"/>
          <w:color w:val="000000"/>
          <w:kern w:val="2"/>
          <w:sz w:val="28"/>
          <w:szCs w:val="28"/>
        </w:rPr>
        <w:t>招标内容</w:t>
      </w:r>
    </w:p>
    <w:p w:rsidR="00A20A2C" w:rsidRDefault="00A20A2C">
      <w:pPr>
        <w:pStyle w:val="10"/>
        <w:keepNext/>
        <w:keepLines/>
        <w:numPr>
          <w:ilvl w:val="0"/>
          <w:numId w:val="1"/>
        </w:numPr>
        <w:spacing w:before="280" w:after="290"/>
        <w:ind w:firstLineChars="0"/>
        <w:outlineLvl w:val="3"/>
        <w:rPr>
          <w:rFonts w:ascii="Cambria" w:hAnsi="Cambria"/>
          <w:b/>
          <w:bCs/>
          <w:vanish/>
          <w:sz w:val="24"/>
          <w:szCs w:val="24"/>
        </w:rPr>
      </w:pPr>
    </w:p>
    <w:p w:rsidR="00A20A2C" w:rsidRDefault="00A20A2C">
      <w:pPr>
        <w:pStyle w:val="10"/>
        <w:keepNext/>
        <w:keepLines/>
        <w:numPr>
          <w:ilvl w:val="1"/>
          <w:numId w:val="1"/>
        </w:numPr>
        <w:spacing w:before="280" w:after="290"/>
        <w:ind w:firstLineChars="0"/>
        <w:outlineLvl w:val="3"/>
        <w:rPr>
          <w:rFonts w:ascii="Cambria" w:hAnsi="Cambria"/>
          <w:b/>
          <w:bCs/>
          <w:vanish/>
          <w:sz w:val="24"/>
          <w:szCs w:val="24"/>
        </w:rPr>
      </w:pPr>
    </w:p>
    <w:p w:rsidR="00A20A2C" w:rsidRDefault="00A20A2C">
      <w:pPr>
        <w:pStyle w:val="10"/>
        <w:keepNext/>
        <w:keepLines/>
        <w:numPr>
          <w:ilvl w:val="1"/>
          <w:numId w:val="1"/>
        </w:numPr>
        <w:spacing w:before="280" w:after="290"/>
        <w:ind w:firstLineChars="0"/>
        <w:outlineLvl w:val="3"/>
        <w:rPr>
          <w:rFonts w:ascii="Cambria" w:hAnsi="Cambria"/>
          <w:b/>
          <w:bCs/>
          <w:vanish/>
          <w:sz w:val="24"/>
          <w:szCs w:val="24"/>
        </w:rPr>
      </w:pPr>
    </w:p>
    <w:p w:rsidR="00A20A2C" w:rsidRDefault="00A20A2C">
      <w:pPr>
        <w:pStyle w:val="10"/>
        <w:keepNext/>
        <w:keepLines/>
        <w:numPr>
          <w:ilvl w:val="2"/>
          <w:numId w:val="1"/>
        </w:numPr>
        <w:spacing w:before="280" w:after="290"/>
        <w:ind w:firstLineChars="0"/>
        <w:outlineLvl w:val="3"/>
        <w:rPr>
          <w:rFonts w:ascii="Cambria" w:hAnsi="Cambria"/>
          <w:b/>
          <w:bCs/>
          <w:vanish/>
          <w:sz w:val="24"/>
          <w:szCs w:val="24"/>
        </w:rPr>
      </w:pPr>
    </w:p>
    <w:p w:rsidR="00A20A2C" w:rsidRDefault="00BF1141">
      <w:pPr>
        <w:ind w:firstLineChars="200" w:firstLine="480"/>
        <w:rPr>
          <w:rFonts w:ascii="宋体" w:hAnsi="宋体" w:cs="宋体"/>
          <w:sz w:val="24"/>
          <w:szCs w:val="24"/>
        </w:rPr>
      </w:pPr>
      <w:r>
        <w:rPr>
          <w:rFonts w:hint="eastAsia"/>
          <w:sz w:val="24"/>
          <w:szCs w:val="24"/>
        </w:rPr>
        <w:t>监测网当前为等保三级系统，依据要求，</w:t>
      </w:r>
      <w:r w:rsidR="00415359">
        <w:rPr>
          <w:rFonts w:hint="eastAsia"/>
          <w:sz w:val="24"/>
          <w:szCs w:val="24"/>
        </w:rPr>
        <w:t>每年开展定期</w:t>
      </w:r>
      <w:r w:rsidR="00EC50D8">
        <w:rPr>
          <w:rFonts w:hint="eastAsia"/>
          <w:sz w:val="24"/>
          <w:szCs w:val="24"/>
        </w:rPr>
        <w:t>安全测评。</w:t>
      </w:r>
      <w:r w:rsidR="00EC50D8">
        <w:rPr>
          <w:rFonts w:ascii="宋体" w:hAnsi="宋体" w:hint="eastAsia"/>
          <w:color w:val="000000"/>
          <w:sz w:val="24"/>
          <w:szCs w:val="24"/>
        </w:rPr>
        <w:t>通过实施等级保护测评</w:t>
      </w:r>
      <w:r w:rsidR="00EC291A">
        <w:rPr>
          <w:rFonts w:ascii="宋体" w:hAnsi="宋体" w:hint="eastAsia"/>
          <w:color w:val="000000"/>
          <w:sz w:val="24"/>
          <w:szCs w:val="24"/>
        </w:rPr>
        <w:t>，增加信</w:t>
      </w:r>
      <w:r w:rsidR="006A3C30">
        <w:rPr>
          <w:rFonts w:ascii="宋体" w:hAnsi="宋体" w:hint="eastAsia"/>
          <w:color w:val="000000"/>
          <w:sz w:val="24"/>
          <w:szCs w:val="24"/>
        </w:rPr>
        <w:t>息系统安全规范性和有效性，提高我</w:t>
      </w:r>
      <w:r w:rsidR="00EC50D8">
        <w:rPr>
          <w:rFonts w:ascii="宋体" w:hAnsi="宋体" w:hint="eastAsia"/>
          <w:color w:val="000000"/>
          <w:sz w:val="24"/>
          <w:szCs w:val="24"/>
        </w:rPr>
        <w:t>单位</w:t>
      </w:r>
      <w:r w:rsidR="00EC291A">
        <w:rPr>
          <w:rFonts w:ascii="宋体" w:hAnsi="宋体" w:hint="eastAsia"/>
          <w:color w:val="000000"/>
          <w:sz w:val="24"/>
          <w:szCs w:val="24"/>
        </w:rPr>
        <w:t>人员安全意识，增强网络抗攻击能力，提高系统与相应等级化保护具体要求的符合程度，并出具等级保护测评报告</w:t>
      </w:r>
      <w:r w:rsidR="00EC291A">
        <w:rPr>
          <w:rFonts w:ascii="宋体" w:hAnsi="宋体" w:cs="宋体" w:hint="eastAsia"/>
          <w:sz w:val="24"/>
          <w:szCs w:val="24"/>
        </w:rPr>
        <w:t>。</w:t>
      </w:r>
    </w:p>
    <w:p w:rsidR="00A20A2C" w:rsidRDefault="00EC291A" w:rsidP="00310A3C">
      <w:pPr>
        <w:pStyle w:val="2"/>
        <w:numPr>
          <w:ilvl w:val="0"/>
          <w:numId w:val="6"/>
        </w:numPr>
        <w:spacing w:before="0" w:after="0" w:line="360" w:lineRule="auto"/>
        <w:rPr>
          <w:color w:val="000000"/>
          <w:kern w:val="2"/>
          <w:sz w:val="28"/>
          <w:szCs w:val="28"/>
        </w:rPr>
      </w:pPr>
      <w:r>
        <w:rPr>
          <w:rFonts w:hint="eastAsia"/>
          <w:color w:val="000000"/>
          <w:kern w:val="2"/>
          <w:sz w:val="28"/>
          <w:szCs w:val="28"/>
        </w:rPr>
        <w:t>主要交付物</w:t>
      </w:r>
    </w:p>
    <w:p w:rsidR="00A20A2C" w:rsidRDefault="00EC291A">
      <w:pPr>
        <w:rPr>
          <w:sz w:val="24"/>
          <w:szCs w:val="24"/>
        </w:rPr>
      </w:pPr>
      <w:r>
        <w:rPr>
          <w:rFonts w:hint="eastAsia"/>
          <w:sz w:val="24"/>
          <w:szCs w:val="24"/>
        </w:rPr>
        <w:t>根据工作内容要求，项目交付包括但不限于以下内容：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544"/>
        <w:gridCol w:w="1570"/>
        <w:gridCol w:w="1570"/>
      </w:tblGrid>
      <w:tr w:rsidR="00490062" w:rsidTr="00490062">
        <w:trPr>
          <w:jc w:val="center"/>
        </w:trPr>
        <w:tc>
          <w:tcPr>
            <w:tcW w:w="492" w:type="pct"/>
            <w:vAlign w:val="center"/>
          </w:tcPr>
          <w:p w:rsidR="00490062" w:rsidRDefault="00490062">
            <w:pPr>
              <w:jc w:val="center"/>
              <w:rPr>
                <w:b/>
                <w:bCs/>
                <w:sz w:val="24"/>
                <w:szCs w:val="24"/>
              </w:rPr>
            </w:pPr>
            <w:r>
              <w:rPr>
                <w:rFonts w:hint="eastAsia"/>
                <w:b/>
                <w:bCs/>
                <w:sz w:val="24"/>
                <w:szCs w:val="24"/>
              </w:rPr>
              <w:t>序号</w:t>
            </w:r>
          </w:p>
        </w:tc>
        <w:tc>
          <w:tcPr>
            <w:tcW w:w="2666" w:type="pct"/>
            <w:vAlign w:val="center"/>
          </w:tcPr>
          <w:p w:rsidR="00490062" w:rsidRDefault="00490062">
            <w:pPr>
              <w:jc w:val="center"/>
              <w:rPr>
                <w:b/>
                <w:bCs/>
                <w:sz w:val="24"/>
                <w:szCs w:val="24"/>
              </w:rPr>
            </w:pPr>
            <w:r>
              <w:rPr>
                <w:rFonts w:hint="eastAsia"/>
                <w:b/>
                <w:bCs/>
                <w:sz w:val="24"/>
                <w:szCs w:val="24"/>
              </w:rPr>
              <w:t>交付物名称</w:t>
            </w:r>
          </w:p>
        </w:tc>
        <w:tc>
          <w:tcPr>
            <w:tcW w:w="921" w:type="pct"/>
            <w:vAlign w:val="center"/>
          </w:tcPr>
          <w:p w:rsidR="00490062" w:rsidRDefault="00490062">
            <w:pPr>
              <w:jc w:val="center"/>
              <w:rPr>
                <w:b/>
                <w:bCs/>
                <w:sz w:val="24"/>
                <w:szCs w:val="24"/>
              </w:rPr>
            </w:pPr>
            <w:r>
              <w:rPr>
                <w:rFonts w:hint="eastAsia"/>
                <w:b/>
                <w:bCs/>
                <w:sz w:val="24"/>
                <w:szCs w:val="24"/>
              </w:rPr>
              <w:t>形式</w:t>
            </w:r>
          </w:p>
        </w:tc>
        <w:tc>
          <w:tcPr>
            <w:tcW w:w="921" w:type="pct"/>
          </w:tcPr>
          <w:p w:rsidR="00490062" w:rsidRDefault="00490062">
            <w:pPr>
              <w:jc w:val="center"/>
              <w:rPr>
                <w:b/>
                <w:bCs/>
                <w:sz w:val="24"/>
                <w:szCs w:val="24"/>
              </w:rPr>
            </w:pPr>
            <w:r>
              <w:rPr>
                <w:rFonts w:hint="eastAsia"/>
                <w:b/>
                <w:bCs/>
                <w:sz w:val="24"/>
                <w:szCs w:val="24"/>
              </w:rPr>
              <w:t>数量</w:t>
            </w:r>
          </w:p>
        </w:tc>
      </w:tr>
      <w:tr w:rsidR="00490062" w:rsidTr="00490062">
        <w:trPr>
          <w:jc w:val="center"/>
        </w:trPr>
        <w:tc>
          <w:tcPr>
            <w:tcW w:w="492" w:type="pct"/>
            <w:vAlign w:val="center"/>
          </w:tcPr>
          <w:p w:rsidR="00490062" w:rsidRDefault="00490062">
            <w:pPr>
              <w:jc w:val="center"/>
              <w:rPr>
                <w:sz w:val="24"/>
                <w:szCs w:val="24"/>
              </w:rPr>
            </w:pPr>
            <w:r>
              <w:rPr>
                <w:rFonts w:hint="eastAsia"/>
                <w:sz w:val="24"/>
                <w:szCs w:val="24"/>
              </w:rPr>
              <w:t>1</w:t>
            </w:r>
          </w:p>
        </w:tc>
        <w:tc>
          <w:tcPr>
            <w:tcW w:w="2666" w:type="pct"/>
            <w:vAlign w:val="center"/>
          </w:tcPr>
          <w:p w:rsidR="00490062" w:rsidRDefault="00033488">
            <w:pPr>
              <w:rPr>
                <w:sz w:val="24"/>
                <w:szCs w:val="24"/>
              </w:rPr>
            </w:pPr>
            <w:r>
              <w:rPr>
                <w:rFonts w:hint="eastAsia"/>
                <w:sz w:val="24"/>
                <w:szCs w:val="24"/>
              </w:rPr>
              <w:t>系统等级保护测评</w:t>
            </w:r>
            <w:bookmarkStart w:id="7" w:name="_GoBack"/>
            <w:bookmarkEnd w:id="7"/>
            <w:r w:rsidR="00490062">
              <w:rPr>
                <w:rFonts w:hint="eastAsia"/>
                <w:sz w:val="24"/>
                <w:szCs w:val="24"/>
              </w:rPr>
              <w:t>工作方案</w:t>
            </w:r>
          </w:p>
        </w:tc>
        <w:tc>
          <w:tcPr>
            <w:tcW w:w="921" w:type="pct"/>
            <w:vAlign w:val="center"/>
          </w:tcPr>
          <w:p w:rsidR="00490062" w:rsidRDefault="00490062">
            <w:pPr>
              <w:rPr>
                <w:sz w:val="24"/>
                <w:szCs w:val="24"/>
              </w:rPr>
            </w:pPr>
            <w:r>
              <w:rPr>
                <w:rFonts w:hint="eastAsia"/>
                <w:sz w:val="24"/>
                <w:szCs w:val="24"/>
              </w:rPr>
              <w:t>电子</w:t>
            </w:r>
          </w:p>
        </w:tc>
        <w:tc>
          <w:tcPr>
            <w:tcW w:w="921" w:type="pct"/>
          </w:tcPr>
          <w:p w:rsidR="00490062" w:rsidRDefault="00D02ED1" w:rsidP="00987471">
            <w:pPr>
              <w:rPr>
                <w:sz w:val="24"/>
                <w:szCs w:val="24"/>
              </w:rPr>
            </w:pPr>
            <w:r>
              <w:rPr>
                <w:sz w:val="24"/>
                <w:szCs w:val="24"/>
              </w:rPr>
              <w:t>1</w:t>
            </w:r>
          </w:p>
        </w:tc>
      </w:tr>
      <w:tr w:rsidR="00490062" w:rsidTr="00490062">
        <w:trPr>
          <w:jc w:val="center"/>
        </w:trPr>
        <w:tc>
          <w:tcPr>
            <w:tcW w:w="492" w:type="pct"/>
            <w:vAlign w:val="center"/>
          </w:tcPr>
          <w:p w:rsidR="00490062" w:rsidRDefault="00490062">
            <w:pPr>
              <w:jc w:val="center"/>
              <w:rPr>
                <w:sz w:val="24"/>
                <w:szCs w:val="24"/>
              </w:rPr>
            </w:pPr>
            <w:r>
              <w:rPr>
                <w:rFonts w:hint="eastAsia"/>
                <w:sz w:val="24"/>
                <w:szCs w:val="24"/>
              </w:rPr>
              <w:t>2</w:t>
            </w:r>
          </w:p>
        </w:tc>
        <w:tc>
          <w:tcPr>
            <w:tcW w:w="2666" w:type="pct"/>
            <w:vAlign w:val="center"/>
          </w:tcPr>
          <w:p w:rsidR="00490062" w:rsidRDefault="00490062">
            <w:pPr>
              <w:rPr>
                <w:sz w:val="24"/>
                <w:szCs w:val="24"/>
              </w:rPr>
            </w:pPr>
            <w:r>
              <w:rPr>
                <w:rFonts w:hint="eastAsia"/>
                <w:sz w:val="24"/>
                <w:szCs w:val="24"/>
              </w:rPr>
              <w:t>系统等级保护测评报告</w:t>
            </w:r>
          </w:p>
        </w:tc>
        <w:tc>
          <w:tcPr>
            <w:tcW w:w="921" w:type="pct"/>
            <w:vAlign w:val="center"/>
          </w:tcPr>
          <w:p w:rsidR="00490062" w:rsidRDefault="00490062">
            <w:pPr>
              <w:rPr>
                <w:sz w:val="24"/>
                <w:szCs w:val="24"/>
              </w:rPr>
            </w:pPr>
            <w:r>
              <w:rPr>
                <w:rFonts w:hint="eastAsia"/>
                <w:sz w:val="24"/>
                <w:szCs w:val="24"/>
              </w:rPr>
              <w:t>电子、纸质</w:t>
            </w:r>
          </w:p>
        </w:tc>
        <w:tc>
          <w:tcPr>
            <w:tcW w:w="921" w:type="pct"/>
          </w:tcPr>
          <w:p w:rsidR="00490062" w:rsidRDefault="00490062" w:rsidP="00987471">
            <w:pPr>
              <w:rPr>
                <w:sz w:val="24"/>
                <w:szCs w:val="24"/>
              </w:rPr>
            </w:pPr>
            <w:r>
              <w:rPr>
                <w:rFonts w:hint="eastAsia"/>
                <w:sz w:val="24"/>
                <w:szCs w:val="24"/>
              </w:rPr>
              <w:t>2</w:t>
            </w:r>
          </w:p>
        </w:tc>
      </w:tr>
    </w:tbl>
    <w:p w:rsidR="00D26C70" w:rsidRPr="00F90331" w:rsidRDefault="00D26C70" w:rsidP="00310A3C">
      <w:pPr>
        <w:pStyle w:val="2"/>
        <w:numPr>
          <w:ilvl w:val="0"/>
          <w:numId w:val="6"/>
        </w:numPr>
        <w:spacing w:before="0" w:after="0" w:line="360" w:lineRule="auto"/>
        <w:rPr>
          <w:color w:val="000000"/>
          <w:kern w:val="2"/>
          <w:sz w:val="28"/>
          <w:szCs w:val="28"/>
        </w:rPr>
      </w:pPr>
      <w:r w:rsidRPr="00F90331">
        <w:rPr>
          <w:rFonts w:hint="eastAsia"/>
          <w:color w:val="000000"/>
          <w:kern w:val="2"/>
          <w:sz w:val="28"/>
          <w:szCs w:val="28"/>
        </w:rPr>
        <w:t>资质要求</w:t>
      </w:r>
    </w:p>
    <w:p w:rsidR="00D26C70" w:rsidRDefault="00D26C70" w:rsidP="00D26C70">
      <w:pPr>
        <w:pStyle w:val="10"/>
        <w:numPr>
          <w:ilvl w:val="0"/>
          <w:numId w:val="4"/>
        </w:numPr>
        <w:ind w:firstLineChars="0"/>
        <w:rPr>
          <w:sz w:val="24"/>
          <w:szCs w:val="24"/>
        </w:rPr>
      </w:pPr>
      <w:r>
        <w:rPr>
          <w:rFonts w:hint="eastAsia"/>
          <w:sz w:val="24"/>
          <w:szCs w:val="24"/>
        </w:rPr>
        <w:t>具备有效的国家网络安全等级保护工作协调小组办公室颁发的“网络安全等级保护测评机构推荐证书”。</w:t>
      </w:r>
    </w:p>
    <w:p w:rsidR="0006118A" w:rsidRPr="0006118A" w:rsidRDefault="0006118A" w:rsidP="0006118A">
      <w:pPr>
        <w:pStyle w:val="10"/>
        <w:numPr>
          <w:ilvl w:val="0"/>
          <w:numId w:val="4"/>
        </w:numPr>
        <w:ind w:firstLineChars="0"/>
        <w:rPr>
          <w:sz w:val="24"/>
          <w:szCs w:val="24"/>
        </w:rPr>
      </w:pPr>
      <w:r>
        <w:rPr>
          <w:rFonts w:hint="eastAsia"/>
          <w:sz w:val="24"/>
          <w:szCs w:val="24"/>
        </w:rPr>
        <w:t>具备有效的</w:t>
      </w:r>
      <w:r>
        <w:rPr>
          <w:rFonts w:hint="eastAsia"/>
          <w:sz w:val="24"/>
          <w:szCs w:val="24"/>
        </w:rPr>
        <w:t>公安部三所颁发的“网络安全等级</w:t>
      </w:r>
      <w:r>
        <w:rPr>
          <w:rFonts w:hint="eastAsia"/>
          <w:sz w:val="24"/>
          <w:szCs w:val="24"/>
        </w:rPr>
        <w:t>测评</w:t>
      </w:r>
      <w:r>
        <w:rPr>
          <w:rFonts w:hint="eastAsia"/>
          <w:sz w:val="24"/>
          <w:szCs w:val="24"/>
        </w:rPr>
        <w:t>与检测评估</w:t>
      </w:r>
      <w:r>
        <w:rPr>
          <w:rFonts w:hint="eastAsia"/>
          <w:sz w:val="24"/>
          <w:szCs w:val="24"/>
        </w:rPr>
        <w:t>机构</w:t>
      </w:r>
      <w:r>
        <w:rPr>
          <w:rFonts w:hint="eastAsia"/>
          <w:sz w:val="24"/>
          <w:szCs w:val="24"/>
        </w:rPr>
        <w:t>服务认证</w:t>
      </w:r>
      <w:r>
        <w:rPr>
          <w:rFonts w:hint="eastAsia"/>
          <w:sz w:val="24"/>
          <w:szCs w:val="24"/>
        </w:rPr>
        <w:t>证书”。</w:t>
      </w:r>
    </w:p>
    <w:p w:rsidR="00D26C70" w:rsidRDefault="00D26C70" w:rsidP="00D26C70">
      <w:pPr>
        <w:pStyle w:val="10"/>
        <w:numPr>
          <w:ilvl w:val="0"/>
          <w:numId w:val="4"/>
        </w:numPr>
        <w:ind w:firstLineChars="0"/>
        <w:rPr>
          <w:sz w:val="24"/>
          <w:szCs w:val="24"/>
        </w:rPr>
      </w:pPr>
      <w:r>
        <w:rPr>
          <w:rFonts w:hint="eastAsia"/>
          <w:sz w:val="24"/>
          <w:szCs w:val="24"/>
        </w:rPr>
        <w:t>至少有</w:t>
      </w:r>
      <w:r>
        <w:rPr>
          <w:rFonts w:hint="eastAsia"/>
          <w:sz w:val="24"/>
          <w:szCs w:val="24"/>
        </w:rPr>
        <w:t>3</w:t>
      </w:r>
      <w:r>
        <w:rPr>
          <w:rFonts w:hint="eastAsia"/>
          <w:sz w:val="24"/>
          <w:szCs w:val="24"/>
        </w:rPr>
        <w:t>个项目实施成员中拥有在有效期内的</w:t>
      </w:r>
      <w:r>
        <w:rPr>
          <w:rFonts w:hint="eastAsia"/>
          <w:sz w:val="24"/>
          <w:szCs w:val="24"/>
        </w:rPr>
        <w:t>CISP</w:t>
      </w:r>
      <w:r>
        <w:rPr>
          <w:rFonts w:hint="eastAsia"/>
          <w:sz w:val="24"/>
          <w:szCs w:val="24"/>
        </w:rPr>
        <w:t>证书。</w:t>
      </w:r>
    </w:p>
    <w:p w:rsidR="00D26C70" w:rsidRPr="00143D51" w:rsidRDefault="00D26C70" w:rsidP="00D26C70">
      <w:pPr>
        <w:pStyle w:val="10"/>
        <w:numPr>
          <w:ilvl w:val="0"/>
          <w:numId w:val="4"/>
        </w:numPr>
        <w:ind w:firstLineChars="0"/>
        <w:rPr>
          <w:sz w:val="24"/>
          <w:szCs w:val="24"/>
        </w:rPr>
      </w:pPr>
      <w:r>
        <w:rPr>
          <w:sz w:val="24"/>
          <w:szCs w:val="24"/>
        </w:rPr>
        <w:t>具有国家密码管理局颁发的《商用密码应用安全性评估》证明。</w:t>
      </w:r>
    </w:p>
    <w:p w:rsidR="00D26C70" w:rsidRPr="00F90331" w:rsidRDefault="00D26C70" w:rsidP="00310A3C">
      <w:pPr>
        <w:pStyle w:val="2"/>
        <w:numPr>
          <w:ilvl w:val="0"/>
          <w:numId w:val="6"/>
        </w:numPr>
        <w:spacing w:before="0" w:after="0" w:line="360" w:lineRule="auto"/>
        <w:rPr>
          <w:color w:val="000000"/>
          <w:kern w:val="2"/>
          <w:sz w:val="28"/>
          <w:szCs w:val="28"/>
        </w:rPr>
      </w:pPr>
      <w:r w:rsidRPr="00F90331">
        <w:rPr>
          <w:rFonts w:hint="eastAsia"/>
          <w:color w:val="000000"/>
          <w:kern w:val="2"/>
          <w:sz w:val="28"/>
          <w:szCs w:val="28"/>
        </w:rPr>
        <w:lastRenderedPageBreak/>
        <w:t>服务承诺</w:t>
      </w:r>
    </w:p>
    <w:p w:rsidR="00D26C70" w:rsidRPr="00D232BA" w:rsidRDefault="00D26C70" w:rsidP="00D26C70">
      <w:pPr>
        <w:rPr>
          <w:sz w:val="24"/>
          <w:szCs w:val="24"/>
        </w:rPr>
      </w:pPr>
      <w:r w:rsidRPr="00D232BA">
        <w:rPr>
          <w:rFonts w:hint="eastAsia"/>
          <w:sz w:val="24"/>
          <w:szCs w:val="24"/>
        </w:rPr>
        <w:t>1</w:t>
      </w:r>
      <w:r w:rsidRPr="00D232BA">
        <w:rPr>
          <w:rFonts w:hint="eastAsia"/>
          <w:sz w:val="24"/>
          <w:szCs w:val="24"/>
        </w:rPr>
        <w:t>）在项目实施过程中，应充分尊重甲方需求，</w:t>
      </w:r>
      <w:r>
        <w:rPr>
          <w:rFonts w:hint="eastAsia"/>
          <w:sz w:val="24"/>
          <w:szCs w:val="24"/>
        </w:rPr>
        <w:t>采取最小影响原则和规范性原则开展工作</w:t>
      </w:r>
      <w:r w:rsidRPr="00D232BA">
        <w:rPr>
          <w:rFonts w:hint="eastAsia"/>
          <w:sz w:val="24"/>
          <w:szCs w:val="24"/>
        </w:rPr>
        <w:t>。</w:t>
      </w:r>
    </w:p>
    <w:p w:rsidR="00D26C70" w:rsidRDefault="00D26C70" w:rsidP="00D26C70">
      <w:pPr>
        <w:pStyle w:val="10"/>
        <w:ind w:firstLineChars="0" w:firstLine="0"/>
        <w:rPr>
          <w:sz w:val="24"/>
          <w:szCs w:val="24"/>
        </w:rPr>
      </w:pPr>
      <w:r w:rsidRPr="00B444C2">
        <w:rPr>
          <w:rFonts w:hint="eastAsia"/>
          <w:sz w:val="24"/>
          <w:szCs w:val="24"/>
        </w:rPr>
        <w:t>2</w:t>
      </w:r>
      <w:r w:rsidRPr="00B444C2">
        <w:rPr>
          <w:rFonts w:hint="eastAsia"/>
          <w:sz w:val="24"/>
          <w:szCs w:val="24"/>
        </w:rPr>
        <w:t>）</w:t>
      </w:r>
      <w:r w:rsidRPr="00B444C2">
        <w:rPr>
          <w:sz w:val="24"/>
          <w:szCs w:val="24"/>
        </w:rPr>
        <w:t>合同期内对发现的</w:t>
      </w:r>
      <w:r w:rsidRPr="00B444C2">
        <w:rPr>
          <w:rFonts w:hint="eastAsia"/>
          <w:sz w:val="24"/>
          <w:szCs w:val="24"/>
        </w:rPr>
        <w:t>各类</w:t>
      </w:r>
      <w:r w:rsidRPr="00B444C2">
        <w:rPr>
          <w:sz w:val="24"/>
          <w:szCs w:val="24"/>
        </w:rPr>
        <w:t>问题</w:t>
      </w:r>
      <w:r w:rsidRPr="00B444C2">
        <w:rPr>
          <w:rFonts w:hint="eastAsia"/>
          <w:sz w:val="24"/>
          <w:szCs w:val="24"/>
        </w:rPr>
        <w:t>能</w:t>
      </w:r>
      <w:r w:rsidRPr="00B444C2">
        <w:rPr>
          <w:sz w:val="24"/>
          <w:szCs w:val="24"/>
        </w:rPr>
        <w:t>免费进行整改和技术支持</w:t>
      </w:r>
      <w:r>
        <w:rPr>
          <w:rFonts w:hint="eastAsia"/>
          <w:sz w:val="24"/>
          <w:szCs w:val="24"/>
        </w:rPr>
        <w:t>。</w:t>
      </w:r>
    </w:p>
    <w:p w:rsidR="00D26C70" w:rsidRPr="0059268C" w:rsidRDefault="00D26C70" w:rsidP="00D26C70">
      <w:pPr>
        <w:pStyle w:val="10"/>
        <w:ind w:firstLineChars="0" w:firstLine="0"/>
        <w:rPr>
          <w:sz w:val="24"/>
          <w:szCs w:val="24"/>
        </w:rPr>
      </w:pPr>
      <w:r>
        <w:rPr>
          <w:rFonts w:hint="eastAsia"/>
          <w:sz w:val="24"/>
          <w:szCs w:val="24"/>
        </w:rPr>
        <w:t>3</w:t>
      </w:r>
      <w:r>
        <w:rPr>
          <w:rFonts w:hint="eastAsia"/>
          <w:sz w:val="24"/>
          <w:szCs w:val="24"/>
        </w:rPr>
        <w:t>）对过程数据和结果数据严格保密，未经授权不得泄露给任何单位和个人，不得利用此数据进行任何侵害买方的行为，否则买方有权追究</w:t>
      </w:r>
      <w:r w:rsidRPr="003C7617">
        <w:rPr>
          <w:rFonts w:hint="eastAsia"/>
          <w:sz w:val="24"/>
          <w:szCs w:val="24"/>
        </w:rPr>
        <w:t>乙方</w:t>
      </w:r>
      <w:r>
        <w:rPr>
          <w:rFonts w:hint="eastAsia"/>
          <w:sz w:val="24"/>
          <w:szCs w:val="24"/>
        </w:rPr>
        <w:t>的责任。买方有权要求</w:t>
      </w:r>
      <w:r w:rsidRPr="003C7617">
        <w:rPr>
          <w:rFonts w:hint="eastAsia"/>
          <w:sz w:val="24"/>
          <w:szCs w:val="24"/>
        </w:rPr>
        <w:t>乙方</w:t>
      </w:r>
      <w:r>
        <w:rPr>
          <w:rFonts w:hint="eastAsia"/>
          <w:sz w:val="24"/>
          <w:szCs w:val="24"/>
        </w:rPr>
        <w:t>在服务结束之后销毁所有和本项目有关的数据和文档</w:t>
      </w:r>
      <w:r>
        <w:rPr>
          <w:sz w:val="24"/>
          <w:szCs w:val="24"/>
        </w:rPr>
        <w:t>。</w:t>
      </w:r>
    </w:p>
    <w:p w:rsidR="00F90331" w:rsidRPr="00D26C70" w:rsidRDefault="00F90331" w:rsidP="00D26C70">
      <w:pPr>
        <w:pStyle w:val="2"/>
        <w:spacing w:before="0" w:after="0" w:line="360" w:lineRule="auto"/>
        <w:rPr>
          <w:sz w:val="24"/>
          <w:szCs w:val="24"/>
        </w:rPr>
      </w:pPr>
    </w:p>
    <w:sectPr w:rsidR="00F90331" w:rsidRPr="00D26C70" w:rsidSect="00B11E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DF" w:rsidRDefault="001566DF" w:rsidP="00EF5DC5">
      <w:pPr>
        <w:spacing w:line="240" w:lineRule="auto"/>
      </w:pPr>
      <w:r>
        <w:separator/>
      </w:r>
    </w:p>
  </w:endnote>
  <w:endnote w:type="continuationSeparator" w:id="0">
    <w:p w:rsidR="001566DF" w:rsidRDefault="001566DF" w:rsidP="00EF5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DF" w:rsidRDefault="001566DF" w:rsidP="00EF5DC5">
      <w:pPr>
        <w:spacing w:line="240" w:lineRule="auto"/>
      </w:pPr>
      <w:r>
        <w:separator/>
      </w:r>
    </w:p>
  </w:footnote>
  <w:footnote w:type="continuationSeparator" w:id="0">
    <w:p w:rsidR="001566DF" w:rsidRDefault="001566DF" w:rsidP="00EF5D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7725E47"/>
    <w:multiLevelType w:val="multilevel"/>
    <w:tmpl w:val="07725E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8403C2B"/>
    <w:multiLevelType w:val="hybridMultilevel"/>
    <w:tmpl w:val="8B5018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A60E38"/>
    <w:multiLevelType w:val="hybridMultilevel"/>
    <w:tmpl w:val="DDC8D04E"/>
    <w:lvl w:ilvl="0" w:tplc="F0603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78646334"/>
    <w:multiLevelType w:val="multilevel"/>
    <w:tmpl w:val="7864633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071"/>
    <w:rsid w:val="00016C95"/>
    <w:rsid w:val="00033488"/>
    <w:rsid w:val="0003393D"/>
    <w:rsid w:val="0006118A"/>
    <w:rsid w:val="000A67DA"/>
    <w:rsid w:val="00122C97"/>
    <w:rsid w:val="00125518"/>
    <w:rsid w:val="0015643F"/>
    <w:rsid w:val="001566DF"/>
    <w:rsid w:val="00174B96"/>
    <w:rsid w:val="001C15E6"/>
    <w:rsid w:val="00226627"/>
    <w:rsid w:val="00253F9F"/>
    <w:rsid w:val="00275C3A"/>
    <w:rsid w:val="00282C5B"/>
    <w:rsid w:val="00286012"/>
    <w:rsid w:val="002E5B8E"/>
    <w:rsid w:val="00310A3C"/>
    <w:rsid w:val="003345E1"/>
    <w:rsid w:val="00351E72"/>
    <w:rsid w:val="004123C6"/>
    <w:rsid w:val="00415359"/>
    <w:rsid w:val="0043210E"/>
    <w:rsid w:val="004602F0"/>
    <w:rsid w:val="004664D6"/>
    <w:rsid w:val="00490062"/>
    <w:rsid w:val="00494ABC"/>
    <w:rsid w:val="004B2C63"/>
    <w:rsid w:val="004E027D"/>
    <w:rsid w:val="00523EBE"/>
    <w:rsid w:val="0059268C"/>
    <w:rsid w:val="005F7AB2"/>
    <w:rsid w:val="0063027D"/>
    <w:rsid w:val="00660925"/>
    <w:rsid w:val="00664A28"/>
    <w:rsid w:val="00676FC6"/>
    <w:rsid w:val="006A3C30"/>
    <w:rsid w:val="006B0D40"/>
    <w:rsid w:val="006B30C6"/>
    <w:rsid w:val="006C17DF"/>
    <w:rsid w:val="006F0BCA"/>
    <w:rsid w:val="007256E7"/>
    <w:rsid w:val="00773AAC"/>
    <w:rsid w:val="007966D5"/>
    <w:rsid w:val="007D578E"/>
    <w:rsid w:val="007F201D"/>
    <w:rsid w:val="00832745"/>
    <w:rsid w:val="0083342C"/>
    <w:rsid w:val="00841800"/>
    <w:rsid w:val="008637FA"/>
    <w:rsid w:val="00874B70"/>
    <w:rsid w:val="00881BB3"/>
    <w:rsid w:val="008C6073"/>
    <w:rsid w:val="008D08CC"/>
    <w:rsid w:val="008F0ABF"/>
    <w:rsid w:val="00951133"/>
    <w:rsid w:val="00987471"/>
    <w:rsid w:val="00991891"/>
    <w:rsid w:val="00995E27"/>
    <w:rsid w:val="009E24C4"/>
    <w:rsid w:val="00A20A2C"/>
    <w:rsid w:val="00A562BB"/>
    <w:rsid w:val="00A8203C"/>
    <w:rsid w:val="00AA6787"/>
    <w:rsid w:val="00AB6A11"/>
    <w:rsid w:val="00B11E3E"/>
    <w:rsid w:val="00B1704B"/>
    <w:rsid w:val="00B444C2"/>
    <w:rsid w:val="00BF1141"/>
    <w:rsid w:val="00C45DEE"/>
    <w:rsid w:val="00C52646"/>
    <w:rsid w:val="00CA1590"/>
    <w:rsid w:val="00CE2338"/>
    <w:rsid w:val="00CE4078"/>
    <w:rsid w:val="00D02ED1"/>
    <w:rsid w:val="00D232BA"/>
    <w:rsid w:val="00D26C70"/>
    <w:rsid w:val="00D949BA"/>
    <w:rsid w:val="00DC693D"/>
    <w:rsid w:val="00DE3505"/>
    <w:rsid w:val="00DF3597"/>
    <w:rsid w:val="00E33504"/>
    <w:rsid w:val="00E84B6D"/>
    <w:rsid w:val="00EC291A"/>
    <w:rsid w:val="00EC50D8"/>
    <w:rsid w:val="00EF5DC5"/>
    <w:rsid w:val="00F25071"/>
    <w:rsid w:val="00F25FEF"/>
    <w:rsid w:val="00F90331"/>
    <w:rsid w:val="00F9720D"/>
    <w:rsid w:val="00FD56FC"/>
    <w:rsid w:val="4148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5054F-93B0-48CD-8B7A-728BAE7E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3E"/>
    <w:pPr>
      <w:widowControl w:val="0"/>
      <w:spacing w:line="360" w:lineRule="auto"/>
      <w:jc w:val="both"/>
    </w:pPr>
    <w:rPr>
      <w:kern w:val="2"/>
      <w:sz w:val="21"/>
      <w:szCs w:val="21"/>
    </w:rPr>
  </w:style>
  <w:style w:type="paragraph" w:styleId="1">
    <w:name w:val="heading 1"/>
    <w:basedOn w:val="a"/>
    <w:next w:val="a"/>
    <w:link w:val="1Char1"/>
    <w:qFormat/>
    <w:rsid w:val="00B11E3E"/>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rsid w:val="00B11E3E"/>
    <w:pPr>
      <w:spacing w:before="260" w:after="260" w:line="416" w:lineRule="atLeast"/>
      <w:outlineLvl w:val="1"/>
    </w:pPr>
    <w:rPr>
      <w:b/>
      <w:kern w:val="0"/>
      <w:sz w:val="30"/>
      <w:szCs w:val="20"/>
    </w:rPr>
  </w:style>
  <w:style w:type="paragraph" w:styleId="3">
    <w:name w:val="heading 3"/>
    <w:basedOn w:val="a"/>
    <w:next w:val="a"/>
    <w:link w:val="3Char1"/>
    <w:qFormat/>
    <w:rsid w:val="00B11E3E"/>
    <w:pPr>
      <w:tabs>
        <w:tab w:val="left" w:pos="588"/>
      </w:tabs>
      <w:ind w:left="186"/>
      <w:outlineLvl w:val="2"/>
    </w:pPr>
    <w:rPr>
      <w:snapToGrid w:val="0"/>
      <w:kern w:val="0"/>
      <w:sz w:val="28"/>
      <w:szCs w:val="20"/>
    </w:rPr>
  </w:style>
  <w:style w:type="paragraph" w:styleId="4">
    <w:name w:val="heading 4"/>
    <w:basedOn w:val="a"/>
    <w:next w:val="a"/>
    <w:link w:val="4Char1"/>
    <w:qFormat/>
    <w:rsid w:val="00B11E3E"/>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B11E3E"/>
    <w:pPr>
      <w:jc w:val="left"/>
    </w:pPr>
  </w:style>
  <w:style w:type="paragraph" w:styleId="a4">
    <w:name w:val="Balloon Text"/>
    <w:basedOn w:val="a"/>
    <w:link w:val="Char0"/>
    <w:uiPriority w:val="99"/>
    <w:semiHidden/>
    <w:unhideWhenUsed/>
    <w:qFormat/>
    <w:rsid w:val="00B11E3E"/>
    <w:pPr>
      <w:spacing w:line="240" w:lineRule="auto"/>
    </w:pPr>
    <w:rPr>
      <w:sz w:val="18"/>
      <w:szCs w:val="18"/>
    </w:rPr>
  </w:style>
  <w:style w:type="paragraph" w:styleId="a5">
    <w:name w:val="Normal (Web)"/>
    <w:basedOn w:val="a"/>
    <w:uiPriority w:val="99"/>
    <w:semiHidden/>
    <w:unhideWhenUsed/>
    <w:rsid w:val="00B11E3E"/>
    <w:pPr>
      <w:spacing w:beforeAutospacing="1" w:afterAutospacing="1"/>
      <w:jc w:val="left"/>
    </w:pPr>
    <w:rPr>
      <w:kern w:val="0"/>
      <w:sz w:val="24"/>
    </w:rPr>
  </w:style>
  <w:style w:type="paragraph" w:styleId="a6">
    <w:name w:val="annotation subject"/>
    <w:basedOn w:val="a3"/>
    <w:next w:val="a3"/>
    <w:link w:val="Char1"/>
    <w:uiPriority w:val="99"/>
    <w:semiHidden/>
    <w:unhideWhenUsed/>
    <w:rsid w:val="00B11E3E"/>
    <w:rPr>
      <w:b/>
      <w:bCs/>
    </w:rPr>
  </w:style>
  <w:style w:type="character" w:styleId="a7">
    <w:name w:val="Strong"/>
    <w:basedOn w:val="a0"/>
    <w:uiPriority w:val="22"/>
    <w:qFormat/>
    <w:rsid w:val="00B11E3E"/>
    <w:rPr>
      <w:b/>
    </w:rPr>
  </w:style>
  <w:style w:type="character" w:styleId="a8">
    <w:name w:val="FollowedHyperlink"/>
    <w:basedOn w:val="a0"/>
    <w:uiPriority w:val="99"/>
    <w:semiHidden/>
    <w:unhideWhenUsed/>
    <w:rsid w:val="00B11E3E"/>
    <w:rPr>
      <w:color w:val="338DE6"/>
      <w:u w:val="none"/>
    </w:rPr>
  </w:style>
  <w:style w:type="character" w:styleId="a9">
    <w:name w:val="Emphasis"/>
    <w:basedOn w:val="a0"/>
    <w:uiPriority w:val="20"/>
    <w:qFormat/>
    <w:rsid w:val="00B11E3E"/>
  </w:style>
  <w:style w:type="character" w:styleId="HTML">
    <w:name w:val="HTML Definition"/>
    <w:basedOn w:val="a0"/>
    <w:uiPriority w:val="99"/>
    <w:semiHidden/>
    <w:unhideWhenUsed/>
    <w:rsid w:val="00B11E3E"/>
  </w:style>
  <w:style w:type="character" w:styleId="HTML0">
    <w:name w:val="HTML Variable"/>
    <w:basedOn w:val="a0"/>
    <w:uiPriority w:val="99"/>
    <w:semiHidden/>
    <w:unhideWhenUsed/>
    <w:rsid w:val="00B11E3E"/>
  </w:style>
  <w:style w:type="character" w:styleId="aa">
    <w:name w:val="Hyperlink"/>
    <w:basedOn w:val="a0"/>
    <w:uiPriority w:val="99"/>
    <w:semiHidden/>
    <w:unhideWhenUsed/>
    <w:rsid w:val="00B11E3E"/>
    <w:rPr>
      <w:color w:val="338DE6"/>
      <w:u w:val="none"/>
    </w:rPr>
  </w:style>
  <w:style w:type="character" w:styleId="HTML1">
    <w:name w:val="HTML Code"/>
    <w:basedOn w:val="a0"/>
    <w:uiPriority w:val="99"/>
    <w:semiHidden/>
    <w:unhideWhenUsed/>
    <w:rsid w:val="00B11E3E"/>
    <w:rPr>
      <w:rFonts w:ascii="serif" w:eastAsia="serif" w:hAnsi="serif" w:cs="serif" w:hint="default"/>
      <w:sz w:val="21"/>
      <w:szCs w:val="21"/>
    </w:rPr>
  </w:style>
  <w:style w:type="character" w:styleId="ab">
    <w:name w:val="annotation reference"/>
    <w:basedOn w:val="a0"/>
    <w:uiPriority w:val="99"/>
    <w:semiHidden/>
    <w:unhideWhenUsed/>
    <w:rsid w:val="00B11E3E"/>
    <w:rPr>
      <w:sz w:val="21"/>
      <w:szCs w:val="21"/>
    </w:rPr>
  </w:style>
  <w:style w:type="character" w:styleId="HTML2">
    <w:name w:val="HTML Cite"/>
    <w:basedOn w:val="a0"/>
    <w:uiPriority w:val="99"/>
    <w:semiHidden/>
    <w:unhideWhenUsed/>
    <w:rsid w:val="00B11E3E"/>
  </w:style>
  <w:style w:type="character" w:styleId="HTML3">
    <w:name w:val="HTML Keyboard"/>
    <w:basedOn w:val="a0"/>
    <w:uiPriority w:val="99"/>
    <w:semiHidden/>
    <w:unhideWhenUsed/>
    <w:rsid w:val="00B11E3E"/>
    <w:rPr>
      <w:rFonts w:ascii="serif" w:eastAsia="serif" w:hAnsi="serif" w:cs="serif"/>
      <w:sz w:val="21"/>
      <w:szCs w:val="21"/>
    </w:rPr>
  </w:style>
  <w:style w:type="character" w:styleId="HTML4">
    <w:name w:val="HTML Sample"/>
    <w:basedOn w:val="a0"/>
    <w:uiPriority w:val="99"/>
    <w:semiHidden/>
    <w:unhideWhenUsed/>
    <w:rsid w:val="00B11E3E"/>
    <w:rPr>
      <w:rFonts w:ascii="serif" w:eastAsia="serif" w:hAnsi="serif" w:cs="serif" w:hint="default"/>
      <w:sz w:val="21"/>
      <w:szCs w:val="21"/>
    </w:rPr>
  </w:style>
  <w:style w:type="character" w:customStyle="1" w:styleId="1Char">
    <w:name w:val="标题 1 Char"/>
    <w:basedOn w:val="a0"/>
    <w:uiPriority w:val="9"/>
    <w:qFormat/>
    <w:rsid w:val="00B11E3E"/>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B11E3E"/>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B11E3E"/>
    <w:rPr>
      <w:rFonts w:ascii="Times New Roman" w:eastAsia="宋体" w:hAnsi="Times New Roman" w:cs="Times New Roman"/>
      <w:b/>
      <w:bCs/>
      <w:sz w:val="32"/>
      <w:szCs w:val="32"/>
    </w:rPr>
  </w:style>
  <w:style w:type="character" w:customStyle="1" w:styleId="4Char">
    <w:name w:val="标题 4 Char"/>
    <w:basedOn w:val="a0"/>
    <w:uiPriority w:val="9"/>
    <w:semiHidden/>
    <w:rsid w:val="00B11E3E"/>
    <w:rPr>
      <w:rFonts w:asciiTheme="majorHAnsi" w:eastAsiaTheme="majorEastAsia" w:hAnsiTheme="majorHAnsi" w:cstheme="majorBidi"/>
      <w:b/>
      <w:bCs/>
      <w:sz w:val="28"/>
      <w:szCs w:val="28"/>
    </w:rPr>
  </w:style>
  <w:style w:type="character" w:customStyle="1" w:styleId="3Char1">
    <w:name w:val="标题 3 Char1"/>
    <w:link w:val="3"/>
    <w:qFormat/>
    <w:rsid w:val="00B11E3E"/>
    <w:rPr>
      <w:rFonts w:ascii="Times New Roman" w:eastAsia="宋体" w:hAnsi="Times New Roman" w:cs="Times New Roman"/>
      <w:snapToGrid w:val="0"/>
      <w:kern w:val="0"/>
      <w:sz w:val="28"/>
      <w:szCs w:val="20"/>
    </w:rPr>
  </w:style>
  <w:style w:type="character" w:customStyle="1" w:styleId="4Char1">
    <w:name w:val="标题 4 Char1"/>
    <w:link w:val="4"/>
    <w:qFormat/>
    <w:rsid w:val="00B11E3E"/>
    <w:rPr>
      <w:rFonts w:ascii="Arial" w:eastAsia="黑体" w:hAnsi="Arial" w:cs="Times New Roman"/>
      <w:b/>
      <w:kern w:val="0"/>
      <w:sz w:val="28"/>
      <w:szCs w:val="20"/>
    </w:rPr>
  </w:style>
  <w:style w:type="character" w:customStyle="1" w:styleId="1Char1">
    <w:name w:val="标题 1 Char1"/>
    <w:link w:val="1"/>
    <w:qFormat/>
    <w:rsid w:val="00B11E3E"/>
    <w:rPr>
      <w:rFonts w:ascii="Cambria" w:eastAsia="宋体" w:hAnsi="Cambria" w:cs="Times New Roman"/>
      <w:b/>
      <w:bCs/>
      <w:kern w:val="32"/>
      <w:sz w:val="32"/>
      <w:szCs w:val="32"/>
    </w:rPr>
  </w:style>
  <w:style w:type="character" w:customStyle="1" w:styleId="2Char1">
    <w:name w:val="标题 2 Char1"/>
    <w:link w:val="2"/>
    <w:qFormat/>
    <w:rsid w:val="00B11E3E"/>
    <w:rPr>
      <w:rFonts w:ascii="Times New Roman" w:eastAsia="宋体" w:hAnsi="Times New Roman" w:cs="Times New Roman"/>
      <w:b/>
      <w:kern w:val="0"/>
      <w:sz w:val="30"/>
      <w:szCs w:val="20"/>
    </w:rPr>
  </w:style>
  <w:style w:type="paragraph" w:customStyle="1" w:styleId="10">
    <w:name w:val="列出段落1"/>
    <w:basedOn w:val="a"/>
    <w:uiPriority w:val="34"/>
    <w:qFormat/>
    <w:rsid w:val="00B11E3E"/>
    <w:pPr>
      <w:ind w:firstLineChars="200" w:firstLine="420"/>
    </w:pPr>
  </w:style>
  <w:style w:type="character" w:customStyle="1" w:styleId="Char">
    <w:name w:val="批注文字 Char"/>
    <w:basedOn w:val="a0"/>
    <w:link w:val="a3"/>
    <w:uiPriority w:val="99"/>
    <w:semiHidden/>
    <w:rsid w:val="00B11E3E"/>
    <w:rPr>
      <w:rFonts w:ascii="Times New Roman" w:eastAsia="宋体" w:hAnsi="Times New Roman" w:cs="Times New Roman"/>
      <w:szCs w:val="21"/>
    </w:rPr>
  </w:style>
  <w:style w:type="character" w:customStyle="1" w:styleId="Char1">
    <w:name w:val="批注主题 Char"/>
    <w:basedOn w:val="Char"/>
    <w:link w:val="a6"/>
    <w:uiPriority w:val="99"/>
    <w:semiHidden/>
    <w:qFormat/>
    <w:rsid w:val="00B11E3E"/>
    <w:rPr>
      <w:rFonts w:ascii="Times New Roman" w:eastAsia="宋体" w:hAnsi="Times New Roman" w:cs="Times New Roman"/>
      <w:b/>
      <w:bCs/>
      <w:szCs w:val="21"/>
    </w:rPr>
  </w:style>
  <w:style w:type="character" w:customStyle="1" w:styleId="Char0">
    <w:name w:val="批注框文本 Char"/>
    <w:basedOn w:val="a0"/>
    <w:link w:val="a4"/>
    <w:uiPriority w:val="99"/>
    <w:semiHidden/>
    <w:qFormat/>
    <w:rsid w:val="00B11E3E"/>
    <w:rPr>
      <w:rFonts w:ascii="Times New Roman" w:eastAsia="宋体" w:hAnsi="Times New Roman" w:cs="Times New Roman"/>
      <w:sz w:val="18"/>
      <w:szCs w:val="18"/>
    </w:rPr>
  </w:style>
  <w:style w:type="character" w:customStyle="1" w:styleId="fontstrikethrough">
    <w:name w:val="fontstrikethrough"/>
    <w:basedOn w:val="a0"/>
    <w:rsid w:val="00B11E3E"/>
    <w:rPr>
      <w:strike/>
    </w:rPr>
  </w:style>
  <w:style w:type="character" w:customStyle="1" w:styleId="fontborder">
    <w:name w:val="fontborder"/>
    <w:basedOn w:val="a0"/>
    <w:rsid w:val="00B11E3E"/>
    <w:rPr>
      <w:bdr w:val="single" w:sz="4" w:space="0" w:color="000000"/>
    </w:rPr>
  </w:style>
  <w:style w:type="paragraph" w:styleId="ac">
    <w:name w:val="header"/>
    <w:basedOn w:val="a"/>
    <w:link w:val="Char2"/>
    <w:uiPriority w:val="99"/>
    <w:unhideWhenUsed/>
    <w:rsid w:val="00EF5DC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c"/>
    <w:uiPriority w:val="99"/>
    <w:rsid w:val="00EF5DC5"/>
    <w:rPr>
      <w:kern w:val="2"/>
      <w:sz w:val="18"/>
      <w:szCs w:val="18"/>
    </w:rPr>
  </w:style>
  <w:style w:type="paragraph" w:styleId="ad">
    <w:name w:val="footer"/>
    <w:basedOn w:val="a"/>
    <w:link w:val="Char3"/>
    <w:uiPriority w:val="99"/>
    <w:unhideWhenUsed/>
    <w:rsid w:val="00EF5DC5"/>
    <w:pPr>
      <w:tabs>
        <w:tab w:val="center" w:pos="4153"/>
        <w:tab w:val="right" w:pos="8306"/>
      </w:tabs>
      <w:snapToGrid w:val="0"/>
      <w:spacing w:line="240" w:lineRule="auto"/>
      <w:jc w:val="left"/>
    </w:pPr>
    <w:rPr>
      <w:sz w:val="18"/>
      <w:szCs w:val="18"/>
    </w:rPr>
  </w:style>
  <w:style w:type="character" w:customStyle="1" w:styleId="Char3">
    <w:name w:val="页脚 Char"/>
    <w:basedOn w:val="a0"/>
    <w:link w:val="ad"/>
    <w:uiPriority w:val="99"/>
    <w:rsid w:val="00EF5DC5"/>
    <w:rPr>
      <w:kern w:val="2"/>
      <w:sz w:val="18"/>
      <w:szCs w:val="18"/>
    </w:rPr>
  </w:style>
  <w:style w:type="paragraph" w:styleId="ae">
    <w:name w:val="List Paragraph"/>
    <w:basedOn w:val="a"/>
    <w:uiPriority w:val="34"/>
    <w:qFormat/>
    <w:rsid w:val="00F90331"/>
    <w:pPr>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719EA-1E97-4DD0-A302-2FD2A48C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admin</cp:lastModifiedBy>
  <cp:revision>14</cp:revision>
  <dcterms:created xsi:type="dcterms:W3CDTF">2021-09-13T00:33:00Z</dcterms:created>
  <dcterms:modified xsi:type="dcterms:W3CDTF">2022-10-10T01:12:00Z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