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horzAnchor="margin" w:tblpY="876"/>
        <w:tblW w:w="8640" w:type="dxa"/>
        <w:tblLayout w:type="fixed"/>
        <w:tblLook w:val="0000"/>
      </w:tblPr>
      <w:tblGrid>
        <w:gridCol w:w="2660"/>
        <w:gridCol w:w="5980"/>
      </w:tblGrid>
      <w:tr w:rsidR="0085101B">
        <w:trPr>
          <w:trHeight w:val="285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B" w:rsidRDefault="0085101B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01B" w:rsidRDefault="0085101B">
            <w:pPr>
              <w:widowControl/>
              <w:spacing w:line="24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技术指标</w:t>
            </w:r>
          </w:p>
        </w:tc>
      </w:tr>
      <w:tr w:rsidR="0085101B">
        <w:trPr>
          <w:trHeight w:val="285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B" w:rsidRDefault="0085101B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一、设备名称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01B" w:rsidRDefault="0085101B" w:rsidP="00115458">
            <w:pPr>
              <w:pStyle w:val="a7"/>
              <w:autoSpaceDE w:val="0"/>
              <w:autoSpaceDN w:val="0"/>
              <w:adjustRightInd w:val="0"/>
              <w:spacing w:line="360" w:lineRule="auto"/>
              <w:ind w:left="630" w:firstLineChars="0" w:firstLine="0"/>
              <w:rPr>
                <w:rFonts w:ascii="Arial" w:hAnsi="Tahoma" w:cs="Arial"/>
              </w:rPr>
            </w:pPr>
            <w:r>
              <w:rPr>
                <w:rFonts w:ascii="Arial" w:hAnsi="Tahoma" w:cs="Arial" w:hint="eastAsia"/>
              </w:rPr>
              <w:t>实时无标记细胞功能分析仪</w:t>
            </w:r>
            <w:r w:rsidR="00115458">
              <w:rPr>
                <w:rFonts w:ascii="Arial" w:hAnsi="Tahoma" w:cs="Arial" w:hint="eastAsia"/>
              </w:rPr>
              <w:t xml:space="preserve"> </w:t>
            </w:r>
          </w:p>
        </w:tc>
      </w:tr>
      <w:tr w:rsidR="00916D46">
        <w:trPr>
          <w:trHeight w:val="91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46" w:rsidRDefault="00D725D9" w:rsidP="00916D46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</w:t>
            </w:r>
            <w:r w:rsidR="00916D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、主要用途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D46" w:rsidRDefault="00916D46" w:rsidP="00115458">
            <w:pPr>
              <w:pStyle w:val="a7"/>
              <w:autoSpaceDE w:val="0"/>
              <w:autoSpaceDN w:val="0"/>
              <w:adjustRightInd w:val="0"/>
              <w:spacing w:line="360" w:lineRule="auto"/>
              <w:ind w:left="630" w:firstLineChars="0" w:firstLine="0"/>
              <w:rPr>
                <w:rFonts w:ascii="Arial" w:hAnsi="Tahoma" w:cs="Arial"/>
              </w:rPr>
            </w:pPr>
            <w:r>
              <w:rPr>
                <w:rFonts w:hint="eastAsia"/>
              </w:rPr>
              <w:t>实时无标记细胞功能分析仪可以实现对各种贴壁细胞的检测，主要包扩各种化合物对细胞的毒性检测、细胞的生长增殖检测、细胞粘附和伸展检测等。</w:t>
            </w:r>
            <w:r w:rsidR="00115458">
              <w:rPr>
                <w:rFonts w:hint="eastAsia"/>
              </w:rPr>
              <w:t xml:space="preserve"> </w:t>
            </w:r>
            <w:r w:rsidR="00973A3A">
              <w:rPr>
                <w:rFonts w:hint="eastAsia"/>
              </w:rPr>
              <w:t>态监测保证了细胞的短时</w:t>
            </w:r>
            <w:r>
              <w:rPr>
                <w:rFonts w:hint="eastAsia"/>
              </w:rPr>
              <w:t>响应及长时效应的获取。实时无标记细胞功能分析仪的检测灵敏性和预测性，实时数据采集特性，检测周期的短期及长期检测优势。</w:t>
            </w:r>
          </w:p>
        </w:tc>
      </w:tr>
      <w:tr w:rsidR="00916D46">
        <w:trPr>
          <w:trHeight w:val="72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46" w:rsidRDefault="00D725D9" w:rsidP="00916D46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</w:t>
            </w:r>
            <w:r w:rsidR="00916D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、工作条件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D46" w:rsidRDefault="00916D46" w:rsidP="00916D46">
            <w:pPr>
              <w:widowControl/>
              <w:spacing w:line="400" w:lineRule="exact"/>
              <w:jc w:val="left"/>
              <w:rPr>
                <w:rFonts w:ascii="Arial" w:hAnsi="Tahoma" w:cs="Arial"/>
                <w:szCs w:val="22"/>
              </w:rPr>
            </w:pPr>
            <w:r>
              <w:rPr>
                <w:rFonts w:ascii="Arial" w:hAnsi="Tahoma" w:cs="Arial"/>
                <w:szCs w:val="22"/>
              </w:rPr>
              <w:t xml:space="preserve">      </w:t>
            </w:r>
            <w:r>
              <w:rPr>
                <w:rFonts w:ascii="Arial" w:hAnsi="Tahoma" w:cs="Arial" w:hint="eastAsia"/>
                <w:szCs w:val="22"/>
              </w:rPr>
              <w:t>输入电压：</w:t>
            </w:r>
            <w:r>
              <w:rPr>
                <w:rFonts w:ascii="Arial" w:hAnsi="Tahoma" w:cs="Arial" w:hint="eastAsia"/>
                <w:szCs w:val="22"/>
              </w:rPr>
              <w:t>+5V</w:t>
            </w:r>
          </w:p>
          <w:p w:rsidR="00916D46" w:rsidRDefault="00916D46" w:rsidP="00916D46">
            <w:pPr>
              <w:pStyle w:val="a7"/>
              <w:autoSpaceDE w:val="0"/>
              <w:autoSpaceDN w:val="0"/>
              <w:adjustRightInd w:val="0"/>
              <w:spacing w:line="360" w:lineRule="auto"/>
              <w:ind w:left="630" w:firstLineChars="0" w:firstLine="0"/>
              <w:rPr>
                <w:rFonts w:ascii="Arial" w:hAnsi="Tahoma" w:cs="Arial"/>
              </w:rPr>
            </w:pPr>
            <w:r>
              <w:rPr>
                <w:rFonts w:ascii="Arial" w:hAnsi="Tahoma" w:cs="Arial" w:hint="eastAsia"/>
              </w:rPr>
              <w:t>功率消耗：</w:t>
            </w:r>
            <w:r>
              <w:rPr>
                <w:rFonts w:ascii="Arial" w:hAnsi="Tahoma" w:cs="Arial" w:hint="eastAsia"/>
              </w:rPr>
              <w:t>1</w:t>
            </w:r>
            <w:r>
              <w:rPr>
                <w:rFonts w:ascii="Arial" w:hAnsi="Tahoma" w:cs="Arial"/>
              </w:rPr>
              <w:t>W</w:t>
            </w:r>
          </w:p>
        </w:tc>
      </w:tr>
      <w:tr w:rsidR="00916D46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46" w:rsidRDefault="00D725D9" w:rsidP="00916D46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</w:t>
            </w:r>
            <w:r w:rsidR="00916D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、技术指标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18" w:rsidRDefault="00302518" w:rsidP="00177272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检测原理：</w:t>
            </w:r>
            <w:r w:rsidR="00177272" w:rsidRPr="006E4FA8">
              <w:t>微</w:t>
            </w:r>
            <w:r w:rsidR="00177272" w:rsidRPr="006E4FA8">
              <w:rPr>
                <w:rFonts w:hint="eastAsia"/>
              </w:rPr>
              <w:t>金</w:t>
            </w:r>
            <w:r w:rsidR="00177272" w:rsidRPr="006E4FA8">
              <w:t>电极传感器阵列</w:t>
            </w:r>
            <w:r w:rsidR="00177272" w:rsidRPr="006E4FA8">
              <w:rPr>
                <w:rFonts w:hint="eastAsia"/>
              </w:rPr>
              <w:t>整合在</w:t>
            </w:r>
            <w:r w:rsidR="00177272" w:rsidRPr="006E4FA8">
              <w:t>细胞培养板的每个细胞生长孔底部，用以构建实时、动态、定量跟踪细胞形态和增殖分化改变的细胞阻抗检测传感器系统</w:t>
            </w:r>
            <w:r w:rsidR="00177272" w:rsidRPr="006E4FA8">
              <w:rPr>
                <w:rFonts w:hint="eastAsia"/>
              </w:rPr>
              <w:t>。</w:t>
            </w:r>
            <w:r w:rsidR="00177272" w:rsidRPr="006E4FA8">
              <w:rPr>
                <w:rFonts w:hint="eastAsia"/>
              </w:rPr>
              <w:t xml:space="preserve"> </w:t>
            </w:r>
            <w:r w:rsidR="00177272" w:rsidRPr="006E4FA8">
              <w:t>当贴壁生长在微电极表面的细胞引起贴壁电极界面阻抗的改变时，这种改变与细胞的实时状态改变呈相关性，通过对阻抗值的实时检测从而获得与细胞生理功能相关的生物信息</w:t>
            </w:r>
            <w:r w:rsidR="00177272" w:rsidRPr="006E4FA8">
              <w:rPr>
                <w:rFonts w:hint="eastAsia"/>
              </w:rPr>
              <w:t>，包括细胞生长、伸展、形态变化、死亡和贴壁等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检测方式：实时连续的细胞检测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标记方式：无需标记物，细胞无损伤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检测环境：仪器可以长期放在二氧化碳培养箱内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电阻检测范围：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欧姆到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千欧姆</w:t>
            </w:r>
          </w:p>
          <w:p w:rsidR="00302518" w:rsidRPr="00863E60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电阻检测偏差（系统误差）：</w:t>
            </w:r>
            <w:r w:rsidRPr="006D645E">
              <w:rPr>
                <w:szCs w:val="21"/>
              </w:rPr>
              <w:t>± (1.5% + 1 Ω)</w:t>
            </w:r>
          </w:p>
          <w:p w:rsidR="00302518" w:rsidRPr="006E6634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  <w:szCs w:val="21"/>
              </w:rPr>
              <w:t>电极数：</w:t>
            </w:r>
            <w:r>
              <w:rPr>
                <w:rFonts w:hint="eastAsia"/>
                <w:szCs w:val="21"/>
              </w:rPr>
              <w:t>800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孔</w:t>
            </w:r>
          </w:p>
          <w:p w:rsidR="006E6634" w:rsidRPr="00926EF0" w:rsidRDefault="006E6634" w:rsidP="006E6634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  <w:szCs w:val="21"/>
              </w:rPr>
              <w:t>细胞增殖实验：实时无标记检测细胞检测细胞长时程增殖过程，包括对细胞进行基因沉默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过表达后，细胞增殖的变化过程</w:t>
            </w:r>
          </w:p>
          <w:p w:rsidR="006E6634" w:rsidRPr="00863E60" w:rsidRDefault="006E6634" w:rsidP="006E6634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  <w:szCs w:val="21"/>
              </w:rPr>
              <w:t>细胞毒实验：实时无标记检测各种来源测试物的细胞毒性作用，例如小分子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多肽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蛋白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多糖成分；环境污染物；生物材料；病毒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微生物；甚至辐射等射线引起的细胞毒性作用。</w:t>
            </w:r>
          </w:p>
          <w:p w:rsidR="006E6634" w:rsidRDefault="006E6634" w:rsidP="006E6634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细胞共培养（</w:t>
            </w:r>
            <w:r>
              <w:rPr>
                <w:rFonts w:hint="eastAsia"/>
              </w:rPr>
              <w:t>Co-culture</w:t>
            </w:r>
            <w:r>
              <w:rPr>
                <w:rFonts w:hint="eastAsia"/>
              </w:rPr>
              <w:t>）实验：通过</w:t>
            </w:r>
            <w:r>
              <w:rPr>
                <w:rFonts w:hint="eastAsia"/>
              </w:rPr>
              <w:t>RTCA</w:t>
            </w:r>
            <w:r>
              <w:rPr>
                <w:rFonts w:hint="eastAsia"/>
              </w:rPr>
              <w:t>配套的</w:t>
            </w:r>
            <w:r>
              <w:rPr>
                <w:rFonts w:hint="eastAsia"/>
              </w:rPr>
              <w:t>Insert</w:t>
            </w:r>
            <w:r>
              <w:rPr>
                <w:rFonts w:hint="eastAsia"/>
              </w:rPr>
              <w:t>小室，可以实时无标记考察</w:t>
            </w:r>
            <w:r>
              <w:rPr>
                <w:rFonts w:hint="eastAsia"/>
              </w:rPr>
              <w:t>Insert</w:t>
            </w:r>
            <w:r>
              <w:rPr>
                <w:rFonts w:hint="eastAsia"/>
              </w:rPr>
              <w:t>内细胞的分泌物对</w:t>
            </w:r>
            <w:r>
              <w:rPr>
                <w:rFonts w:hint="eastAsia"/>
              </w:rPr>
              <w:t>E-plate</w:t>
            </w:r>
            <w:r>
              <w:rPr>
                <w:rFonts w:hint="eastAsia"/>
              </w:rPr>
              <w:t>孔内细胞的影响，包括细胞的增殖能力变化，细胞形态变</w:t>
            </w:r>
            <w:r>
              <w:rPr>
                <w:rFonts w:hint="eastAsia"/>
              </w:rPr>
              <w:lastRenderedPageBreak/>
              <w:t>化等</w:t>
            </w:r>
          </w:p>
          <w:p w:rsidR="006E6634" w:rsidRDefault="006E6634" w:rsidP="006E6634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炎症模型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肥大细胞脱颗粒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市场上唯一的实时无标记快速筛选平台，通过肥大细胞与过敏原结合后，产生的大量细小粘性颗粒在系统上产生特征曲线，从而评价抗原的活性，并自动计算</w:t>
            </w:r>
            <w:r>
              <w:rPr>
                <w:rFonts w:hint="eastAsia"/>
              </w:rPr>
              <w:t>IC50</w:t>
            </w:r>
            <w:r>
              <w:rPr>
                <w:rFonts w:hint="eastAsia"/>
              </w:rPr>
              <w:t>值</w:t>
            </w:r>
          </w:p>
          <w:p w:rsidR="006E6634" w:rsidRPr="00863E60" w:rsidRDefault="006E6634" w:rsidP="006E6634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无标记细胞免疫测定：基于悬浮细胞在测定板上不产生信号的原理，可以快速非标记测定</w:t>
            </w:r>
            <w:r>
              <w:rPr>
                <w:rFonts w:hint="eastAsia"/>
              </w:rPr>
              <w:t>ADCC/DC-CIK/CTL/CAR-T</w:t>
            </w:r>
            <w:r>
              <w:rPr>
                <w:rFonts w:hint="eastAsia"/>
              </w:rPr>
              <w:t>多种细胞免疫（细胞治疗）实验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仪器无需维护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重复性：</w:t>
            </w:r>
            <w:r>
              <w:rPr>
                <w:rFonts w:hint="eastAsia"/>
              </w:rPr>
              <w:t>99.2%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检测通量：同时检测</w:t>
            </w:r>
            <w:r>
              <w:rPr>
                <w:rFonts w:hint="eastAsia"/>
              </w:rPr>
              <w:t>1</w:t>
            </w:r>
            <w:r w:rsidRPr="00A55090">
              <w:rPr>
                <w:rFonts w:ascii="Arial" w:hAnsi="Arial" w:cs="Arial"/>
                <w:lang w:val="it-IT"/>
              </w:rPr>
              <w:t>×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个样本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孔面积：</w:t>
            </w:r>
            <w:r>
              <w:rPr>
                <w:rFonts w:hint="eastAsia"/>
              </w:rPr>
              <w:t>0.32cm</w:t>
            </w:r>
            <w:r w:rsidRPr="00616ACF">
              <w:rPr>
                <w:rFonts w:hint="eastAsia"/>
                <w:vertAlign w:val="superscript"/>
              </w:rPr>
              <w:t>2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数据获取时间：</w:t>
            </w:r>
            <w:r>
              <w:rPr>
                <w:rFonts w:hint="eastAsia"/>
              </w:rPr>
              <w:t>&gt;5min, 1</w:t>
            </w:r>
            <w:r>
              <w:rPr>
                <w:rFonts w:hint="eastAsia"/>
              </w:rPr>
              <w:t>个测试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检测周期：</w:t>
            </w:r>
            <w:r w:rsidR="001326F7">
              <w:rPr>
                <w:rFonts w:hint="eastAsia"/>
              </w:rPr>
              <w:t>分</w:t>
            </w:r>
            <w:r>
              <w:rPr>
                <w:rFonts w:hint="eastAsia"/>
              </w:rPr>
              <w:t>～天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阻抗</w:t>
            </w:r>
            <w:r w:rsidRPr="00687B5A">
              <w:rPr>
                <w:rFonts w:hint="eastAsia"/>
              </w:rPr>
              <w:t>测试信号</w:t>
            </w:r>
            <w:r>
              <w:t>: 22 mV rms ± 20%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</w:t>
            </w:r>
            <w:r w:rsidRPr="00687B5A">
              <w:t>kHz</w:t>
            </w:r>
            <w:r>
              <w:t>,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检测过程：全自动无需人员值守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数据处理：可以对任一检验时间点的数据进行分析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软件免费下载，不限终端数限制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数据大小：小于</w:t>
            </w:r>
            <w:r>
              <w:rPr>
                <w:rFonts w:hint="eastAsia"/>
              </w:rPr>
              <w:t>20MB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实验结果实时保存，并支持结果续接功能</w:t>
            </w:r>
          </w:p>
          <w:p w:rsidR="00302518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数据导出：任意导出图表和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数据</w:t>
            </w:r>
          </w:p>
          <w:p w:rsidR="007E6C39" w:rsidRPr="007E6C39" w:rsidRDefault="00302518" w:rsidP="00302518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>
              <w:rPr>
                <w:rFonts w:hint="eastAsia"/>
              </w:rPr>
              <w:t>通讯：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，</w:t>
            </w:r>
            <w:r w:rsidRPr="00E67404">
              <w:rPr>
                <w:rFonts w:ascii="宋体" w:hAnsi="宋体" w:hint="eastAsia"/>
                <w:bCs/>
                <w:kern w:val="44"/>
                <w:szCs w:val="21"/>
              </w:rPr>
              <w:t>输入+5V，1W max，输出+3.3V，1W max</w:t>
            </w:r>
          </w:p>
          <w:p w:rsidR="007E6C39" w:rsidRPr="007E6C39" w:rsidRDefault="007E6C39" w:rsidP="007E6C39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 w:rsidRPr="0020194B">
              <w:rPr>
                <w:rFonts w:hint="eastAsia"/>
              </w:rPr>
              <w:t>主机</w:t>
            </w:r>
            <w:r w:rsidRPr="0020194B">
              <w:rPr>
                <w:rFonts w:hint="eastAsia"/>
              </w:rPr>
              <w:t xml:space="preserve">: </w:t>
            </w:r>
            <w:r w:rsidRPr="0020194B">
              <w:rPr>
                <w:rFonts w:hint="eastAsia"/>
              </w:rPr>
              <w:t>尺寸</w:t>
            </w:r>
            <w:r w:rsidRPr="0020194B">
              <w:t xml:space="preserve">: 18.8cm*20.0cm*16.10cm </w:t>
            </w:r>
            <w:r>
              <w:rPr>
                <w:rFonts w:hint="eastAsia"/>
              </w:rPr>
              <w:t>；</w:t>
            </w:r>
            <w:r w:rsidRPr="0020194B">
              <w:rPr>
                <w:rFonts w:hint="eastAsia"/>
              </w:rPr>
              <w:t>重量</w:t>
            </w:r>
            <w:r w:rsidRPr="0020194B">
              <w:t>: 1.9kg</w:t>
            </w:r>
          </w:p>
          <w:p w:rsidR="007E6C39" w:rsidRPr="007E6C39" w:rsidRDefault="007E6C39" w:rsidP="007E6C39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 w:rsidRPr="0020194B">
              <w:rPr>
                <w:rFonts w:hint="eastAsia"/>
              </w:rPr>
              <w:t>iPad</w:t>
            </w:r>
            <w:r w:rsidRPr="0020194B">
              <w:rPr>
                <w:rFonts w:hint="eastAsia"/>
              </w:rPr>
              <w:t>分析平台</w:t>
            </w:r>
          </w:p>
          <w:tbl>
            <w:tblPr>
              <w:tblW w:w="7615" w:type="dxa"/>
              <w:tblLayout w:type="fixed"/>
              <w:tblLook w:val="04A0"/>
            </w:tblPr>
            <w:tblGrid>
              <w:gridCol w:w="1895"/>
              <w:gridCol w:w="5720"/>
            </w:tblGrid>
            <w:tr w:rsidR="007E6C39" w:rsidRPr="00C46ACD" w:rsidTr="00ED6E0F">
              <w:trPr>
                <w:trHeight w:val="411"/>
              </w:trPr>
              <w:tc>
                <w:tcPr>
                  <w:tcW w:w="1895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处理器型号</w:t>
                  </w:r>
                </w:p>
              </w:tc>
              <w:tc>
                <w:tcPr>
                  <w:tcW w:w="5720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A8X</w:t>
                  </w:r>
                </w:p>
              </w:tc>
            </w:tr>
            <w:tr w:rsidR="007E6C39" w:rsidRPr="00C46ACD" w:rsidTr="00ED6E0F">
              <w:trPr>
                <w:trHeight w:val="280"/>
              </w:trPr>
              <w:tc>
                <w:tcPr>
                  <w:tcW w:w="1895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操作系统</w:t>
                  </w:r>
                </w:p>
              </w:tc>
              <w:tc>
                <w:tcPr>
                  <w:tcW w:w="5720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ios 8</w:t>
                  </w:r>
                </w:p>
              </w:tc>
            </w:tr>
            <w:tr w:rsidR="007E6C39" w:rsidRPr="00C46ACD" w:rsidTr="00ED6E0F">
              <w:trPr>
                <w:trHeight w:val="280"/>
              </w:trPr>
              <w:tc>
                <w:tcPr>
                  <w:tcW w:w="1895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存储</w:t>
                  </w: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容量</w:t>
                  </w:r>
                </w:p>
              </w:tc>
              <w:tc>
                <w:tcPr>
                  <w:tcW w:w="5720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16GB</w:t>
                  </w:r>
                </w:p>
              </w:tc>
            </w:tr>
            <w:tr w:rsidR="007E6C39" w:rsidRPr="00C46ACD" w:rsidTr="00ED6E0F">
              <w:trPr>
                <w:trHeight w:val="201"/>
              </w:trPr>
              <w:tc>
                <w:tcPr>
                  <w:tcW w:w="1895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通讯</w:t>
                  </w:r>
                </w:p>
              </w:tc>
              <w:tc>
                <w:tcPr>
                  <w:tcW w:w="5720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支持</w:t>
                  </w: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802.11a/b/g/n/ac</w:t>
                  </w: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无线协议，双频（</w:t>
                  </w: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2.4GHz</w:t>
                  </w: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和</w:t>
                  </w: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5GHz</w:t>
                  </w: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</w:tr>
            <w:tr w:rsidR="007E6C39" w:rsidRPr="00C46ACD" w:rsidTr="00ED6E0F">
              <w:trPr>
                <w:trHeight w:val="280"/>
              </w:trPr>
              <w:tc>
                <w:tcPr>
                  <w:tcW w:w="1895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存储容量</w:t>
                  </w:r>
                </w:p>
              </w:tc>
              <w:tc>
                <w:tcPr>
                  <w:tcW w:w="5720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≥</w:t>
                  </w: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16GB</w:t>
                  </w:r>
                </w:p>
              </w:tc>
            </w:tr>
            <w:tr w:rsidR="007E6C39" w:rsidRPr="00C46ACD" w:rsidTr="00ED6E0F">
              <w:trPr>
                <w:trHeight w:val="369"/>
              </w:trPr>
              <w:tc>
                <w:tcPr>
                  <w:tcW w:w="1895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通讯</w:t>
                  </w:r>
                </w:p>
              </w:tc>
              <w:tc>
                <w:tcPr>
                  <w:tcW w:w="5720" w:type="dxa"/>
                  <w:shd w:val="clear" w:color="auto" w:fill="auto"/>
                  <w:vAlign w:val="center"/>
                  <w:hideMark/>
                </w:tcPr>
                <w:p w:rsidR="007E6C39" w:rsidRPr="00C46ACD" w:rsidRDefault="007E6C39" w:rsidP="007E6C39">
                  <w:pPr>
                    <w:framePr w:hSpace="180" w:wrap="around" w:hAnchor="margin" w:y="876"/>
                    <w:spacing w:line="300" w:lineRule="auto"/>
                    <w:ind w:firstLineChars="400" w:firstLine="720"/>
                    <w:jc w:val="left"/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</w:pP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支持</w:t>
                  </w:r>
                  <w:r w:rsidRPr="00C46ACD">
                    <w:rPr>
                      <w:rFonts w:ascii="Calibri" w:hAnsi="Verdana" w:cs="宋体"/>
                      <w:color w:val="000000"/>
                      <w:sz w:val="18"/>
                      <w:szCs w:val="18"/>
                    </w:rPr>
                    <w:t>802.11a/b/g/n</w:t>
                  </w:r>
                </w:p>
              </w:tc>
            </w:tr>
          </w:tbl>
          <w:p w:rsidR="00470ADD" w:rsidRPr="004A2241" w:rsidRDefault="00470ADD" w:rsidP="00470ADD">
            <w:pPr>
              <w:numPr>
                <w:ilvl w:val="0"/>
                <w:numId w:val="1"/>
              </w:numPr>
              <w:tabs>
                <w:tab w:val="left" w:pos="425"/>
              </w:tabs>
              <w:jc w:val="both"/>
            </w:pPr>
            <w:r w:rsidRPr="004A2241">
              <w:t>E-</w:t>
            </w:r>
            <w:r w:rsidRPr="004A2241">
              <w:rPr>
                <w:rFonts w:hint="eastAsia"/>
              </w:rPr>
              <w:t>Plate 16PET</w:t>
            </w:r>
          </w:p>
          <w:p w:rsidR="00470ADD" w:rsidRPr="004A2241" w:rsidRDefault="00470ADD" w:rsidP="004A2241">
            <w:pPr>
              <w:spacing w:line="300" w:lineRule="auto"/>
              <w:ind w:firstLineChars="50" w:firstLine="105"/>
              <w:jc w:val="left"/>
            </w:pPr>
            <w:r w:rsidRPr="004A2241">
              <w:t>尺寸</w:t>
            </w:r>
            <w:r w:rsidRPr="004A2241">
              <w:t>: 4.0 cm × 8.7cm × 1.96 cm (W × D × H) (</w:t>
            </w:r>
            <w:r w:rsidRPr="004A2241">
              <w:t>含盖子</w:t>
            </w:r>
            <w:r w:rsidRPr="004A2241">
              <w:t>)</w:t>
            </w:r>
          </w:p>
          <w:p w:rsidR="00470ADD" w:rsidRPr="004A2241" w:rsidRDefault="00470ADD" w:rsidP="00470ADD">
            <w:pPr>
              <w:spacing w:line="300" w:lineRule="auto"/>
              <w:jc w:val="left"/>
            </w:pPr>
            <w:r w:rsidRPr="004A2241">
              <w:t>孔间距</w:t>
            </w:r>
            <w:r w:rsidRPr="004A2241">
              <w:t xml:space="preserve">: </w:t>
            </w:r>
            <w:r w:rsidRPr="004A2241">
              <w:t>孔中心距为</w:t>
            </w:r>
            <w:r w:rsidRPr="004A2241">
              <w:t xml:space="preserve"> 9 mm, </w:t>
            </w:r>
            <w:r w:rsidRPr="004A2241">
              <w:t>符合</w:t>
            </w:r>
            <w:r w:rsidRPr="004A2241">
              <w:t>ANSI/SBS 4-2004</w:t>
            </w:r>
            <w:r w:rsidRPr="004A2241">
              <w:t>标准</w:t>
            </w:r>
          </w:p>
          <w:p w:rsidR="00470ADD" w:rsidRPr="004A2241" w:rsidRDefault="00470ADD" w:rsidP="00470ADD">
            <w:pPr>
              <w:spacing w:line="300" w:lineRule="auto"/>
              <w:jc w:val="left"/>
            </w:pPr>
            <w:r w:rsidRPr="004A2241">
              <w:lastRenderedPageBreak/>
              <w:t>孔容积</w:t>
            </w:r>
            <w:r w:rsidRPr="004A2241">
              <w:t>: 270 μL ± 10 μL</w:t>
            </w:r>
          </w:p>
          <w:p w:rsidR="00470ADD" w:rsidRPr="004A2241" w:rsidRDefault="00470ADD" w:rsidP="00470ADD">
            <w:pPr>
              <w:spacing w:line="300" w:lineRule="auto"/>
              <w:jc w:val="left"/>
            </w:pPr>
            <w:r w:rsidRPr="004A2241">
              <w:t>孔底直径</w:t>
            </w:r>
            <w:r w:rsidRPr="004A2241">
              <w:t>: 5.0 mm ± 0.075 mm</w:t>
            </w:r>
          </w:p>
          <w:p w:rsidR="00470ADD" w:rsidRPr="004A2241" w:rsidRDefault="00470ADD" w:rsidP="00470ADD">
            <w:pPr>
              <w:spacing w:line="300" w:lineRule="auto"/>
              <w:jc w:val="left"/>
            </w:pPr>
            <w:r w:rsidRPr="004A2241">
              <w:t>信号接口</w:t>
            </w:r>
            <w:r w:rsidRPr="004A2241">
              <w:t xml:space="preserve">: </w:t>
            </w:r>
            <w:r w:rsidRPr="004A2241">
              <w:t>与</w:t>
            </w:r>
            <w:r w:rsidRPr="004A2241">
              <w:t>RTCA DP Analyzer</w:t>
            </w:r>
            <w:r w:rsidRPr="004A2241">
              <w:t>压针接触</w:t>
            </w:r>
          </w:p>
          <w:p w:rsidR="00470ADD" w:rsidRPr="004A2241" w:rsidRDefault="00470ADD" w:rsidP="00470ADD">
            <w:pPr>
              <w:spacing w:line="300" w:lineRule="auto"/>
              <w:jc w:val="left"/>
            </w:pPr>
            <w:r w:rsidRPr="004A2241">
              <w:t>传感器阻抗</w:t>
            </w:r>
            <w:r w:rsidRPr="004A2241">
              <w:t>: PBS</w:t>
            </w:r>
            <w:r w:rsidRPr="004A2241">
              <w:t>溶液</w:t>
            </w:r>
            <w:r w:rsidRPr="004A2241">
              <w:t>, 10 kHz</w:t>
            </w:r>
            <w:r w:rsidRPr="004A2241">
              <w:t>测试条件下</w:t>
            </w:r>
            <w:r w:rsidRPr="004A2241">
              <w:t>17 Ω ± 5 Ω</w:t>
            </w:r>
          </w:p>
          <w:p w:rsidR="00470ADD" w:rsidRPr="004A2241" w:rsidRDefault="00470ADD" w:rsidP="00470ADD">
            <w:pPr>
              <w:spacing w:line="300" w:lineRule="auto"/>
              <w:jc w:val="left"/>
            </w:pPr>
            <w:r w:rsidRPr="004A2241">
              <w:t>材料</w:t>
            </w:r>
            <w:r w:rsidRPr="004A2241">
              <w:t xml:space="preserve">: </w:t>
            </w:r>
            <w:r w:rsidRPr="004A2241">
              <w:t>生物相容表面</w:t>
            </w:r>
          </w:p>
          <w:p w:rsidR="00470ADD" w:rsidRPr="004A2241" w:rsidRDefault="00470ADD" w:rsidP="00470ADD">
            <w:pPr>
              <w:spacing w:line="300" w:lineRule="auto"/>
              <w:jc w:val="left"/>
            </w:pPr>
            <w:r w:rsidRPr="004A2241">
              <w:t>紫外灭菌</w:t>
            </w:r>
          </w:p>
          <w:p w:rsidR="00470ADD" w:rsidRPr="004A2241" w:rsidRDefault="00470ADD" w:rsidP="00470ADD">
            <w:pPr>
              <w:spacing w:line="300" w:lineRule="auto"/>
              <w:jc w:val="left"/>
            </w:pPr>
            <w:r w:rsidRPr="004A2241">
              <w:t>环境</w:t>
            </w:r>
            <w:r w:rsidRPr="004A2241">
              <w:t xml:space="preserve">: </w:t>
            </w:r>
            <w:r w:rsidRPr="004A2241">
              <w:t>温度</w:t>
            </w:r>
            <w:r w:rsidRPr="004A2241">
              <w:t xml:space="preserve">:+15 </w:t>
            </w:r>
            <w:r w:rsidRPr="004A2241">
              <w:rPr>
                <w:rFonts w:hint="eastAsia"/>
              </w:rPr>
              <w:t>℃</w:t>
            </w:r>
            <w:r w:rsidRPr="004A2241">
              <w:t xml:space="preserve"> ~ +40 </w:t>
            </w:r>
            <w:r w:rsidRPr="004A2241">
              <w:rPr>
                <w:rFonts w:hint="eastAsia"/>
              </w:rPr>
              <w:t>℃</w:t>
            </w:r>
            <w:r w:rsidRPr="004A2241">
              <w:t xml:space="preserve">; </w:t>
            </w:r>
            <w:r w:rsidRPr="004A2241">
              <w:t>相对湿度</w:t>
            </w:r>
            <w:r w:rsidRPr="004A2241">
              <w:t xml:space="preserve">: ≤98%, </w:t>
            </w:r>
            <w:r w:rsidRPr="004A2241">
              <w:t>无冷凝</w:t>
            </w:r>
          </w:p>
          <w:p w:rsidR="00470ADD" w:rsidRPr="00AB08ED" w:rsidRDefault="00470ADD" w:rsidP="00470ADD">
            <w:pPr>
              <w:jc w:val="both"/>
            </w:pPr>
          </w:p>
        </w:tc>
      </w:tr>
      <w:tr w:rsidR="00916D46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46" w:rsidRDefault="00D725D9" w:rsidP="00916D46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五</w:t>
            </w:r>
            <w:r w:rsidR="00916D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、基本配置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D46" w:rsidRDefault="00916D46" w:rsidP="00916D46">
            <w:pPr>
              <w:pStyle w:val="a7"/>
              <w:autoSpaceDE w:val="0"/>
              <w:autoSpaceDN w:val="0"/>
              <w:adjustRightInd w:val="0"/>
              <w:spacing w:line="300" w:lineRule="auto"/>
              <w:ind w:firstLineChars="0"/>
              <w:rPr>
                <w:rFonts w:ascii="Arial" w:hAnsi="Tahoma" w:cs="Arial"/>
              </w:rPr>
            </w:pPr>
            <w:r>
              <w:rPr>
                <w:rFonts w:ascii="Arial" w:hAnsi="Tahoma" w:cs="Arial" w:hint="eastAsia"/>
              </w:rPr>
              <w:t xml:space="preserve">  </w:t>
            </w:r>
          </w:p>
          <w:p w:rsidR="00916D46" w:rsidRDefault="00916D46" w:rsidP="00115458">
            <w:pPr>
              <w:pStyle w:val="a7"/>
              <w:autoSpaceDE w:val="0"/>
              <w:autoSpaceDN w:val="0"/>
              <w:adjustRightInd w:val="0"/>
              <w:spacing w:line="300" w:lineRule="auto"/>
              <w:ind w:firstLineChars="300" w:firstLine="630"/>
              <w:rPr>
                <w:rFonts w:ascii="Arial" w:hAnsi="Arial" w:cs="Arial"/>
              </w:rPr>
            </w:pPr>
            <w:r>
              <w:rPr>
                <w:rFonts w:ascii="Arial" w:hAnsi="Tahoma" w:cs="Arial" w:hint="eastAsia"/>
              </w:rPr>
              <w:t>工作站</w:t>
            </w:r>
            <w:r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 w:hint="eastAsia"/>
              </w:rPr>
              <w:t>套</w:t>
            </w:r>
          </w:p>
          <w:p w:rsidR="00916D46" w:rsidRPr="00A55090" w:rsidRDefault="00916D46" w:rsidP="00916D46">
            <w:pPr>
              <w:pStyle w:val="a7"/>
              <w:autoSpaceDE w:val="0"/>
              <w:autoSpaceDN w:val="0"/>
              <w:adjustRightInd w:val="0"/>
              <w:spacing w:line="300" w:lineRule="auto"/>
              <w:ind w:firstLineChars="0"/>
              <w:rPr>
                <w:rFonts w:ascii="Arial" w:hAnsi="Arial" w:cs="Arial"/>
                <w:lang w:val="it-IT"/>
              </w:rPr>
            </w:pPr>
            <w:r w:rsidRPr="00A55090">
              <w:rPr>
                <w:rFonts w:ascii="Arial" w:hAnsi="Arial" w:cs="Arial" w:hint="eastAsia"/>
                <w:lang w:val="it-IT"/>
              </w:rPr>
              <w:t xml:space="preserve">  iPad  1</w:t>
            </w:r>
            <w:r>
              <w:rPr>
                <w:rFonts w:ascii="Arial" w:hAnsi="Arial" w:cs="Arial" w:hint="eastAsia"/>
              </w:rPr>
              <w:t>台</w:t>
            </w:r>
          </w:p>
          <w:p w:rsidR="00916D46" w:rsidRDefault="00916D46" w:rsidP="00916D46">
            <w:pPr>
              <w:pStyle w:val="a7"/>
              <w:autoSpaceDE w:val="0"/>
              <w:autoSpaceDN w:val="0"/>
              <w:adjustRightInd w:val="0"/>
              <w:spacing w:line="300" w:lineRule="auto"/>
              <w:ind w:left="630" w:firstLineChars="0" w:firstLine="0"/>
              <w:rPr>
                <w:rFonts w:ascii="Arial" w:hAnsi="Arial" w:cs="Arial"/>
                <w:lang w:val="it-IT"/>
              </w:rPr>
            </w:pPr>
            <w:r w:rsidRPr="00A55090">
              <w:rPr>
                <w:rFonts w:ascii="Arial" w:hAnsi="Arial" w:cs="Arial"/>
                <w:lang w:val="it-IT"/>
              </w:rPr>
              <w:t xml:space="preserve">E-Plate </w:t>
            </w:r>
            <w:r w:rsidR="00217CBE">
              <w:rPr>
                <w:rFonts w:ascii="Arial" w:hAnsi="Arial" w:cs="Arial" w:hint="eastAsia"/>
                <w:lang w:val="it-IT"/>
              </w:rPr>
              <w:t>16</w:t>
            </w:r>
            <w:r>
              <w:rPr>
                <w:rFonts w:ascii="Arial" w:hAnsi="Arial" w:cs="Arial" w:hint="eastAsia"/>
                <w:lang w:val="it-IT"/>
              </w:rPr>
              <w:t>，</w:t>
            </w:r>
            <w:r>
              <w:rPr>
                <w:rFonts w:ascii="Arial" w:hAnsi="Arial" w:cs="Arial" w:hint="eastAsia"/>
                <w:lang w:val="it-IT"/>
              </w:rPr>
              <w:t>6</w:t>
            </w:r>
            <w:r w:rsidRPr="00A55090">
              <w:rPr>
                <w:rFonts w:ascii="Arial" w:hAnsi="Arial" w:cs="Arial"/>
                <w:lang w:val="it-IT"/>
              </w:rPr>
              <w:t>×</w:t>
            </w:r>
            <w:r w:rsidRPr="00A55090">
              <w:rPr>
                <w:rFonts w:ascii="Arial" w:hAnsi="Arial" w:cs="Arial" w:hint="eastAsia"/>
                <w:lang w:val="it-IT"/>
              </w:rPr>
              <w:t>6</w:t>
            </w:r>
            <w:r>
              <w:rPr>
                <w:rFonts w:ascii="Arial" w:hAnsi="Arial" w:cs="Arial" w:hint="eastAsia"/>
                <w:lang w:val="it-IT"/>
              </w:rPr>
              <w:t xml:space="preserve">  1</w:t>
            </w:r>
            <w:r>
              <w:rPr>
                <w:rFonts w:ascii="Arial" w:hAnsi="Arial" w:cs="Arial" w:hint="eastAsia"/>
                <w:lang w:val="it-IT"/>
              </w:rPr>
              <w:t>箱</w:t>
            </w:r>
          </w:p>
          <w:p w:rsidR="00916D46" w:rsidRDefault="00916D46" w:rsidP="00916D46">
            <w:pPr>
              <w:pStyle w:val="a7"/>
              <w:autoSpaceDE w:val="0"/>
              <w:autoSpaceDN w:val="0"/>
              <w:adjustRightInd w:val="0"/>
              <w:spacing w:line="300" w:lineRule="auto"/>
              <w:ind w:left="630" w:firstLineChars="0" w:firstLine="0"/>
              <w:rPr>
                <w:rFonts w:ascii="Arial" w:hAnsi="Arial" w:cs="Arial"/>
              </w:rPr>
            </w:pPr>
          </w:p>
        </w:tc>
      </w:tr>
      <w:tr w:rsidR="00916D46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46" w:rsidRDefault="00D725D9" w:rsidP="00916D46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六</w:t>
            </w:r>
            <w:r w:rsidR="00916D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、售后服务与培训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D46" w:rsidRDefault="00916D46" w:rsidP="00916D46">
            <w:pPr>
              <w:pStyle w:val="a7"/>
              <w:autoSpaceDE w:val="0"/>
              <w:autoSpaceDN w:val="0"/>
              <w:adjustRightInd w:val="0"/>
              <w:spacing w:line="360" w:lineRule="auto"/>
              <w:ind w:left="630" w:firstLineChars="0" w:firstLine="0"/>
              <w:rPr>
                <w:rFonts w:ascii="Arial" w:hAnsi="Tahoma" w:cs="Arial"/>
              </w:rPr>
            </w:pPr>
            <w:r>
              <w:rPr>
                <w:rFonts w:ascii="Arial" w:hAnsi="Tahoma" w:cs="Arial" w:hint="eastAsia"/>
              </w:rPr>
              <w:t>一、设备的安装调试</w:t>
            </w:r>
          </w:p>
          <w:p w:rsidR="00916D46" w:rsidRDefault="00916D46" w:rsidP="00916D46">
            <w:pPr>
              <w:pStyle w:val="a7"/>
              <w:autoSpaceDE w:val="0"/>
              <w:autoSpaceDN w:val="0"/>
              <w:adjustRightInd w:val="0"/>
              <w:spacing w:line="360" w:lineRule="auto"/>
              <w:ind w:left="630" w:firstLineChars="0" w:firstLine="0"/>
              <w:rPr>
                <w:rFonts w:ascii="Arial" w:hAnsi="Tahoma" w:cs="Arial"/>
              </w:rPr>
            </w:pPr>
            <w:r>
              <w:rPr>
                <w:rFonts w:ascii="Arial" w:hAnsi="Tahoma" w:cs="Arial" w:hint="eastAsia"/>
              </w:rPr>
              <w:t>承诺在该合同所定设备到用户单位后，派有关技术人员前往用户指定地点进行安装调试，免收安装调试费。验收标准按厂家样本承诺的指标验收。</w:t>
            </w:r>
          </w:p>
          <w:p w:rsidR="00916D46" w:rsidRDefault="00916D46" w:rsidP="00916D46">
            <w:pPr>
              <w:pStyle w:val="a7"/>
              <w:autoSpaceDE w:val="0"/>
              <w:autoSpaceDN w:val="0"/>
              <w:adjustRightInd w:val="0"/>
              <w:spacing w:line="360" w:lineRule="auto"/>
              <w:ind w:left="630" w:firstLineChars="0" w:firstLine="0"/>
              <w:rPr>
                <w:rFonts w:ascii="Arial" w:hAnsi="Tahoma" w:cs="Arial"/>
              </w:rPr>
            </w:pPr>
            <w:r>
              <w:rPr>
                <w:rFonts w:ascii="Arial" w:hAnsi="Tahoma" w:cs="Arial" w:hint="eastAsia"/>
              </w:rPr>
              <w:t>二、保修期</w:t>
            </w:r>
          </w:p>
          <w:p w:rsidR="00916D46" w:rsidRDefault="00916D46" w:rsidP="00916D46">
            <w:pPr>
              <w:pStyle w:val="a7"/>
              <w:autoSpaceDE w:val="0"/>
              <w:autoSpaceDN w:val="0"/>
              <w:adjustRightInd w:val="0"/>
              <w:spacing w:line="360" w:lineRule="auto"/>
              <w:ind w:left="630" w:firstLineChars="0" w:firstLine="0"/>
              <w:rPr>
                <w:rFonts w:ascii="Arial" w:hAnsi="Tahoma" w:cs="Arial"/>
              </w:rPr>
            </w:pPr>
            <w:r>
              <w:rPr>
                <w:rFonts w:ascii="Arial" w:hAnsi="Tahoma" w:cs="Arial" w:hint="eastAsia"/>
              </w:rPr>
              <w:t>自技术人员对该设备安装调试合格之日算起，</w:t>
            </w:r>
            <w:r w:rsidR="00A03F57">
              <w:rPr>
                <w:rFonts w:ascii="Arial" w:hAnsi="Tahoma" w:cs="Arial" w:hint="eastAsia"/>
              </w:rPr>
              <w:t>3</w:t>
            </w:r>
            <w:r w:rsidR="00A03F57">
              <w:rPr>
                <w:rFonts w:ascii="Arial" w:hAnsi="Tahoma" w:cs="Arial" w:hint="eastAsia"/>
              </w:rPr>
              <w:t>年</w:t>
            </w:r>
            <w:r w:rsidR="00CB09F3">
              <w:rPr>
                <w:rFonts w:ascii="Arial" w:hAnsi="Tahoma" w:cs="Arial" w:hint="eastAsia"/>
              </w:rPr>
              <w:t>内对仪器</w:t>
            </w:r>
            <w:r>
              <w:rPr>
                <w:rFonts w:ascii="Arial" w:hAnsi="Tahoma" w:cs="Arial" w:hint="eastAsia"/>
              </w:rPr>
              <w:t>实行保修。</w:t>
            </w:r>
          </w:p>
          <w:p w:rsidR="00916D46" w:rsidRDefault="00916D46" w:rsidP="00916D46">
            <w:pPr>
              <w:pStyle w:val="a7"/>
              <w:autoSpaceDE w:val="0"/>
              <w:autoSpaceDN w:val="0"/>
              <w:adjustRightInd w:val="0"/>
              <w:spacing w:line="360" w:lineRule="auto"/>
              <w:ind w:left="630" w:firstLineChars="0" w:firstLine="0"/>
              <w:rPr>
                <w:rFonts w:ascii="Arial" w:hAnsi="Tahoma" w:cs="Arial"/>
              </w:rPr>
            </w:pPr>
            <w:r>
              <w:rPr>
                <w:rFonts w:ascii="Arial" w:hAnsi="Tahoma" w:cs="Arial" w:hint="eastAsia"/>
              </w:rPr>
              <w:t>三、人员培训</w:t>
            </w:r>
          </w:p>
          <w:p w:rsidR="00916D46" w:rsidRDefault="00916D46" w:rsidP="00916D46">
            <w:pPr>
              <w:pStyle w:val="a7"/>
              <w:autoSpaceDE w:val="0"/>
              <w:autoSpaceDN w:val="0"/>
              <w:adjustRightInd w:val="0"/>
              <w:spacing w:line="360" w:lineRule="auto"/>
              <w:ind w:left="630"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Arial" w:hAnsi="Tahoma" w:cs="Arial" w:hint="eastAsia"/>
              </w:rPr>
              <w:t>承诺对用户的有关人员进行技术培训，培训方式为现场培训和长期交流，现场培训在仪器安装调试完成时进行，达到用户相关人员能对仪器进行操作保养等必要技能熟练掌握。</w:t>
            </w:r>
          </w:p>
        </w:tc>
      </w:tr>
    </w:tbl>
    <w:p w:rsidR="0085101B" w:rsidRDefault="0085101B" w:rsidP="0021332A">
      <w:pPr>
        <w:pStyle w:val="a7"/>
        <w:spacing w:line="560" w:lineRule="exact"/>
        <w:ind w:left="1212" w:firstLineChars="0" w:firstLine="0"/>
        <w:rPr>
          <w:rFonts w:ascii="仿宋_GB2312" w:eastAsia="仿宋_GB2312"/>
          <w:sz w:val="28"/>
          <w:szCs w:val="28"/>
        </w:rPr>
      </w:pPr>
    </w:p>
    <w:sectPr w:rsidR="0085101B" w:rsidSect="000239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51" w:rsidRDefault="00D57A51" w:rsidP="000A5EC5">
      <w:pPr>
        <w:spacing w:line="240" w:lineRule="auto"/>
      </w:pPr>
      <w:r>
        <w:separator/>
      </w:r>
    </w:p>
  </w:endnote>
  <w:endnote w:type="continuationSeparator" w:id="1">
    <w:p w:rsidR="00D57A51" w:rsidRDefault="00D57A51" w:rsidP="000A5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51" w:rsidRDefault="00D57A51" w:rsidP="000A5EC5">
      <w:pPr>
        <w:spacing w:line="240" w:lineRule="auto"/>
      </w:pPr>
      <w:r>
        <w:separator/>
      </w:r>
    </w:p>
  </w:footnote>
  <w:footnote w:type="continuationSeparator" w:id="1">
    <w:p w:rsidR="00D57A51" w:rsidRDefault="00D57A51" w:rsidP="000A5E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ind w:left="1212" w:hanging="79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35A41548"/>
    <w:multiLevelType w:val="hybridMultilevel"/>
    <w:tmpl w:val="CC36CDF2"/>
    <w:lvl w:ilvl="0" w:tplc="82AEAB3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AFA3C2A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23962"/>
    <w:rsid w:val="000667D3"/>
    <w:rsid w:val="000A5EC5"/>
    <w:rsid w:val="000B45ED"/>
    <w:rsid w:val="000C2F7A"/>
    <w:rsid w:val="000F37AC"/>
    <w:rsid w:val="001107B7"/>
    <w:rsid w:val="00115458"/>
    <w:rsid w:val="001326F7"/>
    <w:rsid w:val="00172A27"/>
    <w:rsid w:val="00177272"/>
    <w:rsid w:val="00186CA4"/>
    <w:rsid w:val="0020194B"/>
    <w:rsid w:val="0021332A"/>
    <w:rsid w:val="00217CBE"/>
    <w:rsid w:val="00252EBD"/>
    <w:rsid w:val="002639CE"/>
    <w:rsid w:val="0026582E"/>
    <w:rsid w:val="002733E0"/>
    <w:rsid w:val="00283247"/>
    <w:rsid w:val="002F51BE"/>
    <w:rsid w:val="002F5869"/>
    <w:rsid w:val="00302518"/>
    <w:rsid w:val="00335AA8"/>
    <w:rsid w:val="00470ADD"/>
    <w:rsid w:val="00494092"/>
    <w:rsid w:val="004949E7"/>
    <w:rsid w:val="004A2241"/>
    <w:rsid w:val="004E6046"/>
    <w:rsid w:val="00596B19"/>
    <w:rsid w:val="00646651"/>
    <w:rsid w:val="006E6634"/>
    <w:rsid w:val="007E18B7"/>
    <w:rsid w:val="007E5873"/>
    <w:rsid w:val="007E65CE"/>
    <w:rsid w:val="007E6C39"/>
    <w:rsid w:val="008035FB"/>
    <w:rsid w:val="00805603"/>
    <w:rsid w:val="0085101B"/>
    <w:rsid w:val="00863321"/>
    <w:rsid w:val="008A17A8"/>
    <w:rsid w:val="008A6E8F"/>
    <w:rsid w:val="008C4F34"/>
    <w:rsid w:val="00916D46"/>
    <w:rsid w:val="0094602C"/>
    <w:rsid w:val="00960BFA"/>
    <w:rsid w:val="00973A3A"/>
    <w:rsid w:val="00974FB4"/>
    <w:rsid w:val="009E16AA"/>
    <w:rsid w:val="009F7FCE"/>
    <w:rsid w:val="00A03F57"/>
    <w:rsid w:val="00A55090"/>
    <w:rsid w:val="00A73495"/>
    <w:rsid w:val="00AB08ED"/>
    <w:rsid w:val="00AF7A8B"/>
    <w:rsid w:val="00B015B0"/>
    <w:rsid w:val="00B3787E"/>
    <w:rsid w:val="00C60076"/>
    <w:rsid w:val="00CB09F3"/>
    <w:rsid w:val="00D57A51"/>
    <w:rsid w:val="00D706BD"/>
    <w:rsid w:val="00D725D9"/>
    <w:rsid w:val="00DD4208"/>
    <w:rsid w:val="00E809F0"/>
    <w:rsid w:val="00E91A20"/>
    <w:rsid w:val="00ED1E74"/>
    <w:rsid w:val="00ED4783"/>
    <w:rsid w:val="00ED6E0F"/>
    <w:rsid w:val="00F15F79"/>
    <w:rsid w:val="00FE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962"/>
    <w:pPr>
      <w:widowControl w:val="0"/>
      <w:spacing w:line="312" w:lineRule="auto"/>
      <w:jc w:val="center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023962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023962"/>
    <w:pPr>
      <w:keepNext/>
      <w:keepLines/>
      <w:spacing w:before="280" w:after="290" w:line="372" w:lineRule="auto"/>
      <w:jc w:val="both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023962"/>
    <w:pPr>
      <w:keepNext/>
      <w:keepLines/>
      <w:spacing w:before="120" w:after="120" w:line="377" w:lineRule="auto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3962"/>
    <w:rPr>
      <w:rFonts w:cs="Times New Roman"/>
      <w:color w:val="0000FF"/>
      <w:u w:val="single"/>
    </w:rPr>
  </w:style>
  <w:style w:type="character" w:customStyle="1" w:styleId="FooterChar">
    <w:name w:val="Footer Char"/>
    <w:rsid w:val="00023962"/>
    <w:rPr>
      <w:kern w:val="2"/>
      <w:sz w:val="18"/>
    </w:rPr>
  </w:style>
  <w:style w:type="character" w:customStyle="1" w:styleId="apple-style-span">
    <w:name w:val="apple-style-span"/>
    <w:basedOn w:val="a0"/>
    <w:rsid w:val="00023962"/>
    <w:rPr>
      <w:rFonts w:cs="Times New Roman"/>
    </w:rPr>
  </w:style>
  <w:style w:type="character" w:customStyle="1" w:styleId="BodyTextChar">
    <w:name w:val="Body Text Char"/>
    <w:rsid w:val="00023962"/>
    <w:rPr>
      <w:rFonts w:eastAsia="宋体"/>
      <w:kern w:val="2"/>
      <w:sz w:val="21"/>
      <w:lang w:val="en-US" w:eastAsia="zh-CN"/>
    </w:rPr>
  </w:style>
  <w:style w:type="character" w:customStyle="1" w:styleId="Char">
    <w:name w:val="页眉 Char"/>
    <w:basedOn w:val="a0"/>
    <w:link w:val="a4"/>
    <w:rsid w:val="00023962"/>
    <w:rPr>
      <w:rFonts w:cs="Times New Roman"/>
      <w:sz w:val="18"/>
      <w:szCs w:val="18"/>
    </w:rPr>
  </w:style>
  <w:style w:type="character" w:customStyle="1" w:styleId="5Char">
    <w:name w:val="标题 5 Char"/>
    <w:basedOn w:val="a0"/>
    <w:link w:val="5"/>
    <w:rsid w:val="00023962"/>
    <w:rPr>
      <w:rFonts w:cs="Times New Roman"/>
      <w:b/>
      <w:bCs/>
      <w:sz w:val="28"/>
      <w:szCs w:val="28"/>
    </w:rPr>
  </w:style>
  <w:style w:type="character" w:customStyle="1" w:styleId="HeaderChar">
    <w:name w:val="Header Char"/>
    <w:rsid w:val="00023962"/>
    <w:rPr>
      <w:kern w:val="2"/>
      <w:sz w:val="18"/>
    </w:rPr>
  </w:style>
  <w:style w:type="character" w:customStyle="1" w:styleId="3Char">
    <w:name w:val="标题 3 Char"/>
    <w:basedOn w:val="a0"/>
    <w:link w:val="3"/>
    <w:rsid w:val="00023962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023962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0">
    <w:name w:val="页脚 Char"/>
    <w:basedOn w:val="a0"/>
    <w:link w:val="a5"/>
    <w:rsid w:val="00023962"/>
    <w:rPr>
      <w:rFonts w:cs="Times New Roman"/>
      <w:sz w:val="18"/>
      <w:szCs w:val="18"/>
    </w:rPr>
  </w:style>
  <w:style w:type="character" w:customStyle="1" w:styleId="Char1">
    <w:name w:val="正文文本 Char"/>
    <w:basedOn w:val="a0"/>
    <w:link w:val="a6"/>
    <w:rsid w:val="00023962"/>
    <w:rPr>
      <w:rFonts w:cs="Times New Roman"/>
      <w:sz w:val="24"/>
      <w:szCs w:val="24"/>
    </w:rPr>
  </w:style>
  <w:style w:type="paragraph" w:styleId="a4">
    <w:name w:val="header"/>
    <w:basedOn w:val="a"/>
    <w:link w:val="Char"/>
    <w:rsid w:val="0002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rsid w:val="0002396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Body Text"/>
    <w:basedOn w:val="a"/>
    <w:link w:val="Char1"/>
    <w:rsid w:val="00023962"/>
    <w:pPr>
      <w:spacing w:after="120" w:line="240" w:lineRule="auto"/>
      <w:jc w:val="both"/>
    </w:pPr>
    <w:rPr>
      <w:sz w:val="24"/>
    </w:rPr>
  </w:style>
  <w:style w:type="paragraph" w:customStyle="1" w:styleId="32">
    <w:name w:val="样式 样式3 + 首行缩进:  2 字符"/>
    <w:basedOn w:val="30"/>
    <w:rsid w:val="00023962"/>
    <w:rPr>
      <w:rFonts w:cs="宋体"/>
      <w:szCs w:val="20"/>
    </w:rPr>
  </w:style>
  <w:style w:type="paragraph" w:customStyle="1" w:styleId="NormalWeb1">
    <w:name w:val="Normal (Web)1"/>
    <w:basedOn w:val="a"/>
    <w:rsid w:val="00023962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4"/>
    <w:rsid w:val="00023962"/>
    <w:pPr>
      <w:spacing w:line="360" w:lineRule="auto"/>
    </w:pPr>
  </w:style>
  <w:style w:type="paragraph" w:customStyle="1" w:styleId="30">
    <w:name w:val="样式3"/>
    <w:basedOn w:val="a"/>
    <w:rsid w:val="00023962"/>
    <w:pPr>
      <w:jc w:val="left"/>
    </w:pPr>
  </w:style>
  <w:style w:type="paragraph" w:customStyle="1" w:styleId="2">
    <w:name w:val="样式2"/>
    <w:basedOn w:val="5"/>
    <w:rsid w:val="00023962"/>
    <w:pPr>
      <w:tabs>
        <w:tab w:val="left" w:pos="495"/>
      </w:tabs>
      <w:spacing w:line="360" w:lineRule="auto"/>
      <w:ind w:left="495" w:hanging="495"/>
    </w:pPr>
  </w:style>
  <w:style w:type="paragraph" w:styleId="a7">
    <w:name w:val="List Paragraph"/>
    <w:basedOn w:val="a"/>
    <w:qFormat/>
    <w:rsid w:val="00023962"/>
    <w:pPr>
      <w:spacing w:line="240" w:lineRule="auto"/>
      <w:ind w:firstLineChars="200" w:firstLine="420"/>
      <w:jc w:val="both"/>
    </w:pPr>
    <w:rPr>
      <w:rFonts w:ascii="Calibri" w:hAnsi="Calibri"/>
      <w:szCs w:val="22"/>
    </w:rPr>
  </w:style>
  <w:style w:type="paragraph" w:customStyle="1" w:styleId="40">
    <w:name w:val="样式4"/>
    <w:basedOn w:val="a"/>
    <w:rsid w:val="00023962"/>
  </w:style>
  <w:style w:type="paragraph" w:customStyle="1" w:styleId="10">
    <w:name w:val="列出段落1"/>
    <w:basedOn w:val="a"/>
    <w:uiPriority w:val="99"/>
    <w:rsid w:val="007E6C39"/>
    <w:pPr>
      <w:widowControl/>
      <w:spacing w:line="240" w:lineRule="auto"/>
      <w:ind w:left="720"/>
      <w:jc w:val="left"/>
    </w:pPr>
    <w:rPr>
      <w:kern w:val="0"/>
      <w:sz w:val="24"/>
    </w:rPr>
  </w:style>
  <w:style w:type="paragraph" w:styleId="a8">
    <w:name w:val="Balloon Text"/>
    <w:basedOn w:val="a"/>
    <w:link w:val="Char2"/>
    <w:rsid w:val="007E6C39"/>
    <w:pPr>
      <w:spacing w:line="240" w:lineRule="auto"/>
    </w:pPr>
    <w:rPr>
      <w:sz w:val="16"/>
      <w:szCs w:val="16"/>
    </w:rPr>
  </w:style>
  <w:style w:type="character" w:customStyle="1" w:styleId="Char2">
    <w:name w:val="批注框文本 Char"/>
    <w:basedOn w:val="a0"/>
    <w:link w:val="a8"/>
    <w:rsid w:val="007E6C39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31192;\Normal_Wordcon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E4016-DB44-480F-8500-0CB9E1AD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272</Words>
  <Characters>1551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仪器名称、供应商和型号</vt:lpstr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仪器名称、供应商和型号</dc:title>
  <dc:creator>DELL</dc:creator>
  <cp:lastModifiedBy>dell</cp:lastModifiedBy>
  <cp:revision>5</cp:revision>
  <cp:lastPrinted>2017-06-07T01:18:00Z</cp:lastPrinted>
  <dcterms:created xsi:type="dcterms:W3CDTF">2017-06-14T08:46:00Z</dcterms:created>
  <dcterms:modified xsi:type="dcterms:W3CDTF">2017-06-15T00:30:00Z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