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391B6" w14:textId="77777777" w:rsidR="007375A7" w:rsidRPr="00497275" w:rsidRDefault="007375A7" w:rsidP="007375A7">
      <w:pPr>
        <w:pStyle w:val="a6"/>
        <w:rPr>
          <w:color w:val="000000" w:themeColor="text1"/>
          <w:sz w:val="72"/>
        </w:rPr>
      </w:pPr>
    </w:p>
    <w:p w14:paraId="04A9FAAB" w14:textId="77777777" w:rsidR="007375A7" w:rsidRPr="00497275" w:rsidRDefault="007375A7" w:rsidP="007375A7">
      <w:pPr>
        <w:pStyle w:val="a6"/>
        <w:rPr>
          <w:color w:val="000000" w:themeColor="text1"/>
          <w:sz w:val="72"/>
        </w:rPr>
      </w:pPr>
    </w:p>
    <w:p w14:paraId="080215DE" w14:textId="77777777" w:rsidR="007375A7" w:rsidRPr="00497275" w:rsidRDefault="007375A7" w:rsidP="007375A7">
      <w:pPr>
        <w:pStyle w:val="a6"/>
        <w:rPr>
          <w:color w:val="000000" w:themeColor="text1"/>
          <w:sz w:val="72"/>
        </w:rPr>
      </w:pPr>
      <w:bookmarkStart w:id="0" w:name="_Toc404580896"/>
      <w:bookmarkStart w:id="1" w:name="_Toc404754251"/>
      <w:bookmarkStart w:id="2" w:name="_Toc404758882"/>
      <w:bookmarkStart w:id="3" w:name="_Toc479322446"/>
      <w:r w:rsidRPr="00497275">
        <w:rPr>
          <w:color w:val="000000" w:themeColor="text1"/>
          <w:sz w:val="72"/>
        </w:rPr>
        <w:t>中国医学科学院肿瘤医院</w:t>
      </w:r>
      <w:bookmarkEnd w:id="0"/>
      <w:bookmarkEnd w:id="1"/>
      <w:bookmarkEnd w:id="2"/>
      <w:bookmarkEnd w:id="3"/>
    </w:p>
    <w:p w14:paraId="5434C087" w14:textId="72E90674" w:rsidR="00276AA0" w:rsidRPr="00497275" w:rsidRDefault="00276AA0" w:rsidP="007375A7">
      <w:pPr>
        <w:pStyle w:val="a6"/>
        <w:rPr>
          <w:color w:val="000000" w:themeColor="text1"/>
          <w:sz w:val="72"/>
        </w:rPr>
      </w:pPr>
      <w:bookmarkStart w:id="4" w:name="_Toc404580898"/>
      <w:bookmarkStart w:id="5" w:name="_Toc404754253"/>
      <w:bookmarkStart w:id="6" w:name="_Toc404758884"/>
      <w:bookmarkStart w:id="7" w:name="_Toc422147979"/>
      <w:bookmarkStart w:id="8" w:name="_Toc422148081"/>
      <w:bookmarkStart w:id="9" w:name="_Toc479322448"/>
      <w:r w:rsidRPr="00497275">
        <w:rPr>
          <w:color w:val="000000" w:themeColor="text1"/>
          <w:sz w:val="72"/>
        </w:rPr>
        <w:t>配置</w:t>
      </w:r>
      <w:r w:rsidR="005D5AEB">
        <w:rPr>
          <w:color w:val="000000" w:themeColor="text1"/>
          <w:sz w:val="72"/>
        </w:rPr>
        <w:t>安全</w:t>
      </w:r>
      <w:r w:rsidR="00DE134A" w:rsidRPr="00497275">
        <w:rPr>
          <w:rFonts w:hint="eastAsia"/>
          <w:color w:val="000000" w:themeColor="text1"/>
          <w:sz w:val="72"/>
        </w:rPr>
        <w:t>核</w:t>
      </w:r>
      <w:r w:rsidRPr="00497275">
        <w:rPr>
          <w:color w:val="000000" w:themeColor="text1"/>
          <w:sz w:val="72"/>
        </w:rPr>
        <w:t>查</w:t>
      </w:r>
    </w:p>
    <w:p w14:paraId="49AA29F7" w14:textId="06CACAFF" w:rsidR="007375A7" w:rsidRPr="00497275" w:rsidRDefault="007375A7" w:rsidP="007375A7">
      <w:pPr>
        <w:pStyle w:val="a6"/>
        <w:rPr>
          <w:color w:val="000000" w:themeColor="text1"/>
          <w:sz w:val="72"/>
        </w:rPr>
      </w:pPr>
      <w:r w:rsidRPr="00497275">
        <w:rPr>
          <w:color w:val="000000" w:themeColor="text1"/>
          <w:sz w:val="72"/>
        </w:rPr>
        <w:t>技术</w:t>
      </w:r>
      <w:bookmarkEnd w:id="4"/>
      <w:bookmarkEnd w:id="5"/>
      <w:bookmarkEnd w:id="6"/>
      <w:bookmarkEnd w:id="7"/>
      <w:bookmarkEnd w:id="8"/>
      <w:r w:rsidRPr="00497275">
        <w:rPr>
          <w:rFonts w:hint="eastAsia"/>
          <w:color w:val="000000" w:themeColor="text1"/>
          <w:sz w:val="72"/>
        </w:rPr>
        <w:t>需求</w:t>
      </w:r>
      <w:bookmarkEnd w:id="9"/>
    </w:p>
    <w:p w14:paraId="2018B502" w14:textId="77777777" w:rsidR="007375A7" w:rsidRPr="00497275" w:rsidRDefault="007375A7" w:rsidP="007375A7">
      <w:pPr>
        <w:rPr>
          <w:color w:val="000000" w:themeColor="text1"/>
        </w:rPr>
      </w:pPr>
    </w:p>
    <w:p w14:paraId="6EE4E41E" w14:textId="77777777" w:rsidR="007375A7" w:rsidRPr="00497275" w:rsidRDefault="007375A7" w:rsidP="007375A7">
      <w:pPr>
        <w:rPr>
          <w:color w:val="000000" w:themeColor="text1"/>
        </w:rPr>
      </w:pPr>
    </w:p>
    <w:p w14:paraId="5E103D4C" w14:textId="77777777" w:rsidR="007375A7" w:rsidRPr="00497275" w:rsidRDefault="007375A7" w:rsidP="007375A7">
      <w:pPr>
        <w:rPr>
          <w:color w:val="000000" w:themeColor="text1"/>
        </w:rPr>
      </w:pPr>
    </w:p>
    <w:p w14:paraId="300C63C1" w14:textId="77777777" w:rsidR="007375A7" w:rsidRPr="00497275" w:rsidRDefault="007375A7" w:rsidP="007375A7">
      <w:pPr>
        <w:rPr>
          <w:color w:val="000000" w:themeColor="text1"/>
        </w:rPr>
      </w:pPr>
    </w:p>
    <w:p w14:paraId="665BA01A" w14:textId="77777777" w:rsidR="007375A7" w:rsidRPr="00497275" w:rsidRDefault="007375A7" w:rsidP="007375A7">
      <w:pPr>
        <w:rPr>
          <w:color w:val="000000" w:themeColor="text1"/>
        </w:rPr>
      </w:pPr>
    </w:p>
    <w:p w14:paraId="641A001A" w14:textId="77777777" w:rsidR="007375A7" w:rsidRPr="00497275" w:rsidRDefault="007375A7" w:rsidP="007375A7">
      <w:pPr>
        <w:rPr>
          <w:color w:val="000000" w:themeColor="text1"/>
        </w:rPr>
      </w:pPr>
    </w:p>
    <w:p w14:paraId="5482CC8C" w14:textId="77777777" w:rsidR="007375A7" w:rsidRPr="00497275" w:rsidRDefault="007375A7" w:rsidP="007375A7">
      <w:pPr>
        <w:rPr>
          <w:color w:val="000000" w:themeColor="text1"/>
        </w:rPr>
      </w:pPr>
    </w:p>
    <w:p w14:paraId="38EDEE4D" w14:textId="77777777" w:rsidR="007375A7" w:rsidRPr="00497275" w:rsidRDefault="007375A7" w:rsidP="007375A7">
      <w:pPr>
        <w:rPr>
          <w:color w:val="000000" w:themeColor="text1"/>
        </w:rPr>
      </w:pPr>
    </w:p>
    <w:p w14:paraId="1ADBD8D7" w14:textId="77777777" w:rsidR="007375A7" w:rsidRPr="00497275" w:rsidRDefault="007375A7" w:rsidP="007375A7">
      <w:pPr>
        <w:rPr>
          <w:color w:val="000000" w:themeColor="text1"/>
        </w:rPr>
      </w:pPr>
    </w:p>
    <w:p w14:paraId="7F1A73E9" w14:textId="77777777" w:rsidR="007375A7" w:rsidRPr="00497275" w:rsidRDefault="007375A7" w:rsidP="007375A7">
      <w:pPr>
        <w:rPr>
          <w:color w:val="000000" w:themeColor="text1"/>
        </w:rPr>
      </w:pPr>
    </w:p>
    <w:p w14:paraId="34DDC09C" w14:textId="77777777" w:rsidR="007375A7" w:rsidRPr="00497275" w:rsidRDefault="007375A7" w:rsidP="007375A7">
      <w:pPr>
        <w:rPr>
          <w:color w:val="000000" w:themeColor="text1"/>
        </w:rPr>
      </w:pPr>
    </w:p>
    <w:p w14:paraId="3A32EA07" w14:textId="77777777" w:rsidR="007375A7" w:rsidRPr="00497275" w:rsidRDefault="007375A7" w:rsidP="007375A7">
      <w:pPr>
        <w:rPr>
          <w:color w:val="000000" w:themeColor="text1"/>
        </w:rPr>
      </w:pPr>
    </w:p>
    <w:p w14:paraId="4E48E1B6" w14:textId="77777777" w:rsidR="007375A7" w:rsidRPr="00497275" w:rsidRDefault="007375A7" w:rsidP="007375A7">
      <w:pPr>
        <w:rPr>
          <w:b/>
          <w:color w:val="000000" w:themeColor="text1"/>
          <w:sz w:val="28"/>
        </w:rPr>
      </w:pPr>
    </w:p>
    <w:p w14:paraId="5D07F4C8" w14:textId="77777777" w:rsidR="007375A7" w:rsidRPr="00497275" w:rsidRDefault="007375A7" w:rsidP="007375A7">
      <w:pPr>
        <w:jc w:val="center"/>
        <w:rPr>
          <w:b/>
          <w:color w:val="000000" w:themeColor="text1"/>
          <w:sz w:val="28"/>
        </w:rPr>
      </w:pPr>
      <w:r w:rsidRPr="00497275">
        <w:rPr>
          <w:b/>
          <w:color w:val="000000" w:themeColor="text1"/>
          <w:sz w:val="28"/>
        </w:rPr>
        <w:t>信息中心</w:t>
      </w:r>
      <w:r w:rsidRPr="00497275">
        <w:rPr>
          <w:b/>
          <w:color w:val="000000" w:themeColor="text1"/>
          <w:sz w:val="28"/>
        </w:rPr>
        <w:t>/</w:t>
      </w:r>
      <w:r w:rsidRPr="00497275">
        <w:rPr>
          <w:rFonts w:hint="eastAsia"/>
          <w:b/>
          <w:color w:val="000000" w:themeColor="text1"/>
          <w:sz w:val="28"/>
        </w:rPr>
        <w:t>计算</w:t>
      </w:r>
      <w:r w:rsidRPr="00497275">
        <w:rPr>
          <w:b/>
          <w:color w:val="000000" w:themeColor="text1"/>
          <w:sz w:val="28"/>
        </w:rPr>
        <w:t>机室</w:t>
      </w:r>
    </w:p>
    <w:p w14:paraId="15468B8E" w14:textId="1B2537BA" w:rsidR="007375A7" w:rsidRPr="00497275" w:rsidRDefault="007375A7" w:rsidP="007375A7">
      <w:pPr>
        <w:jc w:val="center"/>
        <w:rPr>
          <w:b/>
          <w:color w:val="000000" w:themeColor="text1"/>
          <w:sz w:val="28"/>
        </w:rPr>
      </w:pPr>
      <w:r w:rsidRPr="00497275">
        <w:rPr>
          <w:rFonts w:hint="eastAsia"/>
          <w:b/>
          <w:color w:val="000000" w:themeColor="text1"/>
          <w:sz w:val="28"/>
        </w:rPr>
        <w:t>2017</w:t>
      </w:r>
      <w:r w:rsidRPr="00497275">
        <w:rPr>
          <w:rFonts w:hint="eastAsia"/>
          <w:b/>
          <w:color w:val="000000" w:themeColor="text1"/>
          <w:sz w:val="28"/>
        </w:rPr>
        <w:t>年</w:t>
      </w:r>
      <w:r w:rsidR="00ED2D46" w:rsidRPr="00497275">
        <w:rPr>
          <w:b/>
          <w:color w:val="000000" w:themeColor="text1"/>
          <w:sz w:val="28"/>
        </w:rPr>
        <w:t>5</w:t>
      </w:r>
      <w:r w:rsidRPr="00497275">
        <w:rPr>
          <w:rFonts w:hint="eastAsia"/>
          <w:b/>
          <w:color w:val="000000" w:themeColor="text1"/>
          <w:sz w:val="28"/>
        </w:rPr>
        <w:t>月</w:t>
      </w:r>
    </w:p>
    <w:p w14:paraId="50845238" w14:textId="7F530448" w:rsidR="007375A7" w:rsidRPr="00497275" w:rsidRDefault="007375A7">
      <w:pPr>
        <w:widowControl/>
        <w:jc w:val="left"/>
        <w:rPr>
          <w:color w:val="000000" w:themeColor="text1"/>
        </w:rPr>
      </w:pPr>
    </w:p>
    <w:p w14:paraId="2CDA44D9" w14:textId="77777777" w:rsidR="00276AA0" w:rsidRPr="00497275" w:rsidRDefault="00276AA0">
      <w:pPr>
        <w:widowControl/>
        <w:jc w:val="left"/>
        <w:rPr>
          <w:color w:val="000000" w:themeColor="text1"/>
        </w:rPr>
      </w:pPr>
    </w:p>
    <w:p w14:paraId="2ED84B79" w14:textId="77777777" w:rsidR="007375A7" w:rsidRPr="00497275" w:rsidRDefault="007375A7" w:rsidP="007375A7">
      <w:pPr>
        <w:rPr>
          <w:color w:val="000000" w:themeColor="text1"/>
        </w:rPr>
      </w:pPr>
    </w:p>
    <w:p w14:paraId="005A4F71" w14:textId="77777777" w:rsidR="00ED2D46" w:rsidRPr="00497275" w:rsidRDefault="00ED2D46" w:rsidP="007375A7">
      <w:pPr>
        <w:rPr>
          <w:color w:val="000000" w:themeColor="text1"/>
        </w:rPr>
      </w:pPr>
    </w:p>
    <w:p w14:paraId="23A65694" w14:textId="77777777" w:rsidR="00ED2D46" w:rsidRPr="00497275" w:rsidRDefault="00ED2D46" w:rsidP="007375A7">
      <w:pPr>
        <w:rPr>
          <w:color w:val="000000" w:themeColor="text1"/>
        </w:rPr>
      </w:pPr>
    </w:p>
    <w:p w14:paraId="33AE8802" w14:textId="78A43C6A" w:rsidR="000A6DE2" w:rsidRPr="00497275" w:rsidRDefault="00403FDC" w:rsidP="00403FDC">
      <w:pPr>
        <w:pStyle w:val="1"/>
        <w:numPr>
          <w:ilvl w:val="0"/>
          <w:numId w:val="2"/>
        </w:numPr>
        <w:rPr>
          <w:color w:val="000000" w:themeColor="text1"/>
          <w:sz w:val="36"/>
          <w:szCs w:val="36"/>
        </w:rPr>
      </w:pPr>
      <w:r w:rsidRPr="00497275">
        <w:rPr>
          <w:rFonts w:hint="eastAsia"/>
          <w:color w:val="000000" w:themeColor="text1"/>
          <w:sz w:val="36"/>
          <w:szCs w:val="36"/>
        </w:rPr>
        <w:lastRenderedPageBreak/>
        <w:t>项目</w:t>
      </w:r>
      <w:r w:rsidRPr="00497275">
        <w:rPr>
          <w:color w:val="000000" w:themeColor="text1"/>
          <w:sz w:val="36"/>
          <w:szCs w:val="36"/>
        </w:rPr>
        <w:t>简介</w:t>
      </w:r>
    </w:p>
    <w:p w14:paraId="4A54CF49" w14:textId="081377C4" w:rsidR="002B4E4E" w:rsidRPr="00497275" w:rsidRDefault="002B4E4E" w:rsidP="00315FEF">
      <w:pPr>
        <w:ind w:firstLine="420"/>
        <w:rPr>
          <w:color w:val="000000" w:themeColor="text1"/>
          <w:sz w:val="28"/>
        </w:rPr>
      </w:pPr>
      <w:r w:rsidRPr="00497275">
        <w:rPr>
          <w:rFonts w:hint="eastAsia"/>
          <w:color w:val="000000" w:themeColor="text1"/>
          <w:sz w:val="28"/>
        </w:rPr>
        <w:t>根据</w:t>
      </w:r>
      <w:r w:rsidRPr="00497275">
        <w:rPr>
          <w:color w:val="000000" w:themeColor="text1"/>
          <w:sz w:val="28"/>
        </w:rPr>
        <w:t>信息安全等级保护工作要求，</w:t>
      </w:r>
      <w:r w:rsidR="004C6730" w:rsidRPr="00497275">
        <w:rPr>
          <w:color w:val="000000" w:themeColor="text1"/>
          <w:sz w:val="28"/>
        </w:rPr>
        <w:t>需要定期对</w:t>
      </w:r>
      <w:r w:rsidR="00DE134A" w:rsidRPr="00497275">
        <w:rPr>
          <w:color w:val="000000" w:themeColor="text1"/>
          <w:sz w:val="28"/>
        </w:rPr>
        <w:t>系统进行配置核查工作</w:t>
      </w:r>
      <w:r w:rsidR="00B80245" w:rsidRPr="00497275">
        <w:rPr>
          <w:color w:val="000000" w:themeColor="text1"/>
          <w:sz w:val="28"/>
        </w:rPr>
        <w:t>。</w:t>
      </w:r>
      <w:r w:rsidR="00B80245" w:rsidRPr="00497275">
        <w:rPr>
          <w:rFonts w:hint="eastAsia"/>
          <w:color w:val="000000" w:themeColor="text1"/>
          <w:sz w:val="28"/>
        </w:rPr>
        <w:t>定期</w:t>
      </w:r>
      <w:r w:rsidR="00B80245" w:rsidRPr="00497275">
        <w:rPr>
          <w:color w:val="000000" w:themeColor="text1"/>
          <w:sz w:val="28"/>
        </w:rPr>
        <w:t>检查</w:t>
      </w:r>
      <w:r w:rsidR="00B80245" w:rsidRPr="00497275">
        <w:rPr>
          <w:rFonts w:hint="eastAsia"/>
          <w:color w:val="000000" w:themeColor="text1"/>
          <w:sz w:val="28"/>
        </w:rPr>
        <w:t>网络</w:t>
      </w:r>
      <w:r w:rsidR="00B80245" w:rsidRPr="00497275">
        <w:rPr>
          <w:color w:val="000000" w:themeColor="text1"/>
          <w:sz w:val="28"/>
        </w:rPr>
        <w:t>、</w:t>
      </w:r>
      <w:r w:rsidR="00B80245" w:rsidRPr="00497275">
        <w:rPr>
          <w:rFonts w:hint="eastAsia"/>
          <w:color w:val="000000" w:themeColor="text1"/>
          <w:sz w:val="28"/>
        </w:rPr>
        <w:t>主</w:t>
      </w:r>
      <w:r w:rsidR="00B80245" w:rsidRPr="00497275">
        <w:rPr>
          <w:color w:val="000000" w:themeColor="text1"/>
          <w:sz w:val="28"/>
        </w:rPr>
        <w:t>机系统</w:t>
      </w:r>
      <w:r w:rsidR="002B62C6" w:rsidRPr="00497275">
        <w:rPr>
          <w:color w:val="000000" w:themeColor="text1"/>
          <w:sz w:val="28"/>
        </w:rPr>
        <w:t>、软件系统</w:t>
      </w:r>
      <w:r w:rsidR="006645F7">
        <w:rPr>
          <w:color w:val="000000" w:themeColor="text1"/>
          <w:sz w:val="28"/>
        </w:rPr>
        <w:t>等</w:t>
      </w:r>
      <w:r w:rsidR="002B62C6" w:rsidRPr="00497275">
        <w:rPr>
          <w:color w:val="000000" w:themeColor="text1"/>
          <w:sz w:val="28"/>
        </w:rPr>
        <w:t>配置是否正确、</w:t>
      </w:r>
      <w:r w:rsidR="002B62C6" w:rsidRPr="00497275">
        <w:rPr>
          <w:rFonts w:hint="eastAsia"/>
          <w:color w:val="000000" w:themeColor="text1"/>
          <w:sz w:val="28"/>
        </w:rPr>
        <w:t>合理</w:t>
      </w:r>
      <w:r w:rsidR="00315FEF" w:rsidRPr="00497275">
        <w:rPr>
          <w:color w:val="000000" w:themeColor="text1"/>
          <w:sz w:val="28"/>
        </w:rPr>
        <w:t>，</w:t>
      </w:r>
      <w:r w:rsidR="00315FEF" w:rsidRPr="00497275">
        <w:rPr>
          <w:rFonts w:hint="eastAsia"/>
          <w:color w:val="000000" w:themeColor="text1"/>
          <w:sz w:val="28"/>
        </w:rPr>
        <w:t>是</w:t>
      </w:r>
      <w:r w:rsidR="00315FEF" w:rsidRPr="00497275">
        <w:rPr>
          <w:color w:val="000000" w:themeColor="text1"/>
          <w:sz w:val="28"/>
        </w:rPr>
        <w:t>否存在风险项。</w:t>
      </w:r>
      <w:r w:rsidR="00D77945">
        <w:rPr>
          <w:color w:val="000000" w:themeColor="text1"/>
          <w:sz w:val="28"/>
        </w:rPr>
        <w:t>管理员</w:t>
      </w:r>
      <w:r w:rsidR="00315FEF" w:rsidRPr="00497275">
        <w:rPr>
          <w:color w:val="000000" w:themeColor="text1"/>
          <w:sz w:val="28"/>
        </w:rPr>
        <w:t>及时</w:t>
      </w:r>
      <w:r w:rsidR="00315FEF" w:rsidRPr="00497275">
        <w:rPr>
          <w:rFonts w:hint="eastAsia"/>
          <w:color w:val="000000" w:themeColor="text1"/>
          <w:sz w:val="28"/>
        </w:rPr>
        <w:t>进行</w:t>
      </w:r>
      <w:r w:rsidR="00424737" w:rsidRPr="00497275">
        <w:rPr>
          <w:color w:val="000000" w:themeColor="text1"/>
          <w:sz w:val="28"/>
        </w:rPr>
        <w:t>问题</w:t>
      </w:r>
      <w:r w:rsidR="00315FEF" w:rsidRPr="00497275">
        <w:rPr>
          <w:color w:val="000000" w:themeColor="text1"/>
          <w:sz w:val="28"/>
        </w:rPr>
        <w:t>修复。</w:t>
      </w:r>
    </w:p>
    <w:p w14:paraId="1E1B0150" w14:textId="77777777" w:rsidR="004B423B" w:rsidRPr="00497275" w:rsidRDefault="004B423B" w:rsidP="00315FEF">
      <w:pPr>
        <w:ind w:firstLine="420"/>
        <w:rPr>
          <w:color w:val="000000" w:themeColor="text1"/>
          <w:sz w:val="28"/>
        </w:rPr>
      </w:pPr>
    </w:p>
    <w:p w14:paraId="0D0E291E" w14:textId="470A47FD" w:rsidR="004B423B" w:rsidRDefault="004B423B" w:rsidP="004B423B">
      <w:pPr>
        <w:pStyle w:val="1"/>
        <w:numPr>
          <w:ilvl w:val="0"/>
          <w:numId w:val="2"/>
        </w:numPr>
        <w:rPr>
          <w:rFonts w:hint="eastAsia"/>
          <w:color w:val="000000" w:themeColor="text1"/>
          <w:sz w:val="36"/>
          <w:szCs w:val="36"/>
        </w:rPr>
      </w:pPr>
      <w:r w:rsidRPr="00497275">
        <w:rPr>
          <w:rFonts w:hint="eastAsia"/>
          <w:color w:val="000000" w:themeColor="text1"/>
          <w:sz w:val="36"/>
          <w:szCs w:val="36"/>
        </w:rPr>
        <w:t>参数</w:t>
      </w:r>
      <w:r w:rsidRPr="00497275">
        <w:rPr>
          <w:color w:val="000000" w:themeColor="text1"/>
          <w:sz w:val="36"/>
          <w:szCs w:val="36"/>
        </w:rPr>
        <w:t>要求</w:t>
      </w:r>
    </w:p>
    <w:p w14:paraId="43AF1816" w14:textId="139B7D9B" w:rsidR="00201BE0" w:rsidRPr="00201BE0" w:rsidRDefault="00201BE0" w:rsidP="00201BE0">
      <w:r>
        <w:rPr>
          <w:rFonts w:hint="eastAsia"/>
        </w:rPr>
        <w:t>需求数量：</w:t>
      </w:r>
      <w:r>
        <w:rPr>
          <w:rFonts w:hint="eastAsia"/>
        </w:rPr>
        <w:t>1</w:t>
      </w:r>
      <w:r>
        <w:rPr>
          <w:rFonts w:hint="eastAsia"/>
        </w:rPr>
        <w:t>台，具体参数要求如下：</w:t>
      </w:r>
      <w:bookmarkStart w:id="10" w:name="_GoBack"/>
      <w:bookmarkEnd w:id="10"/>
    </w:p>
    <w:tbl>
      <w:tblPr>
        <w:tblW w:w="8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6830"/>
      </w:tblGrid>
      <w:tr w:rsidR="008315C9" w:rsidRPr="00120EBB" w14:paraId="71F9B9DD" w14:textId="77777777" w:rsidTr="00120EBB">
        <w:trPr>
          <w:trHeight w:val="496"/>
          <w:tblHeader/>
        </w:trPr>
        <w:tc>
          <w:tcPr>
            <w:tcW w:w="993" w:type="dxa"/>
            <w:shd w:val="clear" w:color="auto" w:fill="auto"/>
          </w:tcPr>
          <w:p w14:paraId="1FB41D01" w14:textId="77777777" w:rsidR="008315C9" w:rsidRPr="00120EBB" w:rsidRDefault="008315C9" w:rsidP="00232CDD">
            <w:pPr>
              <w:jc w:val="center"/>
              <w:rPr>
                <w:rFonts w:ascii="宋体" w:hAnsi="宋体"/>
                <w:b/>
                <w:color w:val="000000" w:themeColor="text1"/>
                <w:sz w:val="24"/>
              </w:rPr>
            </w:pPr>
            <w:r w:rsidRPr="00120EBB">
              <w:rPr>
                <w:rFonts w:ascii="宋体" w:hAnsi="宋体"/>
                <w:color w:val="000000" w:themeColor="text1"/>
                <w:sz w:val="24"/>
              </w:rPr>
              <w:t> </w:t>
            </w:r>
            <w:r w:rsidRPr="00120EBB">
              <w:rPr>
                <w:rFonts w:ascii="宋体" w:hAnsi="宋体" w:hint="eastAsia"/>
                <w:b/>
                <w:color w:val="000000" w:themeColor="text1"/>
                <w:sz w:val="24"/>
              </w:rPr>
              <w:t>序号</w:t>
            </w:r>
          </w:p>
        </w:tc>
        <w:tc>
          <w:tcPr>
            <w:tcW w:w="850" w:type="dxa"/>
            <w:shd w:val="clear" w:color="auto" w:fill="auto"/>
          </w:tcPr>
          <w:p w14:paraId="5BC97D70" w14:textId="77777777" w:rsidR="008315C9" w:rsidRPr="00120EBB" w:rsidRDefault="008315C9" w:rsidP="00232CDD">
            <w:pPr>
              <w:jc w:val="center"/>
              <w:rPr>
                <w:rFonts w:ascii="宋体" w:hAnsi="宋体"/>
                <w:b/>
                <w:color w:val="000000" w:themeColor="text1"/>
                <w:sz w:val="24"/>
              </w:rPr>
            </w:pPr>
            <w:r w:rsidRPr="00120EBB">
              <w:rPr>
                <w:rFonts w:ascii="宋体" w:hAnsi="宋体" w:hint="eastAsia"/>
                <w:b/>
                <w:color w:val="000000" w:themeColor="text1"/>
                <w:sz w:val="24"/>
              </w:rPr>
              <w:t>指标项</w:t>
            </w:r>
          </w:p>
        </w:tc>
        <w:tc>
          <w:tcPr>
            <w:tcW w:w="6830" w:type="dxa"/>
            <w:shd w:val="clear" w:color="auto" w:fill="auto"/>
          </w:tcPr>
          <w:p w14:paraId="5BDE15DE" w14:textId="77777777" w:rsidR="008315C9" w:rsidRPr="00120EBB" w:rsidRDefault="008315C9" w:rsidP="00232CDD">
            <w:pPr>
              <w:jc w:val="center"/>
              <w:rPr>
                <w:rFonts w:ascii="宋体" w:hAnsi="宋体"/>
                <w:b/>
                <w:color w:val="000000" w:themeColor="text1"/>
                <w:sz w:val="24"/>
              </w:rPr>
            </w:pPr>
            <w:r w:rsidRPr="00120EBB">
              <w:rPr>
                <w:rFonts w:ascii="宋体" w:hAnsi="宋体" w:hint="eastAsia"/>
                <w:b/>
                <w:color w:val="000000" w:themeColor="text1"/>
                <w:sz w:val="24"/>
              </w:rPr>
              <w:t>规格要求</w:t>
            </w:r>
          </w:p>
        </w:tc>
      </w:tr>
      <w:tr w:rsidR="008315C9" w:rsidRPr="00120EBB" w14:paraId="7B7EBDF2" w14:textId="77777777" w:rsidTr="00120EBB">
        <w:trPr>
          <w:trHeight w:val="191"/>
        </w:trPr>
        <w:tc>
          <w:tcPr>
            <w:tcW w:w="993" w:type="dxa"/>
            <w:vMerge w:val="restart"/>
            <w:shd w:val="clear" w:color="auto" w:fill="auto"/>
            <w:vAlign w:val="center"/>
          </w:tcPr>
          <w:p w14:paraId="145C59C9" w14:textId="77777777" w:rsidR="008315C9" w:rsidRPr="00120EBB" w:rsidRDefault="008315C9" w:rsidP="00232CDD">
            <w:pPr>
              <w:widowControl/>
              <w:jc w:val="center"/>
              <w:rPr>
                <w:rFonts w:ascii="宋体" w:hAnsi="宋体"/>
                <w:color w:val="000000" w:themeColor="text1"/>
                <w:kern w:val="0"/>
                <w:sz w:val="24"/>
                <w:szCs w:val="21"/>
              </w:rPr>
            </w:pPr>
            <w:r w:rsidRPr="00120EBB">
              <w:rPr>
                <w:rFonts w:ascii="宋体" w:hAnsi="宋体" w:hint="eastAsia"/>
                <w:color w:val="000000" w:themeColor="text1"/>
                <w:kern w:val="0"/>
                <w:sz w:val="24"/>
                <w:szCs w:val="21"/>
              </w:rPr>
              <w:t>1</w:t>
            </w:r>
          </w:p>
        </w:tc>
        <w:tc>
          <w:tcPr>
            <w:tcW w:w="850" w:type="dxa"/>
            <w:vMerge w:val="restart"/>
            <w:shd w:val="clear" w:color="auto" w:fill="auto"/>
            <w:vAlign w:val="center"/>
          </w:tcPr>
          <w:p w14:paraId="35ED294B"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厂商</w:t>
            </w:r>
          </w:p>
          <w:p w14:paraId="665601B4"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要求</w:t>
            </w:r>
          </w:p>
        </w:tc>
        <w:tc>
          <w:tcPr>
            <w:tcW w:w="6830" w:type="dxa"/>
            <w:shd w:val="clear" w:color="auto" w:fill="auto"/>
            <w:vAlign w:val="center"/>
          </w:tcPr>
          <w:p w14:paraId="0C8C3FF8" w14:textId="77777777" w:rsidR="008315C9" w:rsidRPr="00120EBB" w:rsidRDefault="008315C9" w:rsidP="00232CDD">
            <w:pPr>
              <w:widowControl/>
              <w:rPr>
                <w:rFonts w:ascii="宋体" w:hAnsi="宋体"/>
                <w:color w:val="000000" w:themeColor="text1"/>
                <w:kern w:val="0"/>
                <w:sz w:val="24"/>
              </w:rPr>
            </w:pPr>
            <w:r w:rsidRPr="00120EBB">
              <w:rPr>
                <w:rFonts w:ascii="宋体" w:hAnsi="宋体" w:hint="eastAsia"/>
                <w:color w:val="000000" w:themeColor="text1"/>
                <w:kern w:val="0"/>
                <w:sz w:val="24"/>
                <w:szCs w:val="18"/>
              </w:rPr>
              <w:t>产品源厂商应具备多年的安全配置研究经验和专业的攻防技术研究团队，具备独立配置信息采集和比对的能力。请提供安全基线检查工具支持设备检查列表及相关证明文件。</w:t>
            </w:r>
          </w:p>
        </w:tc>
      </w:tr>
      <w:tr w:rsidR="008315C9" w:rsidRPr="00120EBB" w14:paraId="03D33BDF" w14:textId="77777777" w:rsidTr="00120EBB">
        <w:trPr>
          <w:trHeight w:val="777"/>
        </w:trPr>
        <w:tc>
          <w:tcPr>
            <w:tcW w:w="993" w:type="dxa"/>
            <w:vMerge/>
            <w:shd w:val="clear" w:color="auto" w:fill="auto"/>
            <w:vAlign w:val="center"/>
          </w:tcPr>
          <w:p w14:paraId="4849D73D" w14:textId="77777777" w:rsidR="008315C9" w:rsidRPr="00120EBB" w:rsidRDefault="008315C9" w:rsidP="00232CDD">
            <w:pPr>
              <w:jc w:val="center"/>
              <w:rPr>
                <w:rFonts w:ascii="宋体" w:hAnsi="宋体"/>
                <w:color w:val="000000" w:themeColor="text1"/>
                <w:kern w:val="0"/>
                <w:sz w:val="24"/>
              </w:rPr>
            </w:pPr>
          </w:p>
        </w:tc>
        <w:tc>
          <w:tcPr>
            <w:tcW w:w="850" w:type="dxa"/>
            <w:vMerge/>
            <w:shd w:val="clear" w:color="auto" w:fill="auto"/>
          </w:tcPr>
          <w:p w14:paraId="53D30F68" w14:textId="77777777" w:rsidR="008315C9" w:rsidRPr="00120EBB" w:rsidRDefault="008315C9" w:rsidP="00232CDD">
            <w:pPr>
              <w:jc w:val="center"/>
              <w:rPr>
                <w:rFonts w:ascii="宋体" w:hAnsi="宋体"/>
                <w:color w:val="000000" w:themeColor="text1"/>
                <w:kern w:val="0"/>
                <w:sz w:val="24"/>
              </w:rPr>
            </w:pPr>
          </w:p>
        </w:tc>
        <w:tc>
          <w:tcPr>
            <w:tcW w:w="6830" w:type="dxa"/>
            <w:shd w:val="clear" w:color="auto" w:fill="auto"/>
            <w:vAlign w:val="center"/>
          </w:tcPr>
          <w:p w14:paraId="6302F739" w14:textId="77777777" w:rsidR="008315C9" w:rsidRPr="00120EBB" w:rsidRDefault="008315C9" w:rsidP="00232CDD">
            <w:pPr>
              <w:widowControl/>
              <w:rPr>
                <w:rFonts w:ascii="宋体" w:hAnsi="宋体"/>
                <w:color w:val="000000" w:themeColor="text1"/>
                <w:kern w:val="0"/>
                <w:sz w:val="24"/>
              </w:rPr>
            </w:pPr>
            <w:r w:rsidRPr="00120EBB">
              <w:rPr>
                <w:rFonts w:ascii="宋体" w:hAnsi="宋体" w:hint="eastAsia"/>
                <w:color w:val="000000" w:themeColor="text1"/>
                <w:kern w:val="0"/>
                <w:sz w:val="24"/>
                <w:szCs w:val="18"/>
              </w:rPr>
              <w:t>产品源厂商应了解各个行业安全配置检查安全功能和配置规范要求。</w:t>
            </w:r>
          </w:p>
        </w:tc>
      </w:tr>
      <w:tr w:rsidR="008315C9" w:rsidRPr="00120EBB" w14:paraId="52606579" w14:textId="77777777" w:rsidTr="00120EBB">
        <w:trPr>
          <w:trHeight w:val="615"/>
        </w:trPr>
        <w:tc>
          <w:tcPr>
            <w:tcW w:w="993" w:type="dxa"/>
            <w:vMerge/>
            <w:shd w:val="clear" w:color="auto" w:fill="auto"/>
            <w:vAlign w:val="center"/>
          </w:tcPr>
          <w:p w14:paraId="59AC9EA5" w14:textId="77777777" w:rsidR="008315C9" w:rsidRPr="00120EBB" w:rsidRDefault="008315C9" w:rsidP="00232CDD">
            <w:pPr>
              <w:jc w:val="center"/>
              <w:rPr>
                <w:rFonts w:ascii="宋体" w:hAnsi="宋体"/>
                <w:color w:val="000000" w:themeColor="text1"/>
                <w:kern w:val="0"/>
                <w:sz w:val="24"/>
              </w:rPr>
            </w:pPr>
          </w:p>
        </w:tc>
        <w:tc>
          <w:tcPr>
            <w:tcW w:w="850" w:type="dxa"/>
            <w:vMerge/>
            <w:shd w:val="clear" w:color="auto" w:fill="auto"/>
          </w:tcPr>
          <w:p w14:paraId="4E4F0877" w14:textId="77777777" w:rsidR="008315C9" w:rsidRPr="00120EBB" w:rsidRDefault="008315C9" w:rsidP="00232CDD">
            <w:pPr>
              <w:widowControl/>
              <w:jc w:val="center"/>
              <w:rPr>
                <w:rFonts w:ascii="宋体" w:hAnsi="宋体"/>
                <w:b/>
                <w:color w:val="000000" w:themeColor="text1"/>
                <w:kern w:val="0"/>
                <w:sz w:val="24"/>
                <w:szCs w:val="18"/>
              </w:rPr>
            </w:pPr>
          </w:p>
        </w:tc>
        <w:tc>
          <w:tcPr>
            <w:tcW w:w="6830" w:type="dxa"/>
            <w:shd w:val="clear" w:color="auto" w:fill="auto"/>
            <w:vAlign w:val="center"/>
          </w:tcPr>
          <w:p w14:paraId="4904A5FB" w14:textId="77777777" w:rsidR="008315C9" w:rsidRPr="00120EBB" w:rsidRDefault="008315C9" w:rsidP="00232CDD">
            <w:pPr>
              <w:widowControl/>
              <w:rPr>
                <w:rFonts w:ascii="宋体" w:hAnsi="宋体"/>
                <w:color w:val="000000" w:themeColor="text1"/>
                <w:kern w:val="0"/>
                <w:sz w:val="24"/>
              </w:rPr>
            </w:pPr>
            <w:r w:rsidRPr="00120EBB">
              <w:rPr>
                <w:rFonts w:ascii="宋体" w:hAnsi="宋体" w:hint="eastAsia"/>
                <w:color w:val="000000" w:themeColor="text1"/>
                <w:kern w:val="0"/>
                <w:sz w:val="24"/>
                <w:szCs w:val="18"/>
              </w:rPr>
              <w:t>产品源厂商应具备完善的服务保障体系和遍及全国的技术支持队伍，提供统一的免费服务热线。</w:t>
            </w:r>
          </w:p>
        </w:tc>
      </w:tr>
      <w:tr w:rsidR="008315C9" w:rsidRPr="00120EBB" w14:paraId="365BDA2F" w14:textId="77777777" w:rsidTr="00120EBB">
        <w:trPr>
          <w:trHeight w:val="292"/>
        </w:trPr>
        <w:tc>
          <w:tcPr>
            <w:tcW w:w="993" w:type="dxa"/>
            <w:shd w:val="clear" w:color="auto" w:fill="auto"/>
            <w:vAlign w:val="center"/>
          </w:tcPr>
          <w:p w14:paraId="5721C43F"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color w:val="000000" w:themeColor="text1"/>
                <w:kern w:val="0"/>
                <w:sz w:val="24"/>
                <w:szCs w:val="21"/>
              </w:rPr>
              <w:t>2</w:t>
            </w:r>
          </w:p>
        </w:tc>
        <w:tc>
          <w:tcPr>
            <w:tcW w:w="850" w:type="dxa"/>
            <w:shd w:val="clear" w:color="auto" w:fill="auto"/>
            <w:vAlign w:val="center"/>
          </w:tcPr>
          <w:p w14:paraId="4572974D"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扫描</w:t>
            </w:r>
          </w:p>
          <w:p w14:paraId="58234CD2"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b/>
                <w:color w:val="000000" w:themeColor="text1"/>
                <w:kern w:val="0"/>
                <w:sz w:val="24"/>
                <w:szCs w:val="18"/>
              </w:rPr>
              <w:t>能力</w:t>
            </w:r>
          </w:p>
        </w:tc>
        <w:tc>
          <w:tcPr>
            <w:tcW w:w="6830" w:type="dxa"/>
            <w:shd w:val="clear" w:color="auto" w:fill="auto"/>
          </w:tcPr>
          <w:p w14:paraId="5D470B0D"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安全基线检查脚本库与安全检查功能和配置规范要求兼容。</w:t>
            </w:r>
          </w:p>
          <w:p w14:paraId="061E8B95"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支持对安全对象的配置脆弱性进行全面检查，识别内容应包括操作系统和网络设备、数据库和中间件等的账号、口令、授权、日志安全要求、不必要的服务、启动项、注册表、会话设置等配置。</w:t>
            </w:r>
          </w:p>
          <w:p w14:paraId="5CDD9883" w14:textId="77777777" w:rsidR="008315C9" w:rsidRPr="00120EBB" w:rsidRDefault="008315C9" w:rsidP="00826E0C">
            <w:pPr>
              <w:ind w:left="420"/>
              <w:rPr>
                <w:rFonts w:ascii="宋体" w:hAnsi="宋体"/>
                <w:b/>
                <w:color w:val="000000" w:themeColor="text1"/>
                <w:sz w:val="24"/>
                <w:szCs w:val="22"/>
              </w:rPr>
            </w:pPr>
            <w:r w:rsidRPr="00120EBB">
              <w:rPr>
                <w:rFonts w:ascii="宋体" w:hAnsi="宋体" w:hint="eastAsia"/>
                <w:b/>
                <w:color w:val="000000" w:themeColor="text1"/>
                <w:sz w:val="24"/>
                <w:szCs w:val="22"/>
              </w:rPr>
              <w:t>支持TELNET、SSH、SMB、RDP、</w:t>
            </w:r>
            <w:proofErr w:type="spellStart"/>
            <w:r w:rsidRPr="00120EBB">
              <w:rPr>
                <w:rFonts w:ascii="宋体" w:hAnsi="宋体" w:hint="eastAsia"/>
                <w:b/>
                <w:color w:val="000000" w:themeColor="text1"/>
                <w:sz w:val="24"/>
                <w:szCs w:val="22"/>
              </w:rPr>
              <w:t>WinRM</w:t>
            </w:r>
            <w:proofErr w:type="spellEnd"/>
            <w:r w:rsidRPr="00120EBB">
              <w:rPr>
                <w:rFonts w:ascii="宋体" w:hAnsi="宋体" w:hint="eastAsia"/>
                <w:b/>
                <w:color w:val="000000" w:themeColor="text1"/>
                <w:sz w:val="24"/>
                <w:szCs w:val="22"/>
              </w:rPr>
              <w:t>协议的安全基线配置检查方式。</w:t>
            </w:r>
          </w:p>
          <w:p w14:paraId="3C30BB12"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支持对主机设备的安全配置核查，包括：</w:t>
            </w:r>
            <w:r w:rsidRPr="00120EBB">
              <w:rPr>
                <w:rFonts w:ascii="宋体" w:hAnsi="宋体"/>
                <w:color w:val="000000" w:themeColor="text1"/>
                <w:sz w:val="24"/>
                <w:szCs w:val="22"/>
              </w:rPr>
              <w:t>Windows</w:t>
            </w:r>
            <w:r w:rsidRPr="00120EBB">
              <w:rPr>
                <w:rFonts w:ascii="宋体" w:hAnsi="宋体" w:hint="eastAsia"/>
                <w:color w:val="000000" w:themeColor="text1"/>
                <w:sz w:val="24"/>
                <w:szCs w:val="22"/>
              </w:rPr>
              <w:t>、</w:t>
            </w:r>
            <w:r w:rsidRPr="00120EBB">
              <w:rPr>
                <w:rFonts w:ascii="宋体" w:hAnsi="宋体"/>
                <w:color w:val="000000" w:themeColor="text1"/>
                <w:sz w:val="24"/>
                <w:szCs w:val="22"/>
              </w:rPr>
              <w:t>Linux</w:t>
            </w:r>
            <w:r w:rsidRPr="00120EBB">
              <w:rPr>
                <w:rFonts w:ascii="宋体" w:hAnsi="宋体" w:hint="eastAsia"/>
                <w:color w:val="000000" w:themeColor="text1"/>
                <w:sz w:val="24"/>
                <w:szCs w:val="22"/>
              </w:rPr>
              <w:t>、</w:t>
            </w:r>
            <w:r w:rsidRPr="00120EBB">
              <w:rPr>
                <w:rFonts w:ascii="宋体" w:hAnsi="宋体"/>
                <w:color w:val="000000" w:themeColor="text1"/>
                <w:sz w:val="24"/>
                <w:szCs w:val="22"/>
              </w:rPr>
              <w:t>HP-UX</w:t>
            </w:r>
            <w:r w:rsidRPr="00120EBB">
              <w:rPr>
                <w:rFonts w:ascii="宋体" w:hAnsi="宋体" w:hint="eastAsia"/>
                <w:color w:val="000000" w:themeColor="text1"/>
                <w:sz w:val="24"/>
                <w:szCs w:val="22"/>
              </w:rPr>
              <w:t>、</w:t>
            </w:r>
            <w:r w:rsidRPr="00120EBB">
              <w:rPr>
                <w:rFonts w:ascii="宋体" w:hAnsi="宋体"/>
                <w:color w:val="000000" w:themeColor="text1"/>
                <w:sz w:val="24"/>
                <w:szCs w:val="22"/>
              </w:rPr>
              <w:t>AIX</w:t>
            </w:r>
            <w:r w:rsidRPr="00120EBB">
              <w:rPr>
                <w:rFonts w:ascii="宋体" w:hAnsi="宋体" w:hint="eastAsia"/>
                <w:color w:val="000000" w:themeColor="text1"/>
                <w:sz w:val="24"/>
                <w:szCs w:val="22"/>
              </w:rPr>
              <w:t>、</w:t>
            </w:r>
            <w:r w:rsidRPr="00120EBB">
              <w:rPr>
                <w:rFonts w:ascii="宋体" w:hAnsi="宋体"/>
                <w:color w:val="000000" w:themeColor="text1"/>
                <w:sz w:val="24"/>
                <w:szCs w:val="22"/>
              </w:rPr>
              <w:t>Solaris</w:t>
            </w:r>
          </w:p>
          <w:p w14:paraId="34858771"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支持对主流数据库的安全配置检查，包括：Oracle、</w:t>
            </w:r>
            <w:proofErr w:type="spellStart"/>
            <w:r w:rsidRPr="00120EBB">
              <w:rPr>
                <w:rFonts w:ascii="宋体" w:hAnsi="宋体" w:hint="eastAsia"/>
                <w:color w:val="000000" w:themeColor="text1"/>
                <w:sz w:val="24"/>
                <w:szCs w:val="22"/>
              </w:rPr>
              <w:t>Mysql</w:t>
            </w:r>
            <w:proofErr w:type="spellEnd"/>
            <w:r w:rsidRPr="00120EBB">
              <w:rPr>
                <w:rFonts w:ascii="宋体" w:hAnsi="宋体" w:hint="eastAsia"/>
                <w:color w:val="000000" w:themeColor="text1"/>
                <w:sz w:val="24"/>
                <w:szCs w:val="22"/>
              </w:rPr>
              <w:t>、SQL Server、</w:t>
            </w:r>
            <w:proofErr w:type="spellStart"/>
            <w:r w:rsidRPr="00120EBB">
              <w:rPr>
                <w:rFonts w:ascii="宋体" w:hAnsi="宋体" w:hint="eastAsia"/>
                <w:color w:val="000000" w:themeColor="text1"/>
                <w:sz w:val="24"/>
                <w:szCs w:val="22"/>
              </w:rPr>
              <w:t>sybase</w:t>
            </w:r>
            <w:proofErr w:type="spellEnd"/>
            <w:r w:rsidRPr="00120EBB">
              <w:rPr>
                <w:rFonts w:ascii="宋体" w:hAnsi="宋体" w:hint="eastAsia"/>
                <w:color w:val="000000" w:themeColor="text1"/>
                <w:sz w:val="24"/>
                <w:szCs w:val="22"/>
              </w:rPr>
              <w:t>、DB2、</w:t>
            </w:r>
            <w:proofErr w:type="spellStart"/>
            <w:r w:rsidRPr="00120EBB">
              <w:rPr>
                <w:rFonts w:ascii="宋体" w:hAnsi="宋体"/>
                <w:color w:val="000000" w:themeColor="text1"/>
                <w:sz w:val="24"/>
                <w:szCs w:val="22"/>
              </w:rPr>
              <w:t>informix</w:t>
            </w:r>
            <w:proofErr w:type="spellEnd"/>
            <w:r w:rsidRPr="00120EBB">
              <w:rPr>
                <w:rFonts w:ascii="宋体" w:hAnsi="宋体" w:hint="eastAsia"/>
                <w:color w:val="000000" w:themeColor="text1"/>
                <w:sz w:val="24"/>
                <w:szCs w:val="22"/>
              </w:rPr>
              <w:t>。</w:t>
            </w:r>
          </w:p>
          <w:p w14:paraId="01A9D518" w14:textId="77777777" w:rsidR="008315C9" w:rsidRPr="00120EBB" w:rsidRDefault="008315C9" w:rsidP="00826E0C">
            <w:pPr>
              <w:ind w:left="420"/>
              <w:rPr>
                <w:rFonts w:ascii="宋体" w:hAnsi="宋体"/>
                <w:b/>
                <w:color w:val="000000" w:themeColor="text1"/>
                <w:sz w:val="24"/>
                <w:szCs w:val="22"/>
              </w:rPr>
            </w:pPr>
            <w:r w:rsidRPr="00120EBB">
              <w:rPr>
                <w:rFonts w:ascii="宋体" w:hAnsi="宋体" w:hint="eastAsia"/>
                <w:b/>
                <w:color w:val="000000" w:themeColor="text1"/>
                <w:sz w:val="24"/>
                <w:szCs w:val="22"/>
              </w:rPr>
              <w:t>支持对主流网络设备的安全配置核查，包括：cisco交换机、华为交换机、H3C交换机、力腾交换机 、锐捷交换机、cisco路由器、华为路由器、H3C路由器、juniper路由器</w:t>
            </w:r>
          </w:p>
          <w:p w14:paraId="6B60A16E"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支持对主流防火墙的安全配置核查，cisco防火墙 、华为防火墙、</w:t>
            </w:r>
            <w:proofErr w:type="spellStart"/>
            <w:r w:rsidRPr="00120EBB">
              <w:rPr>
                <w:rFonts w:ascii="宋体" w:hAnsi="宋体" w:hint="eastAsia"/>
                <w:color w:val="000000" w:themeColor="text1"/>
                <w:sz w:val="24"/>
                <w:szCs w:val="22"/>
              </w:rPr>
              <w:t>Fortigate</w:t>
            </w:r>
            <w:proofErr w:type="spellEnd"/>
            <w:r w:rsidRPr="00120EBB">
              <w:rPr>
                <w:rFonts w:ascii="宋体" w:hAnsi="宋体" w:hint="eastAsia"/>
                <w:color w:val="000000" w:themeColor="text1"/>
                <w:sz w:val="24"/>
                <w:szCs w:val="22"/>
              </w:rPr>
              <w:t>、火墙、</w:t>
            </w:r>
            <w:proofErr w:type="spellStart"/>
            <w:r w:rsidRPr="00120EBB">
              <w:rPr>
                <w:rFonts w:ascii="宋体" w:hAnsi="宋体" w:hint="eastAsia"/>
                <w:color w:val="000000" w:themeColor="text1"/>
                <w:sz w:val="24"/>
                <w:szCs w:val="22"/>
              </w:rPr>
              <w:t>netscreen</w:t>
            </w:r>
            <w:proofErr w:type="spellEnd"/>
            <w:r w:rsidRPr="00120EBB">
              <w:rPr>
                <w:rFonts w:ascii="宋体" w:hAnsi="宋体" w:hint="eastAsia"/>
                <w:color w:val="000000" w:themeColor="text1"/>
                <w:sz w:val="24"/>
                <w:szCs w:val="22"/>
              </w:rPr>
              <w:t>防火墙、启明星辰（网御</w:t>
            </w:r>
            <w:proofErr w:type="spellStart"/>
            <w:r w:rsidRPr="00120EBB">
              <w:rPr>
                <w:rFonts w:ascii="宋体" w:hAnsi="宋体" w:hint="eastAsia"/>
                <w:color w:val="000000" w:themeColor="text1"/>
                <w:sz w:val="24"/>
                <w:szCs w:val="22"/>
              </w:rPr>
              <w:t>powerV</w:t>
            </w:r>
            <w:proofErr w:type="spellEnd"/>
            <w:r w:rsidRPr="00120EBB">
              <w:rPr>
                <w:rFonts w:ascii="宋体" w:hAnsi="宋体" w:hint="eastAsia"/>
                <w:color w:val="000000" w:themeColor="text1"/>
                <w:sz w:val="24"/>
                <w:szCs w:val="22"/>
              </w:rPr>
              <w:t>系列）防火墙、juniper防火墙、山石防火墙</w:t>
            </w:r>
          </w:p>
          <w:p w14:paraId="751DDD23" w14:textId="77777777" w:rsidR="008315C9" w:rsidRPr="00120EBB" w:rsidRDefault="008315C9" w:rsidP="00826E0C">
            <w:pPr>
              <w:ind w:left="420"/>
              <w:rPr>
                <w:rFonts w:ascii="宋体" w:hAnsi="宋体"/>
                <w:b/>
                <w:color w:val="000000" w:themeColor="text1"/>
                <w:sz w:val="24"/>
                <w:szCs w:val="22"/>
              </w:rPr>
            </w:pPr>
            <w:r w:rsidRPr="00120EBB">
              <w:rPr>
                <w:rFonts w:ascii="宋体" w:hAnsi="宋体" w:hint="eastAsia"/>
                <w:b/>
                <w:color w:val="000000" w:themeColor="text1"/>
                <w:sz w:val="24"/>
                <w:szCs w:val="22"/>
              </w:rPr>
              <w:t>支持对主流中间件的安全配置核查，包括：</w:t>
            </w:r>
            <w:r w:rsidRPr="00120EBB">
              <w:rPr>
                <w:rFonts w:ascii="宋体" w:hAnsi="宋体"/>
                <w:b/>
                <w:color w:val="000000" w:themeColor="text1"/>
                <w:sz w:val="24"/>
                <w:szCs w:val="22"/>
              </w:rPr>
              <w:t>Apache</w:t>
            </w:r>
            <w:r w:rsidRPr="00120EBB">
              <w:rPr>
                <w:rFonts w:ascii="宋体" w:hAnsi="宋体" w:hint="eastAsia"/>
                <w:b/>
                <w:color w:val="000000" w:themeColor="text1"/>
                <w:sz w:val="24"/>
                <w:szCs w:val="22"/>
              </w:rPr>
              <w:t>、</w:t>
            </w:r>
            <w:r w:rsidRPr="00120EBB">
              <w:rPr>
                <w:rFonts w:ascii="宋体" w:hAnsi="宋体"/>
                <w:b/>
                <w:color w:val="000000" w:themeColor="text1"/>
                <w:sz w:val="24"/>
                <w:szCs w:val="22"/>
              </w:rPr>
              <w:t>Bind</w:t>
            </w:r>
            <w:r w:rsidRPr="00120EBB">
              <w:rPr>
                <w:rFonts w:ascii="宋体" w:hAnsi="宋体" w:hint="eastAsia"/>
                <w:b/>
                <w:color w:val="000000" w:themeColor="text1"/>
                <w:sz w:val="24"/>
                <w:szCs w:val="22"/>
              </w:rPr>
              <w:t>、</w:t>
            </w:r>
            <w:r w:rsidRPr="00120EBB">
              <w:rPr>
                <w:rFonts w:ascii="宋体" w:hAnsi="宋体"/>
                <w:b/>
                <w:color w:val="000000" w:themeColor="text1"/>
                <w:sz w:val="24"/>
                <w:szCs w:val="22"/>
              </w:rPr>
              <w:lastRenderedPageBreak/>
              <w:t>Domino</w:t>
            </w:r>
            <w:r w:rsidRPr="00120EBB">
              <w:rPr>
                <w:rFonts w:ascii="宋体" w:hAnsi="宋体" w:hint="eastAsia"/>
                <w:b/>
                <w:color w:val="000000" w:themeColor="text1"/>
                <w:sz w:val="24"/>
                <w:szCs w:val="22"/>
              </w:rPr>
              <w:t>、</w:t>
            </w:r>
            <w:r w:rsidRPr="00120EBB">
              <w:rPr>
                <w:rFonts w:ascii="宋体" w:hAnsi="宋体"/>
                <w:b/>
                <w:color w:val="000000" w:themeColor="text1"/>
                <w:sz w:val="24"/>
                <w:szCs w:val="22"/>
              </w:rPr>
              <w:t>IIS</w:t>
            </w:r>
            <w:r w:rsidRPr="00120EBB">
              <w:rPr>
                <w:rFonts w:ascii="宋体" w:hAnsi="宋体" w:hint="eastAsia"/>
                <w:b/>
                <w:color w:val="000000" w:themeColor="text1"/>
                <w:sz w:val="24"/>
                <w:szCs w:val="22"/>
              </w:rPr>
              <w:t>、</w:t>
            </w:r>
            <w:proofErr w:type="spellStart"/>
            <w:r w:rsidRPr="00120EBB">
              <w:rPr>
                <w:rFonts w:ascii="宋体" w:hAnsi="宋体"/>
                <w:b/>
                <w:color w:val="000000" w:themeColor="text1"/>
                <w:sz w:val="24"/>
                <w:szCs w:val="22"/>
              </w:rPr>
              <w:t>Jboss</w:t>
            </w:r>
            <w:proofErr w:type="spellEnd"/>
            <w:r w:rsidRPr="00120EBB">
              <w:rPr>
                <w:rFonts w:ascii="宋体" w:hAnsi="宋体" w:hint="eastAsia"/>
                <w:b/>
                <w:color w:val="000000" w:themeColor="text1"/>
                <w:sz w:val="24"/>
                <w:szCs w:val="22"/>
              </w:rPr>
              <w:t>、</w:t>
            </w:r>
            <w:r w:rsidRPr="00120EBB">
              <w:rPr>
                <w:rFonts w:ascii="宋体" w:hAnsi="宋体"/>
                <w:b/>
                <w:color w:val="000000" w:themeColor="text1"/>
                <w:sz w:val="24"/>
                <w:szCs w:val="22"/>
              </w:rPr>
              <w:t>Nginx</w:t>
            </w:r>
            <w:r w:rsidRPr="00120EBB">
              <w:rPr>
                <w:rFonts w:ascii="宋体" w:hAnsi="宋体" w:hint="eastAsia"/>
                <w:b/>
                <w:color w:val="000000" w:themeColor="text1"/>
                <w:sz w:val="24"/>
                <w:szCs w:val="22"/>
              </w:rPr>
              <w:t>、</w:t>
            </w:r>
            <w:r w:rsidRPr="00120EBB">
              <w:rPr>
                <w:rFonts w:ascii="宋体" w:hAnsi="宋体"/>
                <w:b/>
                <w:color w:val="000000" w:themeColor="text1"/>
                <w:sz w:val="24"/>
                <w:szCs w:val="22"/>
              </w:rPr>
              <w:t>Resin</w:t>
            </w:r>
            <w:r w:rsidRPr="00120EBB">
              <w:rPr>
                <w:rFonts w:ascii="宋体" w:hAnsi="宋体" w:hint="eastAsia"/>
                <w:b/>
                <w:color w:val="000000" w:themeColor="text1"/>
                <w:sz w:val="24"/>
                <w:szCs w:val="22"/>
              </w:rPr>
              <w:t>、</w:t>
            </w:r>
            <w:r w:rsidRPr="00120EBB">
              <w:rPr>
                <w:rFonts w:ascii="宋体" w:hAnsi="宋体"/>
                <w:b/>
                <w:color w:val="000000" w:themeColor="text1"/>
                <w:sz w:val="24"/>
                <w:szCs w:val="22"/>
              </w:rPr>
              <w:t>Tomcat</w:t>
            </w:r>
            <w:r w:rsidRPr="00120EBB">
              <w:rPr>
                <w:rFonts w:ascii="宋体" w:hAnsi="宋体" w:hint="eastAsia"/>
                <w:b/>
                <w:color w:val="000000" w:themeColor="text1"/>
                <w:sz w:val="24"/>
                <w:szCs w:val="22"/>
              </w:rPr>
              <w:t>、</w:t>
            </w:r>
            <w:proofErr w:type="spellStart"/>
            <w:r w:rsidRPr="00120EBB">
              <w:rPr>
                <w:rFonts w:ascii="宋体" w:hAnsi="宋体"/>
                <w:b/>
                <w:color w:val="000000" w:themeColor="text1"/>
                <w:sz w:val="24"/>
                <w:szCs w:val="22"/>
              </w:rPr>
              <w:t>TongWeb</w:t>
            </w:r>
            <w:proofErr w:type="spellEnd"/>
            <w:r w:rsidRPr="00120EBB">
              <w:rPr>
                <w:rFonts w:ascii="宋体" w:hAnsi="宋体" w:hint="eastAsia"/>
                <w:b/>
                <w:color w:val="000000" w:themeColor="text1"/>
                <w:sz w:val="24"/>
                <w:szCs w:val="22"/>
              </w:rPr>
              <w:t>、</w:t>
            </w:r>
            <w:proofErr w:type="spellStart"/>
            <w:r w:rsidRPr="00120EBB">
              <w:rPr>
                <w:rFonts w:ascii="宋体" w:hAnsi="宋体"/>
                <w:b/>
                <w:color w:val="000000" w:themeColor="text1"/>
                <w:sz w:val="24"/>
                <w:szCs w:val="22"/>
              </w:rPr>
              <w:t>Weblogic</w:t>
            </w:r>
            <w:proofErr w:type="spellEnd"/>
            <w:r w:rsidRPr="00120EBB">
              <w:rPr>
                <w:rFonts w:ascii="宋体" w:hAnsi="宋体" w:hint="eastAsia"/>
                <w:b/>
                <w:color w:val="000000" w:themeColor="text1"/>
                <w:sz w:val="24"/>
                <w:szCs w:val="22"/>
              </w:rPr>
              <w:t>、</w:t>
            </w:r>
            <w:proofErr w:type="spellStart"/>
            <w:r w:rsidRPr="00120EBB">
              <w:rPr>
                <w:rFonts w:ascii="宋体" w:hAnsi="宋体"/>
                <w:b/>
                <w:color w:val="000000" w:themeColor="text1"/>
                <w:sz w:val="24"/>
                <w:szCs w:val="22"/>
              </w:rPr>
              <w:t>Websphere</w:t>
            </w:r>
            <w:proofErr w:type="spellEnd"/>
          </w:p>
          <w:p w14:paraId="0A8609C6"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安全配置核查时，程序占用的资源应尽量的少，扫描主机的CPU平均占用率小于10％，内存占用小于50M；被扫描主机的CPU占用率小于1％，内存占用小于3M；网络带宽的占用率均不大于2％（以百兆网络为基准）。</w:t>
            </w:r>
          </w:p>
          <w:p w14:paraId="5331BA82"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支持灵活的检查任务制定功能，可以设定手动、定时和离线任务的配置任务检查方式。</w:t>
            </w:r>
          </w:p>
          <w:p w14:paraId="35CCF54E"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支持实时显示检查任务进度和检查任务状态。</w:t>
            </w:r>
          </w:p>
          <w:p w14:paraId="12EB7047"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支持检查策略的脚本导出，通过离线方式将脚本拷贝到目标设备上支持对于的脚本文件，将生产的结果导入到基线核查服务器完成离线方式的核查。</w:t>
            </w:r>
          </w:p>
          <w:p w14:paraId="6D3F1D72" w14:textId="6373D4B9" w:rsidR="008315C9" w:rsidRPr="00120EBB" w:rsidRDefault="008315C9" w:rsidP="00826E0C">
            <w:pPr>
              <w:ind w:left="420"/>
              <w:rPr>
                <w:rFonts w:ascii="宋体" w:hAnsi="宋体"/>
                <w:color w:val="000000" w:themeColor="text1"/>
                <w:sz w:val="24"/>
                <w:szCs w:val="22"/>
              </w:rPr>
            </w:pPr>
            <w:r w:rsidRPr="00120EBB">
              <w:rPr>
                <w:rFonts w:ascii="宋体" w:hAnsi="宋体" w:hint="eastAsia"/>
                <w:b/>
                <w:color w:val="000000" w:themeColor="text1"/>
                <w:sz w:val="24"/>
                <w:szCs w:val="22"/>
              </w:rPr>
              <w:t>在建立核查任务时支持从“资产库获取、IP段添加、Excel导入”方式添加核查设备。</w:t>
            </w:r>
          </w:p>
          <w:p w14:paraId="29598D76"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对于部分检查项无法立即得出是否合规的标准时，应提供人工参与判定的机制，并把判断结果作为下次检查的标准。</w:t>
            </w:r>
          </w:p>
          <w:p w14:paraId="6B94A2D5" w14:textId="6DB4B3AB" w:rsidR="008315C9" w:rsidRPr="00120EBB" w:rsidRDefault="008315C9" w:rsidP="00826E0C">
            <w:pPr>
              <w:ind w:left="420"/>
              <w:rPr>
                <w:rFonts w:ascii="宋体" w:hAnsi="宋体"/>
                <w:b/>
                <w:color w:val="000000" w:themeColor="text1"/>
                <w:sz w:val="24"/>
                <w:szCs w:val="22"/>
              </w:rPr>
            </w:pPr>
            <w:r w:rsidRPr="00120EBB">
              <w:rPr>
                <w:rFonts w:ascii="宋体" w:hAnsi="宋体" w:hint="eastAsia"/>
                <w:b/>
                <w:color w:val="000000" w:themeColor="text1"/>
                <w:sz w:val="24"/>
                <w:szCs w:val="22"/>
              </w:rPr>
              <w:t>提供任务的复制功能，在不影响原有任务的情况下，对复制的任务进行修改和裁剪</w:t>
            </w:r>
          </w:p>
          <w:p w14:paraId="4037C3B5" w14:textId="77777777" w:rsidR="008315C9" w:rsidRPr="00120EBB" w:rsidRDefault="008315C9" w:rsidP="00826E0C">
            <w:pPr>
              <w:ind w:left="420"/>
              <w:rPr>
                <w:rFonts w:ascii="宋体" w:hAnsi="宋体"/>
                <w:color w:val="000000" w:themeColor="text1"/>
                <w:sz w:val="24"/>
                <w:szCs w:val="22"/>
              </w:rPr>
            </w:pPr>
            <w:r w:rsidRPr="00120EBB">
              <w:rPr>
                <w:rFonts w:ascii="宋体" w:hAnsi="宋体" w:hint="eastAsia"/>
                <w:color w:val="000000" w:themeColor="text1"/>
                <w:sz w:val="24"/>
                <w:szCs w:val="22"/>
              </w:rPr>
              <w:t>提供对不合规核查项对外通过syslog方式发送功能，并具备发送按级别过滤功能</w:t>
            </w:r>
          </w:p>
        </w:tc>
      </w:tr>
      <w:tr w:rsidR="008315C9" w:rsidRPr="00120EBB" w14:paraId="4433B2B5" w14:textId="77777777" w:rsidTr="00120EBB">
        <w:trPr>
          <w:trHeight w:val="292"/>
        </w:trPr>
        <w:tc>
          <w:tcPr>
            <w:tcW w:w="993" w:type="dxa"/>
            <w:shd w:val="clear" w:color="auto" w:fill="auto"/>
            <w:vAlign w:val="center"/>
          </w:tcPr>
          <w:p w14:paraId="7CCE1855" w14:textId="77777777" w:rsidR="008315C9" w:rsidRPr="00120EBB" w:rsidRDefault="008315C9" w:rsidP="00232CDD">
            <w:pPr>
              <w:widowControl/>
              <w:jc w:val="center"/>
              <w:rPr>
                <w:rFonts w:ascii="宋体" w:hAnsi="宋体"/>
                <w:color w:val="000000" w:themeColor="text1"/>
                <w:kern w:val="0"/>
                <w:sz w:val="24"/>
                <w:szCs w:val="21"/>
              </w:rPr>
            </w:pPr>
            <w:r w:rsidRPr="00120EBB">
              <w:rPr>
                <w:rFonts w:ascii="宋体" w:hAnsi="宋体" w:hint="eastAsia"/>
                <w:color w:val="000000" w:themeColor="text1"/>
                <w:kern w:val="0"/>
                <w:sz w:val="24"/>
                <w:szCs w:val="21"/>
              </w:rPr>
              <w:lastRenderedPageBreak/>
              <w:t>3</w:t>
            </w:r>
          </w:p>
        </w:tc>
        <w:tc>
          <w:tcPr>
            <w:tcW w:w="850" w:type="dxa"/>
            <w:shd w:val="clear" w:color="auto" w:fill="auto"/>
            <w:vAlign w:val="center"/>
          </w:tcPr>
          <w:p w14:paraId="09887E3A"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核查</w:t>
            </w:r>
          </w:p>
          <w:p w14:paraId="545F2899"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方式</w:t>
            </w:r>
          </w:p>
        </w:tc>
        <w:tc>
          <w:tcPr>
            <w:tcW w:w="6830" w:type="dxa"/>
            <w:shd w:val="clear" w:color="auto" w:fill="auto"/>
          </w:tcPr>
          <w:p w14:paraId="61A551E4" w14:textId="77777777" w:rsidR="008315C9" w:rsidRPr="00120EBB" w:rsidRDefault="008315C9" w:rsidP="00826E0C">
            <w:pPr>
              <w:ind w:left="420"/>
              <w:rPr>
                <w:rFonts w:ascii="宋体" w:hAnsi="宋体"/>
                <w:b/>
                <w:color w:val="000000" w:themeColor="text1"/>
                <w:sz w:val="24"/>
                <w:szCs w:val="22"/>
              </w:rPr>
            </w:pPr>
            <w:r w:rsidRPr="00120EBB">
              <w:rPr>
                <w:rFonts w:ascii="宋体" w:hAnsi="宋体" w:hint="eastAsia"/>
                <w:b/>
                <w:color w:val="000000" w:themeColor="text1"/>
                <w:sz w:val="24"/>
                <w:szCs w:val="22"/>
              </w:rPr>
              <w:t>对于管理较好的不可达网络或者物理隔离网络，提供分布式采集器，可实现批量核查，批量上报，并根据实际情况实现在线及离线两种方式。</w:t>
            </w:r>
          </w:p>
          <w:p w14:paraId="1E438FA4" w14:textId="77777777" w:rsidR="008315C9" w:rsidRPr="00120EBB" w:rsidRDefault="008315C9" w:rsidP="00232CDD">
            <w:pPr>
              <w:ind w:left="420"/>
              <w:rPr>
                <w:rFonts w:ascii="宋体" w:hAnsi="宋体"/>
                <w:b/>
                <w:color w:val="000000" w:themeColor="text1"/>
                <w:sz w:val="24"/>
                <w:szCs w:val="22"/>
              </w:rPr>
            </w:pPr>
            <w:r w:rsidRPr="00120EBB">
              <w:rPr>
                <w:rFonts w:ascii="宋体" w:hAnsi="宋体" w:hint="eastAsia"/>
                <w:b/>
                <w:color w:val="000000" w:themeColor="text1"/>
                <w:sz w:val="24"/>
                <w:szCs w:val="22"/>
              </w:rPr>
              <w:t>在线：从安全基线配置检查服务器获取批量任务，点击执行后讲结果批量上报</w:t>
            </w:r>
          </w:p>
          <w:p w14:paraId="20EA4B11" w14:textId="77777777" w:rsidR="008315C9" w:rsidRPr="00120EBB" w:rsidRDefault="008315C9" w:rsidP="00232CDD">
            <w:pPr>
              <w:ind w:left="420"/>
              <w:rPr>
                <w:rFonts w:ascii="宋体" w:hAnsi="宋体"/>
                <w:b/>
                <w:color w:val="000000" w:themeColor="text1"/>
                <w:sz w:val="24"/>
                <w:szCs w:val="22"/>
              </w:rPr>
            </w:pPr>
            <w:r w:rsidRPr="00120EBB">
              <w:rPr>
                <w:rFonts w:ascii="宋体" w:hAnsi="宋体" w:hint="eastAsia"/>
                <w:b/>
                <w:color w:val="000000" w:themeColor="text1"/>
                <w:sz w:val="24"/>
                <w:szCs w:val="22"/>
              </w:rPr>
              <w:t>离线：从安全基线配置检查服务器获取批量任务，将获得的任务的移动设备接入不可达网络中自动执行批量检查任务，任务完成后将离线采集移动设备接回安全基线检查服务器将任务结果导入安全基线检查服务器完成离线批量核查。</w:t>
            </w:r>
          </w:p>
          <w:p w14:paraId="66506BE6" w14:textId="7358EA48" w:rsidR="008315C9" w:rsidRPr="00120EBB" w:rsidRDefault="008315C9" w:rsidP="0029302F">
            <w:pPr>
              <w:numPr>
                <w:ilvl w:val="0"/>
                <w:numId w:val="5"/>
              </w:numPr>
              <w:rPr>
                <w:rFonts w:ascii="宋体" w:hAnsi="宋体"/>
                <w:b/>
                <w:color w:val="000000" w:themeColor="text1"/>
                <w:sz w:val="24"/>
                <w:szCs w:val="22"/>
              </w:rPr>
            </w:pPr>
            <w:r w:rsidRPr="00120EBB">
              <w:rPr>
                <w:rFonts w:ascii="宋体" w:hAnsi="宋体" w:hint="eastAsia"/>
                <w:color w:val="000000" w:themeColor="text1"/>
                <w:sz w:val="24"/>
                <w:szCs w:val="22"/>
              </w:rPr>
              <w:t>离线核查支持：</w:t>
            </w:r>
            <w:r w:rsidRPr="00120EBB">
              <w:rPr>
                <w:rFonts w:ascii="宋体" w:hAnsi="宋体" w:hint="eastAsia"/>
                <w:b/>
                <w:color w:val="000000" w:themeColor="text1"/>
                <w:sz w:val="24"/>
                <w:szCs w:val="22"/>
              </w:rPr>
              <w:t>提供所有设备按照策略及自定义策略的VBS离线脚本下载功能，在目标设备上执行完成后将结果导入基线系统。</w:t>
            </w:r>
          </w:p>
          <w:p w14:paraId="36484EF7" w14:textId="77777777" w:rsidR="008315C9" w:rsidRPr="00120EBB" w:rsidRDefault="008315C9" w:rsidP="008315C9">
            <w:pPr>
              <w:numPr>
                <w:ilvl w:val="0"/>
                <w:numId w:val="5"/>
              </w:numPr>
              <w:rPr>
                <w:rFonts w:ascii="宋体" w:hAnsi="宋体"/>
                <w:b/>
                <w:color w:val="000000" w:themeColor="text1"/>
                <w:sz w:val="24"/>
                <w:szCs w:val="22"/>
              </w:rPr>
            </w:pPr>
            <w:r w:rsidRPr="00120EBB">
              <w:rPr>
                <w:rFonts w:ascii="宋体" w:hAnsi="宋体" w:hint="eastAsia"/>
                <w:b/>
                <w:color w:val="000000" w:themeColor="text1"/>
                <w:sz w:val="24"/>
                <w:szCs w:val="22"/>
              </w:rPr>
              <w:t>网络设备支持：支持将离线命令在目标设备上运行后，通过提供执行命令集Session Log方式检查；</w:t>
            </w:r>
          </w:p>
          <w:p w14:paraId="0F0A2F9A" w14:textId="4CDFA655" w:rsidR="008315C9" w:rsidRPr="00120EBB" w:rsidRDefault="008315C9" w:rsidP="00AD1C5A">
            <w:pPr>
              <w:ind w:left="420"/>
              <w:rPr>
                <w:rFonts w:ascii="宋体" w:hAnsi="宋体"/>
                <w:color w:val="000000" w:themeColor="text1"/>
                <w:sz w:val="24"/>
                <w:szCs w:val="22"/>
              </w:rPr>
            </w:pPr>
            <w:r w:rsidRPr="00120EBB">
              <w:rPr>
                <w:rFonts w:ascii="宋体" w:hAnsi="宋体" w:hint="eastAsia"/>
                <w:b/>
                <w:color w:val="000000" w:themeColor="text1"/>
                <w:sz w:val="24"/>
                <w:szCs w:val="22"/>
              </w:rPr>
              <w:t>对于不希望提供管理员账号和密码的个人主机系统，支持提供代理检查的方式，代理检查结果自动上传到检查服务器，并支持代理设备中的中间件及数据库核查。</w:t>
            </w:r>
          </w:p>
          <w:p w14:paraId="2C43E84E" w14:textId="3AFCD702" w:rsidR="008315C9" w:rsidRPr="00120EBB" w:rsidRDefault="008315C9" w:rsidP="00AD1C5A">
            <w:pPr>
              <w:ind w:left="420"/>
              <w:rPr>
                <w:rFonts w:ascii="宋体" w:hAnsi="宋体"/>
                <w:color w:val="000000" w:themeColor="text1"/>
                <w:sz w:val="24"/>
                <w:szCs w:val="22"/>
              </w:rPr>
            </w:pPr>
            <w:r w:rsidRPr="00120EBB">
              <w:rPr>
                <w:rFonts w:ascii="宋体" w:hAnsi="宋体" w:hint="eastAsia"/>
                <w:b/>
                <w:color w:val="000000" w:themeColor="text1"/>
                <w:sz w:val="24"/>
                <w:szCs w:val="22"/>
              </w:rPr>
              <w:t>对扫描失败的设备和检查项有非常准确的失败信息反馈。</w:t>
            </w:r>
          </w:p>
        </w:tc>
      </w:tr>
      <w:tr w:rsidR="008315C9" w:rsidRPr="00120EBB" w14:paraId="1833E7A4" w14:textId="77777777" w:rsidTr="00120EBB">
        <w:trPr>
          <w:trHeight w:val="292"/>
        </w:trPr>
        <w:tc>
          <w:tcPr>
            <w:tcW w:w="993" w:type="dxa"/>
            <w:shd w:val="clear" w:color="auto" w:fill="auto"/>
            <w:vAlign w:val="center"/>
          </w:tcPr>
          <w:p w14:paraId="0E5B9057" w14:textId="77777777" w:rsidR="008315C9" w:rsidRPr="00120EBB" w:rsidRDefault="008315C9" w:rsidP="00232CDD">
            <w:pPr>
              <w:widowControl/>
              <w:jc w:val="center"/>
              <w:rPr>
                <w:rFonts w:ascii="宋体" w:hAnsi="宋体"/>
                <w:color w:val="000000" w:themeColor="text1"/>
                <w:kern w:val="0"/>
                <w:sz w:val="24"/>
                <w:szCs w:val="21"/>
              </w:rPr>
            </w:pPr>
            <w:r w:rsidRPr="00120EBB">
              <w:rPr>
                <w:rFonts w:ascii="宋体" w:hAnsi="宋体" w:hint="eastAsia"/>
                <w:color w:val="000000" w:themeColor="text1"/>
                <w:kern w:val="0"/>
                <w:sz w:val="24"/>
                <w:szCs w:val="21"/>
              </w:rPr>
              <w:t>4</w:t>
            </w:r>
          </w:p>
        </w:tc>
        <w:tc>
          <w:tcPr>
            <w:tcW w:w="850" w:type="dxa"/>
            <w:shd w:val="clear" w:color="auto" w:fill="auto"/>
            <w:vAlign w:val="center"/>
          </w:tcPr>
          <w:p w14:paraId="69BD1120"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资产</w:t>
            </w:r>
          </w:p>
          <w:p w14:paraId="1546E952"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管理</w:t>
            </w:r>
          </w:p>
        </w:tc>
        <w:tc>
          <w:tcPr>
            <w:tcW w:w="6830" w:type="dxa"/>
            <w:shd w:val="clear" w:color="auto" w:fill="auto"/>
          </w:tcPr>
          <w:p w14:paraId="5C71A975" w14:textId="32E9B6D1" w:rsidR="008315C9" w:rsidRPr="00120EBB" w:rsidRDefault="008315C9" w:rsidP="00AD1C5A">
            <w:pPr>
              <w:ind w:left="420"/>
              <w:rPr>
                <w:rFonts w:ascii="宋体" w:hAnsi="宋体"/>
                <w:b/>
                <w:color w:val="000000" w:themeColor="text1"/>
                <w:sz w:val="24"/>
                <w:szCs w:val="22"/>
              </w:rPr>
            </w:pPr>
            <w:r w:rsidRPr="00120EBB">
              <w:rPr>
                <w:rFonts w:ascii="宋体" w:hAnsi="宋体" w:hint="eastAsia"/>
                <w:b/>
                <w:color w:val="000000" w:themeColor="text1"/>
                <w:sz w:val="24"/>
                <w:szCs w:val="22"/>
              </w:rPr>
              <w:t>对核查对象集中管理，实现手工添加、Excel文档方式的导入及导出，资产移动，删除及修改功能，并可对选中资产的提供连通性测试，对测试不通过的资产提供可参考的信息</w:t>
            </w:r>
          </w:p>
          <w:p w14:paraId="0F7ECFF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提供按照资产组和资产类型两个管理维度，并可自定义资产</w:t>
            </w:r>
            <w:r w:rsidRPr="00120EBB">
              <w:rPr>
                <w:rFonts w:ascii="宋体" w:hAnsi="宋体" w:hint="eastAsia"/>
                <w:color w:val="000000" w:themeColor="text1"/>
                <w:sz w:val="24"/>
                <w:szCs w:val="22"/>
              </w:rPr>
              <w:lastRenderedPageBreak/>
              <w:t>组</w:t>
            </w:r>
          </w:p>
          <w:p w14:paraId="0EFCDDC5" w14:textId="4B174E69" w:rsidR="008315C9" w:rsidRPr="00120EBB" w:rsidRDefault="008315C9" w:rsidP="00AD1C5A">
            <w:pPr>
              <w:ind w:left="420"/>
              <w:rPr>
                <w:rFonts w:ascii="宋体" w:hAnsi="宋体"/>
                <w:color w:val="000000" w:themeColor="text1"/>
                <w:sz w:val="24"/>
                <w:szCs w:val="22"/>
              </w:rPr>
            </w:pPr>
            <w:r w:rsidRPr="00120EBB">
              <w:rPr>
                <w:rFonts w:ascii="宋体" w:hAnsi="宋体" w:hint="eastAsia"/>
                <w:b/>
                <w:color w:val="000000" w:themeColor="text1"/>
                <w:sz w:val="24"/>
                <w:szCs w:val="22"/>
              </w:rPr>
              <w:t>可通过选中资产立即下发核查任务</w:t>
            </w:r>
          </w:p>
          <w:p w14:paraId="15D49A66" w14:textId="5827EDDB" w:rsidR="008315C9" w:rsidRPr="00120EBB" w:rsidRDefault="008315C9" w:rsidP="00AD1C5A">
            <w:pPr>
              <w:ind w:left="420"/>
              <w:rPr>
                <w:rFonts w:ascii="宋体" w:hAnsi="宋体"/>
                <w:color w:val="000000" w:themeColor="text1"/>
                <w:sz w:val="24"/>
                <w:szCs w:val="22"/>
              </w:rPr>
            </w:pPr>
            <w:r w:rsidRPr="00120EBB">
              <w:rPr>
                <w:rFonts w:ascii="宋体" w:hAnsi="宋体" w:hint="eastAsia"/>
                <w:b/>
                <w:color w:val="000000" w:themeColor="text1"/>
                <w:sz w:val="24"/>
                <w:szCs w:val="22"/>
              </w:rPr>
              <w:t>可通过选中资产查看该资产的核查历史，并能够选中两个任务进行对比分析，展示两次核查的对比信息，包括核查时间及核查结果</w:t>
            </w:r>
          </w:p>
        </w:tc>
      </w:tr>
      <w:tr w:rsidR="008315C9" w:rsidRPr="00120EBB" w14:paraId="5FF5116B" w14:textId="77777777" w:rsidTr="00120EBB">
        <w:trPr>
          <w:trHeight w:val="292"/>
        </w:trPr>
        <w:tc>
          <w:tcPr>
            <w:tcW w:w="993" w:type="dxa"/>
            <w:shd w:val="clear" w:color="auto" w:fill="auto"/>
            <w:vAlign w:val="center"/>
          </w:tcPr>
          <w:p w14:paraId="1A4A34FB" w14:textId="77777777" w:rsidR="008315C9" w:rsidRPr="00120EBB" w:rsidRDefault="008315C9" w:rsidP="00232CDD">
            <w:pPr>
              <w:widowControl/>
              <w:jc w:val="center"/>
              <w:rPr>
                <w:rFonts w:ascii="宋体" w:hAnsi="宋体"/>
                <w:color w:val="000000" w:themeColor="text1"/>
                <w:kern w:val="0"/>
                <w:sz w:val="24"/>
                <w:szCs w:val="21"/>
              </w:rPr>
            </w:pPr>
            <w:r w:rsidRPr="00120EBB">
              <w:rPr>
                <w:rFonts w:ascii="宋体" w:hAnsi="宋体" w:hint="eastAsia"/>
                <w:color w:val="000000" w:themeColor="text1"/>
                <w:kern w:val="0"/>
                <w:sz w:val="24"/>
                <w:szCs w:val="21"/>
              </w:rPr>
              <w:lastRenderedPageBreak/>
              <w:t>5</w:t>
            </w:r>
          </w:p>
        </w:tc>
        <w:tc>
          <w:tcPr>
            <w:tcW w:w="850" w:type="dxa"/>
            <w:shd w:val="clear" w:color="auto" w:fill="auto"/>
            <w:vAlign w:val="center"/>
          </w:tcPr>
          <w:p w14:paraId="2BDF2FB7"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帐号获取与</w:t>
            </w:r>
          </w:p>
          <w:p w14:paraId="2C36519A"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传输安全</w:t>
            </w:r>
          </w:p>
        </w:tc>
        <w:tc>
          <w:tcPr>
            <w:tcW w:w="6830" w:type="dxa"/>
            <w:shd w:val="clear" w:color="auto" w:fill="auto"/>
          </w:tcPr>
          <w:p w14:paraId="3AE55DC8"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支持被核查设备帐号信息的多种获取方式：</w:t>
            </w:r>
          </w:p>
          <w:p w14:paraId="0C4B9D86" w14:textId="77777777" w:rsidR="008315C9" w:rsidRPr="00120EBB" w:rsidRDefault="008315C9" w:rsidP="008315C9">
            <w:pPr>
              <w:numPr>
                <w:ilvl w:val="0"/>
                <w:numId w:val="4"/>
              </w:numPr>
              <w:rPr>
                <w:rFonts w:ascii="宋体" w:hAnsi="宋体"/>
                <w:color w:val="000000" w:themeColor="text1"/>
                <w:sz w:val="24"/>
                <w:szCs w:val="22"/>
              </w:rPr>
            </w:pPr>
            <w:r w:rsidRPr="00120EBB">
              <w:rPr>
                <w:rFonts w:ascii="宋体" w:hAnsi="宋体" w:hint="eastAsia"/>
                <w:color w:val="000000" w:themeColor="text1"/>
                <w:sz w:val="24"/>
                <w:szCs w:val="22"/>
              </w:rPr>
              <w:t>数据库获取：支持系统保存帐号信息，采用AES高级加密标准，密钥不少于128位。</w:t>
            </w:r>
          </w:p>
          <w:p w14:paraId="4BE6C551" w14:textId="6C37A8BE" w:rsidR="008315C9" w:rsidRPr="00120EBB" w:rsidRDefault="008315C9" w:rsidP="008315C9">
            <w:pPr>
              <w:numPr>
                <w:ilvl w:val="0"/>
                <w:numId w:val="4"/>
              </w:numPr>
              <w:rPr>
                <w:rFonts w:ascii="宋体" w:hAnsi="宋体"/>
                <w:color w:val="000000" w:themeColor="text1"/>
                <w:sz w:val="24"/>
                <w:szCs w:val="22"/>
              </w:rPr>
            </w:pPr>
            <w:r w:rsidRPr="00120EBB">
              <w:rPr>
                <w:rFonts w:ascii="宋体" w:hAnsi="宋体" w:hint="eastAsia"/>
                <w:b/>
                <w:color w:val="000000" w:themeColor="text1"/>
                <w:sz w:val="24"/>
                <w:szCs w:val="22"/>
              </w:rPr>
              <w:t>密码文件读取：系统提供密码文件模版下载功能，在建立核查任务时提供导入功能，系统读取设备信息后保存在内存中，在任务执行完毕后销毁，做到一次性使用</w:t>
            </w:r>
            <w:r w:rsidRPr="00120EBB">
              <w:rPr>
                <w:rFonts w:ascii="宋体" w:hAnsi="宋体" w:hint="eastAsia"/>
                <w:color w:val="000000" w:themeColor="text1"/>
                <w:sz w:val="24"/>
                <w:szCs w:val="22"/>
              </w:rPr>
              <w:t>。</w:t>
            </w:r>
          </w:p>
          <w:p w14:paraId="6F2C91A2" w14:textId="77777777" w:rsidR="008315C9" w:rsidRPr="00120EBB" w:rsidRDefault="008315C9" w:rsidP="008315C9">
            <w:pPr>
              <w:numPr>
                <w:ilvl w:val="0"/>
                <w:numId w:val="4"/>
              </w:numPr>
              <w:rPr>
                <w:rFonts w:ascii="宋体" w:hAnsi="宋体"/>
                <w:color w:val="000000" w:themeColor="text1"/>
                <w:sz w:val="24"/>
                <w:szCs w:val="22"/>
              </w:rPr>
            </w:pPr>
            <w:r w:rsidRPr="00120EBB">
              <w:rPr>
                <w:rFonts w:ascii="宋体" w:hAnsi="宋体" w:hint="eastAsia"/>
                <w:color w:val="000000" w:themeColor="text1"/>
                <w:sz w:val="24"/>
                <w:szCs w:val="22"/>
              </w:rPr>
              <w:t>接口获取：系统提供与第三方系统的接口，在登录设备时获取并一次性使用</w:t>
            </w:r>
          </w:p>
          <w:p w14:paraId="1BDBF28F" w14:textId="77777777" w:rsidR="008315C9" w:rsidRPr="00120EBB" w:rsidRDefault="008315C9" w:rsidP="00232CDD">
            <w:pPr>
              <w:ind w:left="420"/>
              <w:rPr>
                <w:rFonts w:ascii="宋体" w:hAnsi="宋体"/>
                <w:color w:val="000000" w:themeColor="text1"/>
                <w:sz w:val="24"/>
                <w:szCs w:val="22"/>
              </w:rPr>
            </w:pPr>
            <w:r w:rsidRPr="00120EBB">
              <w:rPr>
                <w:rFonts w:ascii="宋体" w:hAnsi="宋体" w:hint="eastAsia"/>
                <w:color w:val="000000" w:themeColor="text1"/>
                <w:sz w:val="24"/>
                <w:szCs w:val="22"/>
              </w:rPr>
              <w:t>4、管理中心与代理服务器之间保证数据传输安全，防止脚本被恶意篆改，传输采用</w:t>
            </w:r>
            <w:proofErr w:type="spellStart"/>
            <w:r w:rsidRPr="00120EBB">
              <w:rPr>
                <w:rFonts w:ascii="宋体" w:hAnsi="宋体" w:hint="eastAsia"/>
                <w:color w:val="000000" w:themeColor="text1"/>
                <w:sz w:val="24"/>
                <w:szCs w:val="22"/>
              </w:rPr>
              <w:t>ssl</w:t>
            </w:r>
            <w:proofErr w:type="spellEnd"/>
            <w:r w:rsidRPr="00120EBB">
              <w:rPr>
                <w:rFonts w:ascii="宋体" w:hAnsi="宋体" w:hint="eastAsia"/>
                <w:color w:val="000000" w:themeColor="text1"/>
                <w:sz w:val="24"/>
                <w:szCs w:val="22"/>
              </w:rPr>
              <w:t>方式，认证请求使用RSA加密。</w:t>
            </w:r>
          </w:p>
        </w:tc>
      </w:tr>
      <w:tr w:rsidR="008315C9" w:rsidRPr="00120EBB" w14:paraId="5F7C148D" w14:textId="77777777" w:rsidTr="00120EBB">
        <w:trPr>
          <w:trHeight w:val="156"/>
        </w:trPr>
        <w:tc>
          <w:tcPr>
            <w:tcW w:w="993" w:type="dxa"/>
            <w:shd w:val="clear" w:color="auto" w:fill="auto"/>
            <w:vAlign w:val="center"/>
          </w:tcPr>
          <w:p w14:paraId="57AA1BEC"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t>6</w:t>
            </w:r>
          </w:p>
        </w:tc>
        <w:tc>
          <w:tcPr>
            <w:tcW w:w="850" w:type="dxa"/>
            <w:shd w:val="clear" w:color="auto" w:fill="auto"/>
            <w:vAlign w:val="center"/>
          </w:tcPr>
          <w:p w14:paraId="33FE15B6" w14:textId="77777777" w:rsidR="008315C9" w:rsidRPr="00120EBB" w:rsidRDefault="008315C9" w:rsidP="00232CDD">
            <w:pPr>
              <w:widowControl/>
              <w:jc w:val="center"/>
              <w:rPr>
                <w:rFonts w:ascii="宋体" w:hAnsi="宋体"/>
                <w:b/>
                <w:color w:val="000000" w:themeColor="text1"/>
                <w:kern w:val="0"/>
                <w:sz w:val="24"/>
                <w:szCs w:val="18"/>
              </w:rPr>
            </w:pPr>
          </w:p>
          <w:p w14:paraId="3593ACF4"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策略</w:t>
            </w:r>
          </w:p>
          <w:p w14:paraId="7D5ECB34"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b/>
                <w:color w:val="000000" w:themeColor="text1"/>
                <w:kern w:val="0"/>
                <w:sz w:val="24"/>
                <w:szCs w:val="18"/>
              </w:rPr>
              <w:t>管理</w:t>
            </w:r>
          </w:p>
        </w:tc>
        <w:tc>
          <w:tcPr>
            <w:tcW w:w="6830" w:type="dxa"/>
            <w:shd w:val="clear" w:color="auto" w:fill="auto"/>
          </w:tcPr>
          <w:p w14:paraId="38A67D6E" w14:textId="759287BA"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系统默认可检查的配置检查点应不小于 1500个。</w:t>
            </w:r>
          </w:p>
          <w:p w14:paraId="6626C265"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支持安全基线检查项自定义功能，并支持自定义检查项导入导出功能</w:t>
            </w:r>
          </w:p>
          <w:p w14:paraId="77FC89EF"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支持检查项按设备类型管理，并实现设备类型的自定义功能，支持新增类型绑定已有的检查项</w:t>
            </w:r>
          </w:p>
          <w:p w14:paraId="2E448F96"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支持检查项参数化功能。</w:t>
            </w:r>
          </w:p>
          <w:p w14:paraId="1745276A"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支持策略的导入导出功能</w:t>
            </w:r>
          </w:p>
          <w:p w14:paraId="5305D0A5"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支持安全基线检查点的权重设定功能。</w:t>
            </w:r>
          </w:p>
          <w:p w14:paraId="21221A31"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支持内置已有的安全基线检查脚本库，并不少于1000个，并实现检查项与脚本一对多的引用关系</w:t>
            </w:r>
          </w:p>
          <w:p w14:paraId="345391E2" w14:textId="116DD978" w:rsidR="008315C9" w:rsidRPr="00120EBB" w:rsidRDefault="008315C9" w:rsidP="00AD1C5A">
            <w:pPr>
              <w:ind w:left="420"/>
              <w:rPr>
                <w:rFonts w:ascii="宋体" w:hAnsi="宋体"/>
                <w:color w:val="000000" w:themeColor="text1"/>
                <w:sz w:val="24"/>
                <w:szCs w:val="22"/>
              </w:rPr>
            </w:pPr>
            <w:r w:rsidRPr="00120EBB">
              <w:rPr>
                <w:rFonts w:ascii="宋体" w:hAnsi="宋体" w:hint="eastAsia"/>
                <w:b/>
                <w:color w:val="000000" w:themeColor="text1"/>
                <w:sz w:val="24"/>
                <w:szCs w:val="22"/>
              </w:rPr>
              <w:t>支持核查脚本的自定义功能，并能按顺序清晰展示脚本使用的命令集合，例如：</w:t>
            </w:r>
            <w:r w:rsidRPr="00120EBB">
              <w:rPr>
                <w:rFonts w:ascii="宋体" w:hAnsi="宋体"/>
                <w:b/>
                <w:color w:val="000000" w:themeColor="text1"/>
                <w:sz w:val="24"/>
                <w:szCs w:val="22"/>
              </w:rPr>
              <w:t>[</w:t>
            </w:r>
            <w:proofErr w:type="spellStart"/>
            <w:r w:rsidRPr="00120EBB">
              <w:rPr>
                <w:rFonts w:ascii="宋体" w:hAnsi="宋体"/>
                <w:b/>
                <w:color w:val="000000" w:themeColor="text1"/>
                <w:sz w:val="24"/>
                <w:szCs w:val="22"/>
              </w:rPr>
              <w:t>netstat</w:t>
            </w:r>
            <w:proofErr w:type="spellEnd"/>
            <w:r w:rsidRPr="00120EBB">
              <w:rPr>
                <w:rFonts w:ascii="宋体" w:hAnsi="宋体"/>
                <w:b/>
                <w:color w:val="000000" w:themeColor="text1"/>
                <w:sz w:val="24"/>
                <w:szCs w:val="22"/>
              </w:rPr>
              <w:t>, echo]</w:t>
            </w:r>
            <w:r w:rsidRPr="00120EBB">
              <w:rPr>
                <w:rFonts w:ascii="宋体" w:hAnsi="宋体" w:hint="eastAsia"/>
                <w:b/>
                <w:color w:val="000000" w:themeColor="text1"/>
                <w:sz w:val="24"/>
                <w:szCs w:val="22"/>
              </w:rPr>
              <w:t xml:space="preserve"> </w:t>
            </w:r>
          </w:p>
          <w:p w14:paraId="05105AE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支持灵活的检查策略管理功能，实现跨设备类型的检查项组合并实现检查项的参数实例化，提供必要的核查项查询过滤功能，对于展示的核查项可点击查询详细的说明信息，并实现多维度的检查策略维护。</w:t>
            </w:r>
          </w:p>
        </w:tc>
      </w:tr>
      <w:tr w:rsidR="008315C9" w:rsidRPr="00120EBB" w14:paraId="658417AF" w14:textId="77777777" w:rsidTr="00120EBB">
        <w:trPr>
          <w:trHeight w:val="156"/>
        </w:trPr>
        <w:tc>
          <w:tcPr>
            <w:tcW w:w="993" w:type="dxa"/>
            <w:shd w:val="clear" w:color="auto" w:fill="auto"/>
            <w:vAlign w:val="center"/>
          </w:tcPr>
          <w:p w14:paraId="362D4DC0"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t>7</w:t>
            </w:r>
          </w:p>
        </w:tc>
        <w:tc>
          <w:tcPr>
            <w:tcW w:w="850" w:type="dxa"/>
            <w:shd w:val="clear" w:color="auto" w:fill="auto"/>
            <w:vAlign w:val="center"/>
          </w:tcPr>
          <w:p w14:paraId="030C8124"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报告</w:t>
            </w:r>
          </w:p>
          <w:p w14:paraId="11C2F302"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b/>
                <w:color w:val="000000" w:themeColor="text1"/>
                <w:kern w:val="0"/>
                <w:sz w:val="24"/>
                <w:szCs w:val="18"/>
              </w:rPr>
              <w:t>功能</w:t>
            </w:r>
          </w:p>
        </w:tc>
        <w:tc>
          <w:tcPr>
            <w:tcW w:w="6830" w:type="dxa"/>
            <w:shd w:val="clear" w:color="auto" w:fill="auto"/>
          </w:tcPr>
          <w:p w14:paraId="7EF15EA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提供按任务导出报告功能，任务多次执行应导出多个报告</w:t>
            </w:r>
          </w:p>
          <w:p w14:paraId="0CC9361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报表应包含检查项详述和加固建议方案。</w:t>
            </w:r>
          </w:p>
          <w:p w14:paraId="1E2CC8EE"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应提供多维度报告统计功能，提供导出功能，格式支持Html、Excel、PDF、Word等主流格式。</w:t>
            </w:r>
          </w:p>
          <w:p w14:paraId="37250B42"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提供任务的合并功能，合并后的任务可统一出具报告，并保留合并前的任务及报告</w:t>
            </w:r>
          </w:p>
          <w:p w14:paraId="232DB0AE"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支持在线报告查看报告功能</w:t>
            </w:r>
          </w:p>
          <w:p w14:paraId="2ADFC48D"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支持任务的对比分析和趋势分析</w:t>
            </w:r>
          </w:p>
        </w:tc>
      </w:tr>
      <w:tr w:rsidR="008315C9" w:rsidRPr="00120EBB" w14:paraId="153339B7" w14:textId="77777777" w:rsidTr="00120EBB">
        <w:trPr>
          <w:trHeight w:val="156"/>
        </w:trPr>
        <w:tc>
          <w:tcPr>
            <w:tcW w:w="993" w:type="dxa"/>
            <w:shd w:val="clear" w:color="auto" w:fill="auto"/>
            <w:vAlign w:val="center"/>
          </w:tcPr>
          <w:p w14:paraId="178D72D6"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t>8</w:t>
            </w:r>
          </w:p>
        </w:tc>
        <w:tc>
          <w:tcPr>
            <w:tcW w:w="850" w:type="dxa"/>
            <w:shd w:val="clear" w:color="auto" w:fill="auto"/>
            <w:vAlign w:val="center"/>
          </w:tcPr>
          <w:p w14:paraId="287B428D"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用户和</w:t>
            </w:r>
          </w:p>
          <w:p w14:paraId="1BB4E7A7"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权限</w:t>
            </w:r>
          </w:p>
          <w:p w14:paraId="0627AFA3"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b/>
                <w:color w:val="000000" w:themeColor="text1"/>
                <w:kern w:val="0"/>
                <w:sz w:val="24"/>
                <w:szCs w:val="18"/>
              </w:rPr>
              <w:lastRenderedPageBreak/>
              <w:t>管理</w:t>
            </w:r>
          </w:p>
        </w:tc>
        <w:tc>
          <w:tcPr>
            <w:tcW w:w="6830" w:type="dxa"/>
            <w:shd w:val="clear" w:color="auto" w:fill="auto"/>
          </w:tcPr>
          <w:p w14:paraId="3B89BC02"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lastRenderedPageBreak/>
              <w:t xml:space="preserve">支持三权分立。具备独立用户管理功能，能够分管理员、操作员、分析员、审计员等角色对用户进行管理，能够调整不同角色用户的系统使用权限。 </w:t>
            </w:r>
          </w:p>
          <w:p w14:paraId="2DFE709E" w14:textId="77777777" w:rsidR="008315C9" w:rsidRPr="00120EBB" w:rsidRDefault="008315C9" w:rsidP="00AD1C5A">
            <w:pPr>
              <w:ind w:left="420"/>
              <w:rPr>
                <w:rFonts w:ascii="宋体" w:hAnsi="宋体"/>
                <w:color w:val="000000" w:themeColor="text1"/>
                <w:kern w:val="0"/>
                <w:sz w:val="24"/>
              </w:rPr>
            </w:pPr>
            <w:r w:rsidRPr="00120EBB">
              <w:rPr>
                <w:rFonts w:ascii="宋体" w:hAnsi="宋体" w:hint="eastAsia"/>
                <w:color w:val="000000" w:themeColor="text1"/>
                <w:sz w:val="24"/>
                <w:szCs w:val="22"/>
              </w:rPr>
              <w:lastRenderedPageBreak/>
              <w:t>能够对登录日志、操作日志进行记录和查询。</w:t>
            </w:r>
          </w:p>
        </w:tc>
      </w:tr>
      <w:tr w:rsidR="008315C9" w:rsidRPr="00120EBB" w14:paraId="0712C24E" w14:textId="77777777" w:rsidTr="00120EBB">
        <w:trPr>
          <w:trHeight w:val="156"/>
        </w:trPr>
        <w:tc>
          <w:tcPr>
            <w:tcW w:w="993" w:type="dxa"/>
            <w:shd w:val="clear" w:color="auto" w:fill="auto"/>
            <w:vAlign w:val="center"/>
          </w:tcPr>
          <w:p w14:paraId="6939CC90"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lastRenderedPageBreak/>
              <w:t>9</w:t>
            </w:r>
          </w:p>
        </w:tc>
        <w:tc>
          <w:tcPr>
            <w:tcW w:w="850" w:type="dxa"/>
            <w:shd w:val="clear" w:color="auto" w:fill="auto"/>
            <w:vAlign w:val="center"/>
          </w:tcPr>
          <w:p w14:paraId="69699B28"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对外</w:t>
            </w:r>
          </w:p>
          <w:p w14:paraId="13724E7C"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接口</w:t>
            </w:r>
          </w:p>
        </w:tc>
        <w:tc>
          <w:tcPr>
            <w:tcW w:w="6830" w:type="dxa"/>
            <w:shd w:val="clear" w:color="auto" w:fill="auto"/>
          </w:tcPr>
          <w:p w14:paraId="2339B5AD" w14:textId="77777777" w:rsidR="008315C9" w:rsidRPr="00120EBB" w:rsidRDefault="008315C9" w:rsidP="00AD1C5A">
            <w:pPr>
              <w:ind w:left="420"/>
              <w:rPr>
                <w:rFonts w:ascii="宋体" w:hAnsi="宋体"/>
                <w:color w:val="000000" w:themeColor="text1"/>
                <w:kern w:val="0"/>
                <w:sz w:val="24"/>
              </w:rPr>
            </w:pPr>
            <w:r w:rsidRPr="00120EBB">
              <w:rPr>
                <w:rFonts w:ascii="宋体" w:hAnsi="宋体" w:hint="eastAsia"/>
                <w:color w:val="000000" w:themeColor="text1"/>
                <w:sz w:val="24"/>
                <w:szCs w:val="22"/>
              </w:rPr>
              <w:t>具备对外接口，支持任务下发接口，根据任务ID将扫描结果上报接口，进度查询接口，获取核查策略接口。</w:t>
            </w:r>
          </w:p>
          <w:p w14:paraId="77FB8463" w14:textId="77777777" w:rsidR="008315C9" w:rsidRPr="00120EBB" w:rsidRDefault="008315C9" w:rsidP="00AD1C5A">
            <w:pPr>
              <w:ind w:left="420"/>
              <w:rPr>
                <w:rFonts w:ascii="宋体" w:hAnsi="宋体"/>
                <w:color w:val="000000" w:themeColor="text1"/>
                <w:kern w:val="0"/>
                <w:sz w:val="24"/>
              </w:rPr>
            </w:pPr>
            <w:r w:rsidRPr="00120EBB">
              <w:rPr>
                <w:rFonts w:ascii="宋体" w:hAnsi="宋体" w:hint="eastAsia"/>
                <w:color w:val="000000" w:themeColor="text1"/>
                <w:sz w:val="24"/>
                <w:szCs w:val="22"/>
              </w:rPr>
              <w:t>预定标准接口，可以实现与资源管理系统的数据获取接口，如从4A系统获取资产管理员账号和密码信息。</w:t>
            </w:r>
          </w:p>
        </w:tc>
      </w:tr>
      <w:tr w:rsidR="008315C9" w:rsidRPr="00120EBB" w14:paraId="6234D05A" w14:textId="77777777" w:rsidTr="00120EBB">
        <w:trPr>
          <w:trHeight w:val="156"/>
        </w:trPr>
        <w:tc>
          <w:tcPr>
            <w:tcW w:w="993" w:type="dxa"/>
            <w:shd w:val="clear" w:color="auto" w:fill="auto"/>
            <w:vAlign w:val="center"/>
          </w:tcPr>
          <w:p w14:paraId="75B4D305"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t>10</w:t>
            </w:r>
          </w:p>
        </w:tc>
        <w:tc>
          <w:tcPr>
            <w:tcW w:w="850" w:type="dxa"/>
            <w:shd w:val="clear" w:color="auto" w:fill="auto"/>
            <w:vAlign w:val="center"/>
          </w:tcPr>
          <w:p w14:paraId="351058DC" w14:textId="77777777" w:rsidR="008315C9" w:rsidRPr="00120EBB" w:rsidRDefault="008315C9" w:rsidP="00232CDD">
            <w:pPr>
              <w:widowControl/>
              <w:jc w:val="center"/>
              <w:rPr>
                <w:rFonts w:ascii="宋体" w:hAnsi="宋体"/>
                <w:b/>
                <w:color w:val="000000" w:themeColor="text1"/>
                <w:kern w:val="0"/>
                <w:sz w:val="24"/>
                <w:szCs w:val="18"/>
              </w:rPr>
            </w:pPr>
            <w:r w:rsidRPr="00120EBB">
              <w:rPr>
                <w:rFonts w:ascii="宋体" w:hAnsi="宋体" w:hint="eastAsia"/>
                <w:b/>
                <w:color w:val="000000" w:themeColor="text1"/>
                <w:kern w:val="0"/>
                <w:sz w:val="24"/>
                <w:szCs w:val="18"/>
              </w:rPr>
              <w:t>性能</w:t>
            </w:r>
          </w:p>
        </w:tc>
        <w:tc>
          <w:tcPr>
            <w:tcW w:w="6830" w:type="dxa"/>
            <w:shd w:val="clear" w:color="auto" w:fill="auto"/>
          </w:tcPr>
          <w:p w14:paraId="4F2DB515"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单设备扫描 3IP/分钟</w:t>
            </w:r>
          </w:p>
          <w:p w14:paraId="2788B335"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网络设备/中间件视网络状况在 1IP/2分钟内</w:t>
            </w:r>
          </w:p>
          <w:p w14:paraId="424FC428"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支持资产并发，既同一时间至少支持对20个资产进行同时扫描</w:t>
            </w:r>
          </w:p>
          <w:p w14:paraId="09250C73"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单个核查作业对于资产扫描的数量无限制</w:t>
            </w:r>
          </w:p>
          <w:p w14:paraId="6D5B4A0D"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被扫描主机资源占用情况:</w:t>
            </w:r>
            <w:proofErr w:type="spellStart"/>
            <w:r w:rsidRPr="00120EBB">
              <w:rPr>
                <w:rFonts w:ascii="宋体" w:hAnsi="宋体" w:hint="eastAsia"/>
                <w:color w:val="000000" w:themeColor="text1"/>
                <w:sz w:val="24"/>
                <w:szCs w:val="22"/>
              </w:rPr>
              <w:t>cpu</w:t>
            </w:r>
            <w:proofErr w:type="spellEnd"/>
            <w:r w:rsidRPr="00120EBB">
              <w:rPr>
                <w:rFonts w:ascii="宋体" w:hAnsi="宋体" w:hint="eastAsia"/>
                <w:color w:val="000000" w:themeColor="text1"/>
                <w:sz w:val="24"/>
                <w:szCs w:val="22"/>
              </w:rPr>
              <w:t>波动区间3%~5%，内存无明显变化</w:t>
            </w:r>
          </w:p>
        </w:tc>
      </w:tr>
      <w:tr w:rsidR="00497275" w:rsidRPr="00120EBB" w14:paraId="129EFA9F" w14:textId="77777777" w:rsidTr="00120EBB">
        <w:trPr>
          <w:trHeight w:val="156"/>
        </w:trPr>
        <w:tc>
          <w:tcPr>
            <w:tcW w:w="993" w:type="dxa"/>
            <w:shd w:val="clear" w:color="auto" w:fill="auto"/>
            <w:vAlign w:val="center"/>
          </w:tcPr>
          <w:p w14:paraId="1F2A01D0" w14:textId="77777777" w:rsidR="008315C9" w:rsidRPr="00120EBB" w:rsidRDefault="008315C9" w:rsidP="00232CDD">
            <w:pPr>
              <w:jc w:val="center"/>
              <w:rPr>
                <w:rFonts w:ascii="宋体" w:hAnsi="宋体"/>
                <w:color w:val="000000" w:themeColor="text1"/>
                <w:sz w:val="24"/>
              </w:rPr>
            </w:pPr>
            <w:r w:rsidRPr="00120EBB">
              <w:rPr>
                <w:rFonts w:ascii="宋体" w:hAnsi="宋体" w:hint="eastAsia"/>
                <w:color w:val="000000" w:themeColor="text1"/>
                <w:sz w:val="24"/>
              </w:rPr>
              <w:t>11</w:t>
            </w:r>
          </w:p>
        </w:tc>
        <w:tc>
          <w:tcPr>
            <w:tcW w:w="850" w:type="dxa"/>
            <w:shd w:val="clear" w:color="auto" w:fill="auto"/>
            <w:vAlign w:val="center"/>
          </w:tcPr>
          <w:p w14:paraId="2994385E" w14:textId="77777777" w:rsidR="008315C9" w:rsidRPr="00120EBB" w:rsidRDefault="008315C9" w:rsidP="00232CDD">
            <w:pPr>
              <w:widowControl/>
              <w:jc w:val="center"/>
              <w:rPr>
                <w:rFonts w:ascii="宋体" w:hAnsi="宋体"/>
                <w:color w:val="000000" w:themeColor="text1"/>
                <w:kern w:val="0"/>
                <w:sz w:val="24"/>
              </w:rPr>
            </w:pPr>
            <w:r w:rsidRPr="00120EBB">
              <w:rPr>
                <w:rFonts w:ascii="宋体" w:hAnsi="宋体" w:hint="eastAsia"/>
                <w:b/>
                <w:color w:val="000000" w:themeColor="text1"/>
                <w:kern w:val="0"/>
                <w:sz w:val="24"/>
                <w:szCs w:val="18"/>
              </w:rPr>
              <w:t>部署</w:t>
            </w:r>
          </w:p>
        </w:tc>
        <w:tc>
          <w:tcPr>
            <w:tcW w:w="6830" w:type="dxa"/>
            <w:shd w:val="clear" w:color="auto" w:fill="auto"/>
          </w:tcPr>
          <w:p w14:paraId="364343A4"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软件支持64位的主流操作系统，Windows2003、Windows2008Redhat 5、6、Windows7、CentOS5、6操作系统，可部署于主流PC、笔记本电脑以及服务器之上。</w:t>
            </w:r>
          </w:p>
          <w:p w14:paraId="4D86CE15"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w:t>
            </w:r>
            <w:proofErr w:type="spellStart"/>
            <w:r w:rsidRPr="00120EBB">
              <w:rPr>
                <w:rFonts w:ascii="宋体" w:hAnsi="宋体" w:hint="eastAsia"/>
                <w:color w:val="000000" w:themeColor="text1"/>
                <w:sz w:val="24"/>
                <w:szCs w:val="22"/>
              </w:rPr>
              <w:t>MySql</w:t>
            </w:r>
            <w:proofErr w:type="spellEnd"/>
            <w:r w:rsidRPr="00120EBB">
              <w:rPr>
                <w:rFonts w:ascii="宋体" w:hAnsi="宋体" w:hint="eastAsia"/>
                <w:color w:val="000000" w:themeColor="text1"/>
                <w:sz w:val="24"/>
                <w:szCs w:val="22"/>
              </w:rPr>
              <w:t>(</w:t>
            </w:r>
            <w:proofErr w:type="spellStart"/>
            <w:r w:rsidRPr="00120EBB">
              <w:rPr>
                <w:rFonts w:ascii="宋体" w:hAnsi="宋体" w:hint="eastAsia"/>
                <w:color w:val="000000" w:themeColor="text1"/>
                <w:sz w:val="24"/>
                <w:szCs w:val="22"/>
              </w:rPr>
              <w:t>MariaDB</w:t>
            </w:r>
            <w:proofErr w:type="spellEnd"/>
            <w:r w:rsidRPr="00120EBB">
              <w:rPr>
                <w:rFonts w:ascii="宋体" w:hAnsi="宋体" w:hint="eastAsia"/>
                <w:color w:val="000000" w:themeColor="text1"/>
                <w:sz w:val="24"/>
                <w:szCs w:val="22"/>
              </w:rPr>
              <w:t>) 数据库</w:t>
            </w:r>
          </w:p>
          <w:p w14:paraId="479CDDDC"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支持windows、Linux代理部署，实现对部署代理主机基线检查。</w:t>
            </w:r>
          </w:p>
          <w:p w14:paraId="67F81FC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支持分布式采集器部署，实现对不可达网络的基线检查。</w:t>
            </w:r>
          </w:p>
          <w:p w14:paraId="34E813D9"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支持采集器可视化，并能监控采集器的性能信息</w:t>
            </w:r>
          </w:p>
          <w:p w14:paraId="464E3DA7"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支持上下级级联和管理，并能监控下级节点的性能信息</w:t>
            </w:r>
          </w:p>
          <w:p w14:paraId="42A016FF" w14:textId="77777777" w:rsidR="008315C9" w:rsidRPr="00120EBB" w:rsidRDefault="008315C9" w:rsidP="00AD1C5A">
            <w:pPr>
              <w:ind w:left="420"/>
              <w:rPr>
                <w:rFonts w:ascii="宋体" w:hAnsi="宋体"/>
                <w:color w:val="000000" w:themeColor="text1"/>
                <w:sz w:val="24"/>
                <w:szCs w:val="22"/>
              </w:rPr>
            </w:pPr>
            <w:r w:rsidRPr="00120EBB">
              <w:rPr>
                <w:rFonts w:ascii="宋体" w:hAnsi="宋体" w:hint="eastAsia"/>
                <w:color w:val="000000" w:themeColor="text1"/>
                <w:sz w:val="24"/>
                <w:szCs w:val="22"/>
              </w:rPr>
              <w:t>支持对下级节点下发核查策略，指定上报时间、上报周期说明、达标说明。</w:t>
            </w:r>
          </w:p>
        </w:tc>
      </w:tr>
    </w:tbl>
    <w:p w14:paraId="31B30CE2" w14:textId="77777777" w:rsidR="00120EBB" w:rsidRDefault="00120EBB" w:rsidP="00120EBB">
      <w:pPr>
        <w:pStyle w:val="1"/>
        <w:numPr>
          <w:ilvl w:val="0"/>
          <w:numId w:val="2"/>
        </w:numPr>
        <w:rPr>
          <w:sz w:val="36"/>
          <w:szCs w:val="36"/>
        </w:rPr>
      </w:pPr>
      <w:r w:rsidRPr="00C709C4">
        <w:rPr>
          <w:rFonts w:hint="eastAsia"/>
          <w:sz w:val="36"/>
          <w:szCs w:val="36"/>
        </w:rPr>
        <w:t>服务</w:t>
      </w:r>
    </w:p>
    <w:p w14:paraId="3D021750" w14:textId="4DBB9668" w:rsidR="00120EBB" w:rsidRPr="00C709C4" w:rsidRDefault="00120EBB" w:rsidP="00120EBB">
      <w:pPr>
        <w:ind w:left="420" w:firstLine="300"/>
      </w:pPr>
      <w:r>
        <w:rPr>
          <w:rFonts w:hint="eastAsia"/>
        </w:rPr>
        <w:t>提供</w:t>
      </w:r>
      <w:r w:rsidR="003D1ED1">
        <w:t>原厂五</w:t>
      </w:r>
      <w:r>
        <w:t>年免费服务，</w:t>
      </w:r>
      <w:r>
        <w:rPr>
          <w:rFonts w:hint="eastAsia"/>
        </w:rPr>
        <w:t>包括</w:t>
      </w:r>
      <w:r>
        <w:t>软件升级，</w:t>
      </w:r>
      <w:r>
        <w:rPr>
          <w:rFonts w:hint="eastAsia"/>
        </w:rPr>
        <w:t>硬件</w:t>
      </w:r>
      <w:r>
        <w:t>质保，现场技术支持服务，永久电话</w:t>
      </w:r>
      <w:r>
        <w:rPr>
          <w:rFonts w:hint="eastAsia"/>
        </w:rPr>
        <w:t>支持</w:t>
      </w:r>
      <w:r>
        <w:t>服务。</w:t>
      </w:r>
    </w:p>
    <w:p w14:paraId="04626D3A" w14:textId="77777777" w:rsidR="004B423B" w:rsidRPr="00497275" w:rsidRDefault="004B423B" w:rsidP="004B423B">
      <w:pPr>
        <w:rPr>
          <w:color w:val="000000" w:themeColor="text1"/>
        </w:rPr>
      </w:pPr>
    </w:p>
    <w:sectPr w:rsidR="004B423B" w:rsidRPr="004972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28E15" w14:textId="77777777" w:rsidR="00982BD3" w:rsidRDefault="00982BD3" w:rsidP="000237EF">
      <w:r>
        <w:separator/>
      </w:r>
    </w:p>
  </w:endnote>
  <w:endnote w:type="continuationSeparator" w:id="0">
    <w:p w14:paraId="442438DF" w14:textId="77777777" w:rsidR="00982BD3" w:rsidRDefault="00982BD3" w:rsidP="000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1CCEE" w14:textId="77777777" w:rsidR="00982BD3" w:rsidRDefault="00982BD3" w:rsidP="000237EF">
      <w:r>
        <w:separator/>
      </w:r>
    </w:p>
  </w:footnote>
  <w:footnote w:type="continuationSeparator" w:id="0">
    <w:p w14:paraId="4AAD374E" w14:textId="77777777" w:rsidR="00982BD3" w:rsidRDefault="00982BD3" w:rsidP="0002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A33"/>
    <w:multiLevelType w:val="hybridMultilevel"/>
    <w:tmpl w:val="11B80302"/>
    <w:lvl w:ilvl="0" w:tplc="AF0AC8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956673"/>
    <w:multiLevelType w:val="hybridMultilevel"/>
    <w:tmpl w:val="0C38FF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506C86"/>
    <w:multiLevelType w:val="hybridMultilevel"/>
    <w:tmpl w:val="32264D12"/>
    <w:lvl w:ilvl="0" w:tplc="8ABCF8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FAD78D8"/>
    <w:multiLevelType w:val="hybridMultilevel"/>
    <w:tmpl w:val="4A90F5AE"/>
    <w:lvl w:ilvl="0" w:tplc="79BED0B4">
      <w:start w:val="1"/>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0070086"/>
    <w:multiLevelType w:val="hybridMultilevel"/>
    <w:tmpl w:val="F0FA5490"/>
    <w:lvl w:ilvl="0" w:tplc="9C6C51D4">
      <w:start w:val="1"/>
      <w:numFmt w:val="bullet"/>
      <w:lvlText w:val=""/>
      <w:lvlJc w:val="left"/>
      <w:pPr>
        <w:ind w:left="420" w:hanging="420"/>
      </w:pPr>
      <w:rPr>
        <w:rFonts w:ascii="Wingdings" w:hAnsi="Wingdings" w:hint="default"/>
        <w:color w:val="auto"/>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4"/>
    <w:rsid w:val="000237EF"/>
    <w:rsid w:val="0005794A"/>
    <w:rsid w:val="000A6DE2"/>
    <w:rsid w:val="00120EBB"/>
    <w:rsid w:val="00141F96"/>
    <w:rsid w:val="0018639E"/>
    <w:rsid w:val="001E2FF8"/>
    <w:rsid w:val="001F086E"/>
    <w:rsid w:val="00201BE0"/>
    <w:rsid w:val="00203298"/>
    <w:rsid w:val="00222ADD"/>
    <w:rsid w:val="00276AA0"/>
    <w:rsid w:val="002847FA"/>
    <w:rsid w:val="002B4E4E"/>
    <w:rsid w:val="002B62C6"/>
    <w:rsid w:val="002E4217"/>
    <w:rsid w:val="003015E8"/>
    <w:rsid w:val="00315FEF"/>
    <w:rsid w:val="00353299"/>
    <w:rsid w:val="003557EA"/>
    <w:rsid w:val="003D06CD"/>
    <w:rsid w:val="003D1ED1"/>
    <w:rsid w:val="00403FDC"/>
    <w:rsid w:val="00424737"/>
    <w:rsid w:val="0042556F"/>
    <w:rsid w:val="00497275"/>
    <w:rsid w:val="004B423B"/>
    <w:rsid w:val="004C6730"/>
    <w:rsid w:val="0054164D"/>
    <w:rsid w:val="00594983"/>
    <w:rsid w:val="005A4536"/>
    <w:rsid w:val="005A6A6A"/>
    <w:rsid w:val="005C0077"/>
    <w:rsid w:val="005D5AEB"/>
    <w:rsid w:val="006645F7"/>
    <w:rsid w:val="006D4CBB"/>
    <w:rsid w:val="007375A7"/>
    <w:rsid w:val="007679A3"/>
    <w:rsid w:val="007F3920"/>
    <w:rsid w:val="00826E0C"/>
    <w:rsid w:val="008315C9"/>
    <w:rsid w:val="00840392"/>
    <w:rsid w:val="008743E0"/>
    <w:rsid w:val="008B090E"/>
    <w:rsid w:val="008B37F3"/>
    <w:rsid w:val="008C324A"/>
    <w:rsid w:val="008D41D3"/>
    <w:rsid w:val="008F2C2C"/>
    <w:rsid w:val="00961B6A"/>
    <w:rsid w:val="00982BD3"/>
    <w:rsid w:val="00987607"/>
    <w:rsid w:val="00A108F7"/>
    <w:rsid w:val="00A10DB3"/>
    <w:rsid w:val="00A611F7"/>
    <w:rsid w:val="00AD1C5A"/>
    <w:rsid w:val="00B33E94"/>
    <w:rsid w:val="00B52B53"/>
    <w:rsid w:val="00B80245"/>
    <w:rsid w:val="00BE5834"/>
    <w:rsid w:val="00C4521C"/>
    <w:rsid w:val="00D30B3F"/>
    <w:rsid w:val="00D34870"/>
    <w:rsid w:val="00D4608D"/>
    <w:rsid w:val="00D52FAC"/>
    <w:rsid w:val="00D62E97"/>
    <w:rsid w:val="00D77945"/>
    <w:rsid w:val="00DE134A"/>
    <w:rsid w:val="00DF507B"/>
    <w:rsid w:val="00E419C9"/>
    <w:rsid w:val="00E9791E"/>
    <w:rsid w:val="00ED2D46"/>
    <w:rsid w:val="00F557E2"/>
    <w:rsid w:val="00FC6A87"/>
    <w:rsid w:val="00FD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37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EF"/>
    <w:rPr>
      <w:sz w:val="18"/>
      <w:szCs w:val="18"/>
    </w:rPr>
  </w:style>
  <w:style w:type="paragraph" w:styleId="a4">
    <w:name w:val="footer"/>
    <w:basedOn w:val="a"/>
    <w:link w:val="Char0"/>
    <w:uiPriority w:val="99"/>
    <w:unhideWhenUsed/>
    <w:rsid w:val="000237EF"/>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EF"/>
    <w:rPr>
      <w:sz w:val="18"/>
      <w:szCs w:val="18"/>
    </w:rPr>
  </w:style>
  <w:style w:type="character" w:customStyle="1" w:styleId="1Char">
    <w:name w:val="标题 1 Char"/>
    <w:basedOn w:val="a0"/>
    <w:link w:val="1"/>
    <w:uiPriority w:val="9"/>
    <w:rsid w:val="000237EF"/>
    <w:rPr>
      <w:rFonts w:ascii="Times New Roman" w:eastAsia="宋体" w:hAnsi="Times New Roman" w:cs="Times New Roman"/>
      <w:b/>
      <w:bCs/>
      <w:kern w:val="44"/>
      <w:sz w:val="44"/>
      <w:szCs w:val="44"/>
    </w:rPr>
  </w:style>
  <w:style w:type="table" w:styleId="a5">
    <w:name w:val="Table Grid"/>
    <w:basedOn w:val="a1"/>
    <w:uiPriority w:val="59"/>
    <w:rsid w:val="005A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FC6A87"/>
    <w:rPr>
      <w:rFonts w:asciiTheme="majorHAnsi" w:eastAsia="宋体" w:hAnsiTheme="majorHAnsi" w:cstheme="majorBidi"/>
      <w:b/>
      <w:bCs/>
      <w:sz w:val="32"/>
      <w:szCs w:val="32"/>
    </w:rPr>
  </w:style>
  <w:style w:type="character" w:styleId="a7">
    <w:name w:val="annotation reference"/>
    <w:rsid w:val="008315C9"/>
    <w:rPr>
      <w:sz w:val="21"/>
    </w:rPr>
  </w:style>
  <w:style w:type="paragraph" w:styleId="a8">
    <w:name w:val="annotation text"/>
    <w:basedOn w:val="a"/>
    <w:link w:val="Char2"/>
    <w:rsid w:val="008315C9"/>
    <w:pPr>
      <w:jc w:val="left"/>
    </w:pPr>
    <w:rPr>
      <w:sz w:val="24"/>
    </w:rPr>
  </w:style>
  <w:style w:type="character" w:customStyle="1" w:styleId="Char2">
    <w:name w:val="批注文字 Char"/>
    <w:basedOn w:val="a0"/>
    <w:link w:val="a8"/>
    <w:rsid w:val="008315C9"/>
    <w:rPr>
      <w:rFonts w:ascii="Times New Roman" w:eastAsia="宋体" w:hAnsi="Times New Roman" w:cs="Times New Roman"/>
      <w:sz w:val="24"/>
      <w:szCs w:val="20"/>
    </w:rPr>
  </w:style>
  <w:style w:type="paragraph" w:styleId="a9">
    <w:name w:val="Balloon Text"/>
    <w:basedOn w:val="a"/>
    <w:link w:val="Char3"/>
    <w:uiPriority w:val="99"/>
    <w:semiHidden/>
    <w:unhideWhenUsed/>
    <w:rsid w:val="008315C9"/>
    <w:rPr>
      <w:rFonts w:ascii="Helvetica" w:hAnsi="Helvetica"/>
      <w:sz w:val="18"/>
      <w:szCs w:val="18"/>
    </w:rPr>
  </w:style>
  <w:style w:type="character" w:customStyle="1" w:styleId="Char3">
    <w:name w:val="批注框文本 Char"/>
    <w:basedOn w:val="a0"/>
    <w:link w:val="a9"/>
    <w:uiPriority w:val="99"/>
    <w:semiHidden/>
    <w:rsid w:val="008315C9"/>
    <w:rPr>
      <w:rFonts w:ascii="Helvetica" w:eastAsia="宋体" w:hAnsi="Helvetic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E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37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EF"/>
    <w:rPr>
      <w:sz w:val="18"/>
      <w:szCs w:val="18"/>
    </w:rPr>
  </w:style>
  <w:style w:type="paragraph" w:styleId="a4">
    <w:name w:val="footer"/>
    <w:basedOn w:val="a"/>
    <w:link w:val="Char0"/>
    <w:uiPriority w:val="99"/>
    <w:unhideWhenUsed/>
    <w:rsid w:val="000237EF"/>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EF"/>
    <w:rPr>
      <w:sz w:val="18"/>
      <w:szCs w:val="18"/>
    </w:rPr>
  </w:style>
  <w:style w:type="character" w:customStyle="1" w:styleId="1Char">
    <w:name w:val="标题 1 Char"/>
    <w:basedOn w:val="a0"/>
    <w:link w:val="1"/>
    <w:uiPriority w:val="9"/>
    <w:rsid w:val="000237EF"/>
    <w:rPr>
      <w:rFonts w:ascii="Times New Roman" w:eastAsia="宋体" w:hAnsi="Times New Roman" w:cs="Times New Roman"/>
      <w:b/>
      <w:bCs/>
      <w:kern w:val="44"/>
      <w:sz w:val="44"/>
      <w:szCs w:val="44"/>
    </w:rPr>
  </w:style>
  <w:style w:type="table" w:styleId="a5">
    <w:name w:val="Table Grid"/>
    <w:basedOn w:val="a1"/>
    <w:uiPriority w:val="59"/>
    <w:rsid w:val="005A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FC6A8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FC6A87"/>
    <w:rPr>
      <w:rFonts w:asciiTheme="majorHAnsi" w:eastAsia="宋体" w:hAnsiTheme="majorHAnsi" w:cstheme="majorBidi"/>
      <w:b/>
      <w:bCs/>
      <w:sz w:val="32"/>
      <w:szCs w:val="32"/>
    </w:rPr>
  </w:style>
  <w:style w:type="character" w:styleId="a7">
    <w:name w:val="annotation reference"/>
    <w:rsid w:val="008315C9"/>
    <w:rPr>
      <w:sz w:val="21"/>
    </w:rPr>
  </w:style>
  <w:style w:type="paragraph" w:styleId="a8">
    <w:name w:val="annotation text"/>
    <w:basedOn w:val="a"/>
    <w:link w:val="Char2"/>
    <w:rsid w:val="008315C9"/>
    <w:pPr>
      <w:jc w:val="left"/>
    </w:pPr>
    <w:rPr>
      <w:sz w:val="24"/>
    </w:rPr>
  </w:style>
  <w:style w:type="character" w:customStyle="1" w:styleId="Char2">
    <w:name w:val="批注文字 Char"/>
    <w:basedOn w:val="a0"/>
    <w:link w:val="a8"/>
    <w:rsid w:val="008315C9"/>
    <w:rPr>
      <w:rFonts w:ascii="Times New Roman" w:eastAsia="宋体" w:hAnsi="Times New Roman" w:cs="Times New Roman"/>
      <w:sz w:val="24"/>
      <w:szCs w:val="20"/>
    </w:rPr>
  </w:style>
  <w:style w:type="paragraph" w:styleId="a9">
    <w:name w:val="Balloon Text"/>
    <w:basedOn w:val="a"/>
    <w:link w:val="Char3"/>
    <w:uiPriority w:val="99"/>
    <w:semiHidden/>
    <w:unhideWhenUsed/>
    <w:rsid w:val="008315C9"/>
    <w:rPr>
      <w:rFonts w:ascii="Helvetica" w:hAnsi="Helvetica"/>
      <w:sz w:val="18"/>
      <w:szCs w:val="18"/>
    </w:rPr>
  </w:style>
  <w:style w:type="character" w:customStyle="1" w:styleId="Char3">
    <w:name w:val="批注框文本 Char"/>
    <w:basedOn w:val="a0"/>
    <w:link w:val="a9"/>
    <w:uiPriority w:val="99"/>
    <w:semiHidden/>
    <w:rsid w:val="008315C9"/>
    <w:rPr>
      <w:rFonts w:ascii="Helvetica" w:eastAsia="宋体"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82789">
      <w:bodyDiv w:val="1"/>
      <w:marLeft w:val="0"/>
      <w:marRight w:val="0"/>
      <w:marTop w:val="0"/>
      <w:marBottom w:val="0"/>
      <w:divBdr>
        <w:top w:val="none" w:sz="0" w:space="0" w:color="auto"/>
        <w:left w:val="none" w:sz="0" w:space="0" w:color="auto"/>
        <w:bottom w:val="none" w:sz="0" w:space="0" w:color="auto"/>
        <w:right w:val="none" w:sz="0" w:space="0" w:color="auto"/>
      </w:divBdr>
    </w:div>
    <w:div w:id="1103185489">
      <w:bodyDiv w:val="1"/>
      <w:marLeft w:val="0"/>
      <w:marRight w:val="0"/>
      <w:marTop w:val="0"/>
      <w:marBottom w:val="0"/>
      <w:divBdr>
        <w:top w:val="none" w:sz="0" w:space="0" w:color="auto"/>
        <w:left w:val="none" w:sz="0" w:space="0" w:color="auto"/>
        <w:bottom w:val="none" w:sz="0" w:space="0" w:color="auto"/>
        <w:right w:val="none" w:sz="0" w:space="0" w:color="auto"/>
      </w:divBdr>
    </w:div>
    <w:div w:id="1629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491</Words>
  <Characters>2805</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yyl</cp:lastModifiedBy>
  <cp:revision>9</cp:revision>
  <cp:lastPrinted>2017-05-23T00:12:00Z</cp:lastPrinted>
  <dcterms:created xsi:type="dcterms:W3CDTF">2017-05-22T02:58:00Z</dcterms:created>
  <dcterms:modified xsi:type="dcterms:W3CDTF">2017-05-24T08:19:00Z</dcterms:modified>
</cp:coreProperties>
</file>