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全自动尿</w:t>
      </w:r>
      <w:r>
        <w:rPr>
          <w:rFonts w:hint="eastAsia"/>
          <w:b/>
          <w:bCs/>
          <w:sz w:val="44"/>
          <w:szCs w:val="44"/>
          <w:lang w:eastAsia="zh-CN"/>
        </w:rPr>
        <w:t>液</w:t>
      </w:r>
      <w:r>
        <w:rPr>
          <w:rFonts w:hint="eastAsia"/>
          <w:b/>
          <w:bCs/>
          <w:sz w:val="44"/>
          <w:szCs w:val="44"/>
        </w:rPr>
        <w:t>有形成份分析仪技术参数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一、全自动尿中有形成份分析模块</w:t>
      </w:r>
    </w:p>
    <w:p>
      <w:pPr>
        <w:spacing w:line="360" w:lineRule="auto"/>
        <w:ind w:left="2370" w:leftChars="100" w:hanging="2160" w:hangingChars="9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．报告参数：</w:t>
      </w:r>
      <w:r>
        <w:rPr>
          <w:rFonts w:hint="eastAsia" w:ascii="Adobe 仿宋 Std R" w:hAnsi="Adobe 仿宋 Std R" w:eastAsia="Adobe 仿宋 Std R"/>
          <w:sz w:val="24"/>
          <w:szCs w:val="24"/>
        </w:rPr>
        <w:t>≥</w:t>
      </w:r>
      <w:r>
        <w:rPr>
          <w:rFonts w:hint="eastAsia" w:ascii="宋体" w:hAnsi="宋体"/>
          <w:sz w:val="24"/>
          <w:szCs w:val="24"/>
        </w:rPr>
        <w:t>14项</w:t>
      </w:r>
      <w:bookmarkStart w:id="0" w:name="_GoBack"/>
      <w:bookmarkEnd w:id="0"/>
    </w:p>
    <w:p>
      <w:pPr>
        <w:spacing w:line="360" w:lineRule="auto"/>
        <w:ind w:left="1030" w:leftChars="101" w:hanging="818" w:hangingChars="34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.可提供肾脏和泌尿系统疾病诊断的信息：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1）提供红细胞形态学信息有助于判断血尿的来源；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2）提供有助于尿路感染诊断和治疗的信息，并快速判断致病菌的革兰氏染色类型；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3）提供导电率信息辅助临床判断肾脏对尿液的浓缩与稀释功能；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．标本类型：无须预处理直接上机检测；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．进样方式：全自动进样系统，样品位</w:t>
      </w:r>
      <w:r>
        <w:rPr>
          <w:rFonts w:hint="eastAsia" w:ascii="Adobe 仿宋 Std R" w:hAnsi="Adobe 仿宋 Std R" w:eastAsia="Adobe 仿宋 Std R"/>
          <w:sz w:val="24"/>
          <w:szCs w:val="24"/>
        </w:rPr>
        <w:t>≥</w:t>
      </w:r>
      <w:r>
        <w:rPr>
          <w:rFonts w:hint="eastAsia" w:ascii="宋体" w:hAnsi="宋体"/>
          <w:sz w:val="24"/>
          <w:szCs w:val="24"/>
        </w:rPr>
        <w:t>80个，有手动进样功能；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．测定速度：</w:t>
      </w:r>
      <w:r>
        <w:rPr>
          <w:rFonts w:hint="eastAsia" w:ascii="Adobe 仿宋 Std R" w:hAnsi="Adobe 仿宋 Std R" w:eastAsia="Adobe 仿宋 Std R"/>
          <w:sz w:val="24"/>
          <w:szCs w:val="24"/>
        </w:rPr>
        <w:t>≥</w:t>
      </w:r>
      <w:r>
        <w:rPr>
          <w:rFonts w:hint="eastAsia" w:ascii="宋体" w:hAnsi="宋体" w:eastAsia="Adobe 仿宋 Std R"/>
          <w:sz w:val="24"/>
          <w:szCs w:val="24"/>
          <w:lang w:val="en-US" w:eastAsia="zh-CN"/>
        </w:rPr>
        <w:t>100</w:t>
      </w:r>
      <w:r>
        <w:rPr>
          <w:rFonts w:ascii="宋体" w:hAnsi="宋体"/>
          <w:sz w:val="24"/>
          <w:szCs w:val="24"/>
        </w:rPr>
        <w:t>标本/小时；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．样本量：手动进样时标本量≤0.6ml、自动进样时标本量≤2ml；</w:t>
      </w:r>
      <w:r>
        <w:rPr>
          <w:sz w:val="24"/>
          <w:szCs w:val="24"/>
        </w:rPr>
        <w:t xml:space="preserve"> </w:t>
      </w:r>
    </w:p>
    <w:p>
      <w:pPr>
        <w:tabs>
          <w:tab w:val="left" w:pos="2400"/>
        </w:tabs>
        <w:spacing w:line="360" w:lineRule="auto"/>
        <w:ind w:left="1170" w:leftChars="100" w:hanging="960" w:hanging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．质控：提供原厂配套的高、低两种水平质控品；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tabs>
          <w:tab w:val="left" w:pos="2400"/>
        </w:tabs>
        <w:spacing w:line="360" w:lineRule="auto"/>
        <w:ind w:left="1650" w:leftChars="100" w:hanging="1440" w:hangingChars="6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．扩展性：可与尿干化学分析仪连接扩展成为尿液分析流水线，可使结果进行自动交叉互检；</w:t>
      </w:r>
    </w:p>
    <w:p>
      <w:pPr>
        <w:tabs>
          <w:tab w:val="left" w:pos="2400"/>
        </w:tabs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/>
          <w:b/>
          <w:sz w:val="24"/>
          <w:szCs w:val="24"/>
        </w:rPr>
        <w:t>、尿液</w:t>
      </w:r>
      <w:r>
        <w:rPr>
          <w:rFonts w:hint="eastAsia" w:ascii="宋体" w:hAnsi="宋体"/>
          <w:b/>
          <w:sz w:val="24"/>
          <w:szCs w:val="24"/>
          <w:lang w:eastAsia="zh-CN"/>
        </w:rPr>
        <w:t>相差</w:t>
      </w:r>
      <w:r>
        <w:rPr>
          <w:rFonts w:hint="eastAsia" w:ascii="宋体" w:hAnsi="宋体"/>
          <w:b/>
          <w:sz w:val="24"/>
          <w:szCs w:val="24"/>
        </w:rPr>
        <w:t>显微成像系统</w:t>
      </w:r>
    </w:p>
    <w:p>
      <w:pPr>
        <w:tabs>
          <w:tab w:val="left" w:pos="2400"/>
        </w:tabs>
        <w:spacing w:line="360" w:lineRule="auto"/>
        <w:ind w:left="210" w:left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1、通过显微成像系统获取图像，可实现图像的放大和截取，可划区域截图报告，同时具有红细胞大小分析工具，结合尿有形成分分析和显微成像技术提供全面的RBC形态学相信息。</w:t>
      </w:r>
    </w:p>
    <w:p>
      <w:pPr>
        <w:tabs>
          <w:tab w:val="left" w:pos="2400"/>
        </w:tabs>
        <w:spacing w:line="360" w:lineRule="auto"/>
        <w:ind w:left="210" w:leftChars="1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2、具有尿干化学与尿有形成份分析结果交叉确认功能，可以设置镜检规则，触发规则时可以提示镜检，具有智能审核功能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81"/>
    <w:rsid w:val="00043E9E"/>
    <w:rsid w:val="0008202F"/>
    <w:rsid w:val="00100F34"/>
    <w:rsid w:val="00141406"/>
    <w:rsid w:val="001467BE"/>
    <w:rsid w:val="00154089"/>
    <w:rsid w:val="00177D3E"/>
    <w:rsid w:val="001870DA"/>
    <w:rsid w:val="00215225"/>
    <w:rsid w:val="00223DF9"/>
    <w:rsid w:val="002568EB"/>
    <w:rsid w:val="002729B1"/>
    <w:rsid w:val="002870D4"/>
    <w:rsid w:val="002A132B"/>
    <w:rsid w:val="002A4C65"/>
    <w:rsid w:val="002C4462"/>
    <w:rsid w:val="003129A2"/>
    <w:rsid w:val="0032690A"/>
    <w:rsid w:val="003541D0"/>
    <w:rsid w:val="003600DB"/>
    <w:rsid w:val="00370E23"/>
    <w:rsid w:val="00391B5F"/>
    <w:rsid w:val="003A02CA"/>
    <w:rsid w:val="003C03B7"/>
    <w:rsid w:val="003C0D5F"/>
    <w:rsid w:val="003C6B68"/>
    <w:rsid w:val="003C6D25"/>
    <w:rsid w:val="003D4405"/>
    <w:rsid w:val="00415701"/>
    <w:rsid w:val="00417F43"/>
    <w:rsid w:val="00430D9E"/>
    <w:rsid w:val="004743F8"/>
    <w:rsid w:val="004A406A"/>
    <w:rsid w:val="004B410F"/>
    <w:rsid w:val="004C0F60"/>
    <w:rsid w:val="004F0CF9"/>
    <w:rsid w:val="005058FF"/>
    <w:rsid w:val="00617372"/>
    <w:rsid w:val="00631A4B"/>
    <w:rsid w:val="00662E1B"/>
    <w:rsid w:val="006726FD"/>
    <w:rsid w:val="00695587"/>
    <w:rsid w:val="006A0BCE"/>
    <w:rsid w:val="006B2AEB"/>
    <w:rsid w:val="006C76AA"/>
    <w:rsid w:val="006D517A"/>
    <w:rsid w:val="006E07EE"/>
    <w:rsid w:val="00705F43"/>
    <w:rsid w:val="007077A9"/>
    <w:rsid w:val="00723376"/>
    <w:rsid w:val="00772F2E"/>
    <w:rsid w:val="007C6BCA"/>
    <w:rsid w:val="007D7FBF"/>
    <w:rsid w:val="008321AE"/>
    <w:rsid w:val="00866A68"/>
    <w:rsid w:val="00867915"/>
    <w:rsid w:val="008F7B47"/>
    <w:rsid w:val="00913DE2"/>
    <w:rsid w:val="009434E6"/>
    <w:rsid w:val="009F334D"/>
    <w:rsid w:val="00A05B53"/>
    <w:rsid w:val="00A16D87"/>
    <w:rsid w:val="00A40968"/>
    <w:rsid w:val="00A9652F"/>
    <w:rsid w:val="00AA2381"/>
    <w:rsid w:val="00B55E18"/>
    <w:rsid w:val="00B83D79"/>
    <w:rsid w:val="00BD0315"/>
    <w:rsid w:val="00BE2B19"/>
    <w:rsid w:val="00C0328C"/>
    <w:rsid w:val="00C16A98"/>
    <w:rsid w:val="00C26C76"/>
    <w:rsid w:val="00C3596F"/>
    <w:rsid w:val="00C4317F"/>
    <w:rsid w:val="00C473FA"/>
    <w:rsid w:val="00C63ACA"/>
    <w:rsid w:val="00CA6CF3"/>
    <w:rsid w:val="00CC0643"/>
    <w:rsid w:val="00CC2A17"/>
    <w:rsid w:val="00D114E9"/>
    <w:rsid w:val="00D20556"/>
    <w:rsid w:val="00D62606"/>
    <w:rsid w:val="00D74CD6"/>
    <w:rsid w:val="00D9344F"/>
    <w:rsid w:val="00DD5753"/>
    <w:rsid w:val="00DE7714"/>
    <w:rsid w:val="00E567C2"/>
    <w:rsid w:val="00E70682"/>
    <w:rsid w:val="00E97252"/>
    <w:rsid w:val="00EC628A"/>
    <w:rsid w:val="00F431BA"/>
    <w:rsid w:val="00F75A82"/>
    <w:rsid w:val="00F861B5"/>
    <w:rsid w:val="00F96827"/>
    <w:rsid w:val="00FA52E3"/>
    <w:rsid w:val="00FB40B1"/>
    <w:rsid w:val="00FB7BB6"/>
    <w:rsid w:val="00FC3322"/>
    <w:rsid w:val="21B72E79"/>
    <w:rsid w:val="38AF6CAE"/>
    <w:rsid w:val="4FFE4967"/>
    <w:rsid w:val="5448510E"/>
    <w:rsid w:val="57C03277"/>
    <w:rsid w:val="5FC759CC"/>
    <w:rsid w:val="6023482E"/>
    <w:rsid w:val="732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51</TotalTime>
  <ScaleCrop>false</ScaleCrop>
  <LinksUpToDate>false</LinksUpToDate>
  <CharactersWithSpaces>856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2017-12-21T09:59:00Z</dcterms:created>
  <dc:creator>王浩</dc:creator>
  <cp:lastModifiedBy>admin</cp:lastModifiedBy>
  <cp:lastPrinted>2019-10-30T05:56:00Z</cp:lastPrinted>
  <dcterms:modified xsi:type="dcterms:W3CDTF">2020-01-14T06:18:10Z</dcterms:modified>
  <dc:title>UF-100招标要求（要点）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