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7C" w:rsidRPr="009E357C" w:rsidRDefault="009E357C" w:rsidP="009E357C">
      <w:pPr>
        <w:pStyle w:val="3"/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荧光定量PCR仪</w:t>
      </w:r>
      <w:r w:rsidRPr="009E357C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   1台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*1样本容量：96孔板（兼容全裙）12×8联管、96×0.2ml单管（底部透明）。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*2反应体积：5-100ul。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3动力学范围：1-10</w:t>
      </w:r>
      <w:r w:rsidRPr="009E357C">
        <w:rPr>
          <w:rFonts w:asciiTheme="minorEastAsia" w:eastAsiaTheme="minorEastAsia" w:hAnsiTheme="minorEastAsia"/>
          <w:sz w:val="24"/>
          <w:szCs w:val="24"/>
          <w:vertAlign w:val="superscript"/>
        </w:rPr>
        <w:t>10</w:t>
      </w:r>
      <w:r w:rsidRPr="009E357C">
        <w:rPr>
          <w:rFonts w:asciiTheme="minorEastAsia" w:eastAsiaTheme="minorEastAsia" w:hAnsiTheme="minorEastAsia"/>
          <w:sz w:val="24"/>
          <w:szCs w:val="24"/>
        </w:rPr>
        <w:t>个数量级。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温控系统：通过半导体制冷器对模块进行加热和制冷，使用全新覆胶工艺和冷、热基板金属化的长寿命半导体制冷器。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.1升降温速度：≥5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</w:t>
      </w:r>
      <w:r w:rsidRPr="009E357C">
        <w:rPr>
          <w:rFonts w:asciiTheme="minorEastAsia" w:eastAsiaTheme="minorEastAsia" w:hAnsiTheme="minorEastAsia"/>
          <w:sz w:val="24"/>
          <w:szCs w:val="24"/>
        </w:rPr>
        <w:t>/S 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.2温控精确度：≤±0.1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.3温度均一性：≤±0.3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.4模块控温范围：4～105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</w:t>
      </w:r>
      <w:r w:rsidRPr="009E357C">
        <w:rPr>
          <w:rFonts w:asciiTheme="minorEastAsia" w:eastAsiaTheme="minorEastAsia" w:hAnsiTheme="minorEastAsia"/>
          <w:sz w:val="24"/>
          <w:szCs w:val="24"/>
        </w:rPr>
        <w:t>(最小设置刻度：0.1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</w:t>
      </w:r>
      <w:r w:rsidRPr="009E357C">
        <w:rPr>
          <w:rFonts w:asciiTheme="minorEastAsia" w:eastAsiaTheme="minorEastAsia" w:hAnsiTheme="minorEastAsia"/>
          <w:sz w:val="24"/>
          <w:szCs w:val="24"/>
        </w:rPr>
        <w:t>)，具有SOAK低温保存功能。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.5控温模式：快速模式、模拟Tube模式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.6有PCR梯度功能：梯度温度范围30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</w:t>
      </w:r>
      <w:r w:rsidRPr="009E357C">
        <w:rPr>
          <w:rFonts w:asciiTheme="minorEastAsia" w:eastAsiaTheme="minorEastAsia" w:hAnsiTheme="minorEastAsia"/>
          <w:sz w:val="24"/>
          <w:szCs w:val="24"/>
        </w:rPr>
        <w:t>-110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℃，</w:t>
      </w:r>
      <w:r w:rsidRPr="009E357C">
        <w:rPr>
          <w:rFonts w:asciiTheme="minorEastAsia" w:eastAsiaTheme="minorEastAsia" w:hAnsiTheme="minorEastAsia"/>
          <w:sz w:val="24"/>
          <w:szCs w:val="24"/>
        </w:rPr>
        <w:t>梯度温差范围1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</w:t>
      </w:r>
      <w:r w:rsidRPr="009E357C">
        <w:rPr>
          <w:rFonts w:asciiTheme="minorEastAsia" w:eastAsiaTheme="minorEastAsia" w:hAnsiTheme="minorEastAsia"/>
          <w:sz w:val="24"/>
          <w:szCs w:val="24"/>
        </w:rPr>
        <w:t>-36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cs="Lucida Sans Unicode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.7热盖温度范围：30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</w:t>
      </w:r>
      <w:r w:rsidRPr="009E357C">
        <w:rPr>
          <w:rFonts w:asciiTheme="minorEastAsia" w:eastAsiaTheme="minorEastAsia" w:hAnsiTheme="minorEastAsia"/>
          <w:sz w:val="24"/>
          <w:szCs w:val="24"/>
        </w:rPr>
        <w:t>-110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</w:t>
      </w:r>
      <w:r w:rsidRPr="009E357C">
        <w:rPr>
          <w:rFonts w:asciiTheme="minorEastAsia" w:eastAsiaTheme="minorEastAsia" w:hAnsiTheme="minorEastAsia"/>
          <w:sz w:val="24"/>
          <w:szCs w:val="24"/>
        </w:rPr>
        <w:t>，默认105</w:t>
      </w:r>
      <w:r w:rsidRPr="009E357C">
        <w:rPr>
          <w:rFonts w:asciiTheme="minorEastAsia" w:eastAsiaTheme="minorEastAsia" w:hAnsiTheme="minorEastAsia" w:cs="Lucida Sans Unicode"/>
          <w:sz w:val="24"/>
          <w:szCs w:val="24"/>
        </w:rPr>
        <w:t>℃。</w:t>
      </w:r>
      <w:r w:rsidRPr="009E357C">
        <w:rPr>
          <w:rFonts w:asciiTheme="minorEastAsia" w:eastAsiaTheme="minorEastAsia" w:hAnsiTheme="minorEastAsia" w:cs="Lucida Sans Unicode" w:hint="eastAsia"/>
          <w:sz w:val="24"/>
          <w:szCs w:val="24"/>
        </w:rPr>
        <w:t>满足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E357C">
        <w:rPr>
          <w:rFonts w:asciiTheme="minorEastAsia" w:eastAsiaTheme="minorEastAsia" w:hAnsiTheme="minorEastAsia"/>
          <w:sz w:val="24"/>
          <w:szCs w:val="24"/>
        </w:rPr>
        <w:t>.8 热盖功能：专利的新型压框方式热盖，3D热盖，恒压，自动升降，自动开关，可对接自动化平台，可提供热盖专利复印件证明。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E357C">
        <w:rPr>
          <w:rFonts w:asciiTheme="minorEastAsia" w:eastAsiaTheme="minorEastAsia" w:hAnsiTheme="minorEastAsia"/>
          <w:sz w:val="24"/>
          <w:szCs w:val="24"/>
        </w:rPr>
        <w:t>光学系统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E357C">
        <w:rPr>
          <w:rFonts w:asciiTheme="minorEastAsia" w:eastAsiaTheme="minorEastAsia" w:hAnsiTheme="minorEastAsia"/>
          <w:sz w:val="24"/>
          <w:szCs w:val="24"/>
        </w:rPr>
        <w:t>.1激发系统：激发光源是长寿命的LED 激发光源，终身免维护。激发波长380-800nm。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E357C">
        <w:rPr>
          <w:rFonts w:asciiTheme="minorEastAsia" w:eastAsiaTheme="minorEastAsia" w:hAnsiTheme="minorEastAsia"/>
          <w:sz w:val="24"/>
          <w:szCs w:val="24"/>
        </w:rPr>
        <w:t>.2检测系统：光路系统采用先进的光纤传导技术，使得光电检测系统更灵敏、更可靠。精密的光路系统与超高灵敏度的PMT系统结合，让荧光检测的准确度、灵敏度更好。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9E357C">
        <w:rPr>
          <w:rFonts w:asciiTheme="minorEastAsia" w:eastAsiaTheme="minorEastAsia" w:hAnsiTheme="minorEastAsia"/>
          <w:sz w:val="24"/>
          <w:szCs w:val="24"/>
        </w:rPr>
        <w:t>.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E357C">
        <w:rPr>
          <w:rFonts w:asciiTheme="minorEastAsia" w:eastAsiaTheme="minorEastAsia" w:hAnsiTheme="minorEastAsia"/>
          <w:sz w:val="24"/>
          <w:szCs w:val="24"/>
        </w:rPr>
        <w:t>荧光检测通道：6通道。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lastRenderedPageBreak/>
        <w:t>*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5.4</w:t>
      </w:r>
      <w:r w:rsidRPr="009E357C">
        <w:rPr>
          <w:rFonts w:asciiTheme="minorEastAsia" w:eastAsiaTheme="minorEastAsia" w:hAnsiTheme="minorEastAsia"/>
          <w:sz w:val="24"/>
          <w:szCs w:val="24"/>
        </w:rPr>
        <w:t>检测器：超高灵敏度的PMT系统，专利的底部检测技术。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5.5</w:t>
      </w:r>
      <w:r w:rsidRPr="009E357C">
        <w:rPr>
          <w:rFonts w:asciiTheme="minorEastAsia" w:eastAsiaTheme="minorEastAsia" w:hAnsiTheme="minorEastAsia"/>
          <w:sz w:val="24"/>
          <w:szCs w:val="24"/>
        </w:rPr>
        <w:t>检测方式：全板逐孔扫描或者指定行逐孔扫描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5.6</w:t>
      </w:r>
      <w:r w:rsidRPr="009E357C">
        <w:rPr>
          <w:rFonts w:asciiTheme="minorEastAsia" w:eastAsiaTheme="minorEastAsia" w:hAnsiTheme="minorEastAsia"/>
          <w:sz w:val="24"/>
          <w:szCs w:val="24"/>
        </w:rPr>
        <w:t>检测波长：500-780nm。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5.7</w:t>
      </w:r>
      <w:r w:rsidRPr="009E357C">
        <w:rPr>
          <w:rFonts w:asciiTheme="minorEastAsia" w:eastAsiaTheme="minorEastAsia" w:hAnsiTheme="minorEastAsia"/>
          <w:sz w:val="24"/>
          <w:szCs w:val="24"/>
        </w:rPr>
        <w:t>仪器自带校正功能，无需ROX校正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*6. 软件系统：中英文界面，可实时检测、并实时分析实验结果；绝对定量分析；相对定量分析；等位基因（SNP）;熔解曲线基因型分型，梯度，HRM功能，多通道串扰修正，背景修正, 自动增益、用户可自定义参数。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9E357C">
        <w:rPr>
          <w:rFonts w:asciiTheme="minorEastAsia" w:eastAsiaTheme="minorEastAsia" w:hAnsiTheme="minorEastAsia"/>
          <w:sz w:val="24"/>
          <w:szCs w:val="24"/>
        </w:rPr>
        <w:t>权限管理功能：管理员与实验员对程序设置及结果分析可设置不同权限，实现对普通账号的仪器使用权限进行管理，从而保证实验数据的安全。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*8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资质：</w:t>
      </w:r>
      <w:r w:rsidRPr="009E357C">
        <w:rPr>
          <w:rFonts w:asciiTheme="minorEastAsia" w:eastAsiaTheme="minorEastAsia" w:hAnsiTheme="minorEastAsia"/>
          <w:sz w:val="24"/>
          <w:szCs w:val="24"/>
        </w:rPr>
        <w:t xml:space="preserve"> CE认证，</w:t>
      </w:r>
      <w:r w:rsidRPr="009E357C">
        <w:rPr>
          <w:rFonts w:asciiTheme="minorEastAsia" w:eastAsiaTheme="minorEastAsia" w:hAnsiTheme="minorEastAsia"/>
          <w:bCs/>
          <w:sz w:val="24"/>
          <w:szCs w:val="24"/>
        </w:rPr>
        <w:t>通过德国TUV的ISO9001和ISO13485认证，RoHS2.0，PICC</w:t>
      </w:r>
      <w:r w:rsidRPr="009E357C">
        <w:rPr>
          <w:rFonts w:asciiTheme="minorEastAsia" w:eastAsiaTheme="minorEastAsia" w:hAnsiTheme="minorEastAsia" w:hint="eastAsia"/>
          <w:bCs/>
          <w:sz w:val="24"/>
          <w:szCs w:val="24"/>
        </w:rPr>
        <w:t>安全承保。</w:t>
      </w:r>
      <w:r w:rsidRPr="009E357C">
        <w:rPr>
          <w:rFonts w:asciiTheme="minorEastAsia" w:eastAsiaTheme="minorEastAsia" w:hAnsiTheme="minorEastAsia" w:cs="宋体" w:hint="eastAsia"/>
          <w:sz w:val="24"/>
          <w:szCs w:val="24"/>
        </w:rPr>
        <w:t>产品具备医疗器械生产许可证，以及</w:t>
      </w:r>
      <w:r w:rsidRPr="009E357C">
        <w:rPr>
          <w:rFonts w:asciiTheme="minorEastAsia" w:eastAsiaTheme="minorEastAsia" w:hAnsiTheme="minorEastAsia"/>
          <w:sz w:val="24"/>
          <w:szCs w:val="24"/>
        </w:rPr>
        <w:t>NPMA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三类注册证</w:t>
      </w:r>
      <w:r w:rsidRPr="009E357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E357C" w:rsidRPr="009E357C" w:rsidRDefault="009E357C" w:rsidP="009E357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9一指操作（可选配使用触摸屏平板电脑）。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9E357C">
        <w:rPr>
          <w:rFonts w:asciiTheme="minorEastAsia" w:eastAsiaTheme="minorEastAsia" w:hAnsiTheme="minorEastAsia"/>
          <w:sz w:val="24"/>
          <w:szCs w:val="24"/>
        </w:rPr>
        <w:t>接口方式：USB转换器、Blue-tooth转换器。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1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9E357C">
        <w:rPr>
          <w:rFonts w:asciiTheme="minorEastAsia" w:eastAsiaTheme="minorEastAsia" w:hAnsiTheme="minorEastAsia"/>
          <w:sz w:val="24"/>
          <w:szCs w:val="24"/>
        </w:rPr>
        <w:t>输入电源：100-240V ，50/60Hz ，600W。</w:t>
      </w:r>
    </w:p>
    <w:p w:rsidR="009E357C" w:rsidRPr="009E357C" w:rsidRDefault="009E357C" w:rsidP="009E357C">
      <w:pPr>
        <w:spacing w:line="360" w:lineRule="auto"/>
        <w:outlineLvl w:val="0"/>
        <w:rPr>
          <w:rStyle w:val="a"/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1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E357C">
        <w:rPr>
          <w:rFonts w:asciiTheme="minorEastAsia" w:eastAsiaTheme="minorEastAsia" w:hAnsiTheme="minorEastAsia"/>
          <w:sz w:val="24"/>
          <w:szCs w:val="24"/>
        </w:rPr>
        <w:t>售后提供一次免费技术培训，提供安装试剂盒。</w:t>
      </w:r>
    </w:p>
    <w:p w:rsidR="009E357C" w:rsidRPr="009E357C" w:rsidRDefault="009E357C" w:rsidP="009E357C">
      <w:pPr>
        <w:spacing w:line="360" w:lineRule="auto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/>
          <w:sz w:val="24"/>
          <w:szCs w:val="24"/>
        </w:rPr>
        <w:t>*1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E357C">
        <w:rPr>
          <w:rFonts w:asciiTheme="minorEastAsia" w:eastAsiaTheme="minorEastAsia" w:hAnsiTheme="minorEastAsia"/>
          <w:sz w:val="24"/>
          <w:szCs w:val="24"/>
        </w:rPr>
        <w:t>资质：</w:t>
      </w:r>
      <w:r w:rsidRPr="009E357C">
        <w:rPr>
          <w:rFonts w:asciiTheme="minorEastAsia" w:eastAsiaTheme="minorEastAsia" w:hAnsiTheme="minorEastAsia" w:hint="eastAsia"/>
          <w:sz w:val="24"/>
          <w:szCs w:val="24"/>
        </w:rPr>
        <w:t>生产企业</w:t>
      </w:r>
      <w:r w:rsidRPr="009E357C">
        <w:rPr>
          <w:rStyle w:val="a"/>
          <w:rFonts w:asciiTheme="minorEastAsia" w:eastAsiaTheme="minorEastAsia" w:hAnsiTheme="minorEastAsia"/>
          <w:sz w:val="24"/>
          <w:szCs w:val="24"/>
        </w:rPr>
        <w:t>具有生产荧光定量设备生产经验1</w:t>
      </w:r>
      <w:r w:rsidRPr="009E357C">
        <w:rPr>
          <w:rStyle w:val="a"/>
          <w:rFonts w:asciiTheme="minorEastAsia" w:eastAsiaTheme="minorEastAsia" w:hAnsiTheme="minorEastAsia" w:hint="eastAsia"/>
          <w:sz w:val="24"/>
          <w:szCs w:val="24"/>
        </w:rPr>
        <w:t>0</w:t>
      </w:r>
      <w:r w:rsidRPr="009E357C">
        <w:rPr>
          <w:rStyle w:val="a"/>
          <w:rFonts w:asciiTheme="minorEastAsia" w:eastAsiaTheme="minorEastAsia" w:hAnsiTheme="minorEastAsia"/>
          <w:sz w:val="24"/>
          <w:szCs w:val="24"/>
        </w:rPr>
        <w:t>年以上（可提供相关证书）</w:t>
      </w:r>
      <w:r w:rsidRPr="009E357C">
        <w:rPr>
          <w:rStyle w:val="a"/>
          <w:rFonts w:asciiTheme="minorEastAsia" w:eastAsiaTheme="minorEastAsia" w:hAnsiTheme="minorEastAsia" w:hint="eastAsia"/>
          <w:sz w:val="24"/>
          <w:szCs w:val="24"/>
        </w:rPr>
        <w:t>。</w:t>
      </w:r>
    </w:p>
    <w:p w:rsidR="009E357C" w:rsidRPr="009E357C" w:rsidRDefault="009E357C" w:rsidP="009E357C">
      <w:pPr>
        <w:spacing w:before="624" w:after="624" w:line="480" w:lineRule="auto"/>
        <w:contextualSpacing/>
        <w:outlineLvl w:val="0"/>
        <w:rPr>
          <w:rFonts w:asciiTheme="minorEastAsia" w:eastAsiaTheme="minorEastAsia" w:hAnsiTheme="minorEastAsia"/>
          <w:sz w:val="24"/>
          <w:szCs w:val="24"/>
        </w:rPr>
      </w:pPr>
    </w:p>
    <w:p w:rsidR="009E357C" w:rsidRDefault="009E357C" w:rsidP="009E357C">
      <w:pPr>
        <w:pStyle w:val="3"/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</w:p>
    <w:p w:rsidR="009E357C" w:rsidRDefault="009E357C" w:rsidP="009E357C">
      <w:pPr>
        <w:pStyle w:val="3"/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</w:p>
    <w:p w:rsidR="009E357C" w:rsidRDefault="009E357C" w:rsidP="009E357C">
      <w:pPr>
        <w:pStyle w:val="3"/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</w:p>
    <w:p w:rsidR="002A6C88" w:rsidRPr="00477A89" w:rsidRDefault="002A6C88" w:rsidP="002A6C88">
      <w:pPr>
        <w:rPr>
          <w:rFonts w:ascii="微软雅黑" w:hAnsi="微软雅黑" w:hint="eastAsia"/>
          <w:b/>
        </w:rPr>
      </w:pPr>
      <w:r w:rsidRPr="00477A89">
        <w:rPr>
          <w:rFonts w:ascii="微软雅黑" w:hAnsi="微软雅黑" w:hint="eastAsia"/>
          <w:b/>
        </w:rPr>
        <w:lastRenderedPageBreak/>
        <w:t>普通梯度PCR          1台</w:t>
      </w:r>
    </w:p>
    <w:p w:rsidR="002A6C88" w:rsidRPr="00FF2DB7" w:rsidRDefault="002A6C88" w:rsidP="002A6C88">
      <w:pPr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 xml:space="preserve">技术参数： 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*液晶显示：彩色触摸屏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样本容量： 96 微孔板（全裙、半裙、无裙板通用）; 12 × 8 联管; 96 × 0.2ml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1E057C">
        <w:rPr>
          <w:rFonts w:ascii="微软雅黑" w:hAnsi="微软雅黑" w:hint="eastAsia"/>
        </w:rPr>
        <w:t>*采用长寿命半导体制冷片器件，</w:t>
      </w:r>
      <w:r w:rsidRPr="00FF2DB7">
        <w:rPr>
          <w:rFonts w:ascii="微软雅黑" w:hAnsi="微软雅黑" w:hint="eastAsia"/>
        </w:rPr>
        <w:t>保障仪器的使用寿命和可靠性。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温度范围： 4 — 105℃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*升温速率（</w:t>
      </w:r>
      <w:r>
        <w:rPr>
          <w:rFonts w:ascii="微软雅黑" w:hAnsi="微软雅黑" w:hint="eastAsia"/>
        </w:rPr>
        <w:t>最大</w:t>
      </w:r>
      <w:r w:rsidRPr="00FF2DB7">
        <w:rPr>
          <w:rFonts w:ascii="微软雅黑" w:hAnsi="微软雅黑" w:hint="eastAsia"/>
        </w:rPr>
        <w:t>）：≥ 6 ℃ /</w:t>
      </w:r>
      <w:r>
        <w:rPr>
          <w:rFonts w:ascii="微软雅黑" w:hAnsi="微软雅黑" w:hint="eastAsia"/>
        </w:rPr>
        <w:t>秒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/>
        </w:rPr>
      </w:pPr>
      <w:r w:rsidRPr="00FF2DB7">
        <w:rPr>
          <w:rFonts w:ascii="微软雅黑" w:hAnsi="微软雅黑" w:hint="eastAsia"/>
        </w:rPr>
        <w:t>*降温速率（</w:t>
      </w:r>
      <w:r>
        <w:rPr>
          <w:rFonts w:ascii="微软雅黑" w:hAnsi="微软雅黑" w:hint="eastAsia"/>
        </w:rPr>
        <w:t>最大</w:t>
      </w:r>
      <w:r w:rsidRPr="00FF2DB7">
        <w:rPr>
          <w:rFonts w:ascii="微软雅黑" w:hAnsi="微软雅黑" w:hint="eastAsia"/>
        </w:rPr>
        <w:t>）：≥ 5.5 ℃</w:t>
      </w:r>
      <w:r>
        <w:rPr>
          <w:rFonts w:ascii="微软雅黑" w:hAnsi="微软雅黑" w:hint="eastAsia"/>
        </w:rPr>
        <w:t xml:space="preserve"> /秒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*温度均一性： ≤± 0.2 ℃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*温控精度： ≤± 0.1 ℃ （温度达到55、72、95℃后30秒开始）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温度显示分辨率：0.1℃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温控方式：</w:t>
      </w:r>
      <w:r>
        <w:rPr>
          <w:rFonts w:ascii="微软雅黑" w:hAnsi="微软雅黑" w:hint="eastAsia"/>
        </w:rPr>
        <w:t>块</w:t>
      </w:r>
      <w:r w:rsidRPr="00FF2DB7">
        <w:rPr>
          <w:rFonts w:ascii="微软雅黑" w:hAnsi="微软雅黑" w:hint="eastAsia"/>
        </w:rPr>
        <w:t>、</w:t>
      </w:r>
      <w:r>
        <w:rPr>
          <w:rFonts w:ascii="微软雅黑" w:hAnsi="微软雅黑" w:hint="eastAsia"/>
        </w:rPr>
        <w:t>管</w:t>
      </w:r>
      <w:r w:rsidRPr="00FF2DB7">
        <w:rPr>
          <w:rFonts w:ascii="微软雅黑" w:hAnsi="微软雅黑" w:hint="eastAsia"/>
        </w:rPr>
        <w:t>模式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变速温度可调：0.1℃ ～ 6℃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程序储存量：本机内存 2000个文件 +USB</w:t>
      </w:r>
      <w:r>
        <w:rPr>
          <w:rFonts w:ascii="微软雅黑" w:hAnsi="微软雅黑" w:hint="eastAsia"/>
        </w:rPr>
        <w:t>闪存驱动器</w:t>
      </w:r>
      <w:r w:rsidRPr="00FF2DB7">
        <w:rPr>
          <w:rFonts w:ascii="微软雅黑" w:hAnsi="微软雅黑" w:hint="eastAsia"/>
        </w:rPr>
        <w:t>无限存储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最大循环：99带嵌套2级，可做巢式PCR实验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*时间递增/递减：0～9分59秒可做</w:t>
      </w:r>
      <w:r>
        <w:rPr>
          <w:rFonts w:ascii="微软雅黑" w:hAnsi="微软雅黑" w:hint="eastAsia"/>
        </w:rPr>
        <w:t>长</w:t>
      </w:r>
      <w:r w:rsidRPr="00FF2DB7">
        <w:rPr>
          <w:rFonts w:ascii="微软雅黑" w:hAnsi="微软雅黑" w:hint="eastAsia"/>
        </w:rPr>
        <w:t xml:space="preserve"> PCR实验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温度递增/递减：0.1～9.9℃ 可做</w:t>
      </w:r>
      <w:r>
        <w:rPr>
          <w:rFonts w:ascii="微软雅黑" w:hAnsi="微软雅黑" w:hint="eastAsia"/>
        </w:rPr>
        <w:t>降落</w:t>
      </w:r>
      <w:r w:rsidRPr="00FF2DB7">
        <w:rPr>
          <w:rFonts w:ascii="微软雅黑" w:hAnsi="微软雅黑" w:hint="eastAsia"/>
        </w:rPr>
        <w:t xml:space="preserve"> PCR实验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自动暂停/断电保护：有</w:t>
      </w:r>
    </w:p>
    <w:p w:rsidR="002A6C88" w:rsidRPr="001E057C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1E057C">
        <w:rPr>
          <w:rFonts w:ascii="微软雅黑" w:hAnsi="微软雅黑" w:hint="eastAsia"/>
        </w:rPr>
        <w:t>浸泡功能：有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实时运行状态显示：图文显示模式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梯度温度范围： 30-105℃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梯度温差范围： 1 -30 ℃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lastRenderedPageBreak/>
        <w:t>热盖范围温度： 30 -110 ℃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/>
        </w:rPr>
      </w:pPr>
      <w:r w:rsidRPr="00FF2DB7">
        <w:rPr>
          <w:rFonts w:ascii="微软雅黑" w:hAnsi="微软雅黑" w:hint="eastAsia"/>
        </w:rPr>
        <w:t>人性化热盖功能：一次压紧热盖，无需反复调节。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智能热盖功能：样品台温度低于用户设定值或程序结束时，热盖自动关闭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热盖高度：无极可微调，温度压力可调节，适用不同品牌耗材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通讯接口：USB B型接口</w:t>
      </w:r>
    </w:p>
    <w:p w:rsidR="002A6C88" w:rsidRPr="00FF2DB7" w:rsidRDefault="002A6C88" w:rsidP="002A6C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微软雅黑" w:hAnsi="微软雅黑" w:hint="eastAsia"/>
        </w:rPr>
      </w:pPr>
      <w:r w:rsidRPr="00FF2DB7">
        <w:rPr>
          <w:rFonts w:ascii="微软雅黑" w:hAnsi="微软雅黑" w:hint="eastAsia"/>
        </w:rPr>
        <w:t>文件保护功能： 有</w:t>
      </w:r>
    </w:p>
    <w:p w:rsidR="009E357C" w:rsidRDefault="009E357C" w:rsidP="009E357C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9E357C" w:rsidRDefault="009E357C" w:rsidP="009E357C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9E357C" w:rsidRDefault="009E357C" w:rsidP="009E357C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9E357C" w:rsidRDefault="009E357C" w:rsidP="009E357C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9E357C" w:rsidRDefault="009E357C" w:rsidP="009E357C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9E357C" w:rsidRDefault="009E357C" w:rsidP="009E357C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9E357C" w:rsidRPr="009E357C" w:rsidRDefault="009E357C" w:rsidP="009E357C">
      <w:pPr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b/>
          <w:bCs/>
          <w:sz w:val="24"/>
          <w:szCs w:val="24"/>
        </w:rPr>
        <w:t>96道 全自动核酸提取纯化仪参数      1台</w:t>
      </w:r>
    </w:p>
    <w:p w:rsidR="009E357C" w:rsidRPr="009E357C" w:rsidRDefault="009E357C" w:rsidP="009E357C">
      <w:pPr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 xml:space="preserve">工作条件 </w:t>
      </w:r>
    </w:p>
    <w:p w:rsidR="009E357C" w:rsidRPr="009E357C" w:rsidRDefault="009E357C" w:rsidP="009E357C">
      <w:pPr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 xml:space="preserve">环境温度：10℃—40℃ </w:t>
      </w:r>
    </w:p>
    <w:p w:rsidR="009E357C" w:rsidRPr="009E357C" w:rsidRDefault="009E357C" w:rsidP="009E357C">
      <w:pPr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 xml:space="preserve">相对湿度：10～90% </w:t>
      </w:r>
    </w:p>
    <w:p w:rsidR="009E357C" w:rsidRPr="009E357C" w:rsidRDefault="009E357C" w:rsidP="009E357C">
      <w:pPr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 xml:space="preserve">技术性能指标 </w:t>
      </w:r>
    </w:p>
    <w:p w:rsidR="009E357C" w:rsidRPr="009E357C" w:rsidRDefault="009E357C" w:rsidP="009E357C">
      <w:pPr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 xml:space="preserve">1、用途:采用磁珠分离技术，选择相应的试剂盒可以自动地从多种样品材料如血液、 组织、细胞中分离纯化高纯度的核酸，整个仪器结构设计精巧、操作简单。具有省时、省力、高效及良好的一致性等特点，是临床基因检测和分子生物学实验室科学研究的得力“助手”。 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9E357C">
        <w:rPr>
          <w:rFonts w:asciiTheme="minorEastAsia" w:eastAsiaTheme="minorEastAsia" w:hAnsiTheme="minorEastAsia" w:hint="eastAsia"/>
        </w:rPr>
        <w:t>*2、配置两块HFS模块，模块震荡频率为300～2000rpm可适应各种样本的提取条件，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  <w:spacing w:val="8"/>
          <w:shd w:val="clear" w:color="auto" w:fill="FFFFFF"/>
        </w:rPr>
      </w:pPr>
      <w:r w:rsidRPr="009E357C">
        <w:rPr>
          <w:rFonts w:asciiTheme="minorEastAsia" w:eastAsiaTheme="minorEastAsia" w:hAnsiTheme="minorEastAsia" w:hint="eastAsia"/>
          <w:spacing w:val="8"/>
          <w:shd w:val="clear" w:color="auto" w:fill="FFFFFF"/>
        </w:rPr>
        <w:t>*3</w:t>
      </w:r>
      <w:r w:rsidRPr="009E357C">
        <w:rPr>
          <w:rFonts w:asciiTheme="minorEastAsia" w:eastAsiaTheme="minorEastAsia" w:hAnsiTheme="minorEastAsia" w:hint="eastAsia"/>
        </w:rPr>
        <w:t>、</w:t>
      </w:r>
      <w:r w:rsidRPr="009E357C">
        <w:rPr>
          <w:rFonts w:asciiTheme="minorEastAsia" w:eastAsiaTheme="minorEastAsia" w:hAnsiTheme="minorEastAsia" w:hint="eastAsia"/>
          <w:spacing w:val="8"/>
          <w:shd w:val="clear" w:color="auto" w:fill="FFFFFF"/>
        </w:rPr>
        <w:t>采用高频振荡加热技术，气溶胶“零”污染.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9E357C">
        <w:rPr>
          <w:rFonts w:asciiTheme="minorEastAsia" w:eastAsiaTheme="minorEastAsia" w:hAnsiTheme="minorEastAsia" w:hint="eastAsia"/>
          <w:spacing w:val="8"/>
          <w:shd w:val="clear" w:color="auto" w:fill="FFFFFF"/>
        </w:rPr>
        <w:t>4</w:t>
      </w:r>
      <w:r w:rsidRPr="009E357C">
        <w:rPr>
          <w:rFonts w:asciiTheme="minorEastAsia" w:eastAsiaTheme="minorEastAsia" w:hAnsiTheme="minorEastAsia" w:hint="eastAsia"/>
        </w:rPr>
        <w:t>、</w:t>
      </w:r>
      <w:r w:rsidRPr="009E357C">
        <w:rPr>
          <w:rFonts w:asciiTheme="minorEastAsia" w:eastAsiaTheme="minorEastAsia" w:hAnsiTheme="minorEastAsia" w:hint="eastAsia"/>
          <w:spacing w:val="8"/>
          <w:shd w:val="clear" w:color="auto" w:fill="FFFFFF"/>
        </w:rPr>
        <w:t>配备开门保护功能，防止实验中误开舱门而导致的污染以及安全问题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5、样本容量：10～1000ul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6、温度控制范围：+10℃~+120℃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*7、振荡功能：多种震荡裂解洗脱模式,主要包含（上下搅拌模式，涡旋震荡模式、上下搅拌+涡旋震荡模式，可充分满足不同需求。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8、 模块温控精度：≤±0.5℃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9 、模块振荡频率：300～2000rpm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9E357C">
        <w:rPr>
          <w:rFonts w:asciiTheme="minorEastAsia" w:eastAsiaTheme="minorEastAsia" w:hAnsiTheme="minorEastAsia" w:hint="eastAsia"/>
        </w:rPr>
        <w:lastRenderedPageBreak/>
        <w:t>10、模块振荡幅度：3mm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11、模块工位：6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12、加热方式：加热膜和TE片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*13、低温保存功能：有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14、自动检测功能：有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15、消毒/去污染方式：UV灯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16、操作界面：10寸彩色液晶屏触控操作，Windows系统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17、条码扫描：用户可选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18、程序存储数：≥1000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19、接口方式：USB</w:t>
      </w:r>
    </w:p>
    <w:p w:rsidR="009E357C" w:rsidRPr="009E357C" w:rsidRDefault="009E357C" w:rsidP="009E357C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9E357C">
        <w:rPr>
          <w:rFonts w:asciiTheme="minorEastAsia" w:eastAsiaTheme="minorEastAsia" w:hAnsiTheme="minorEastAsia" w:hint="eastAsia"/>
        </w:rPr>
        <w:t>20、电源：交流100-240V 、50/60Hz</w:t>
      </w:r>
    </w:p>
    <w:p w:rsidR="009E357C" w:rsidRPr="009E357C" w:rsidRDefault="009E357C" w:rsidP="009E357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21、质量保证 ：生产企业有医疗器械生产许可证，通过ISO9001、IS013485质量认证，产品由中国人民财产保险股份有限公司（PICC）质量承保</w:t>
      </w:r>
    </w:p>
    <w:p w:rsidR="009E357C" w:rsidRPr="009E357C" w:rsidRDefault="009E357C" w:rsidP="009E357C">
      <w:pPr>
        <w:rPr>
          <w:rFonts w:asciiTheme="minorEastAsia" w:eastAsiaTheme="minorEastAsia" w:hAnsiTheme="minor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22</w:t>
      </w:r>
      <w:r w:rsidRPr="009E357C">
        <w:rPr>
          <w:rFonts w:asciiTheme="minorEastAsia" w:eastAsiaTheme="minorEastAsia" w:hAnsiTheme="minorEastAsia" w:cs="宋体" w:hint="eastAsia"/>
          <w:bCs/>
          <w:sz w:val="24"/>
          <w:szCs w:val="24"/>
        </w:rPr>
        <w:t>、生产企业有超过15年以上生厂</w:t>
      </w:r>
      <w:r w:rsidRPr="009E357C">
        <w:rPr>
          <w:rFonts w:asciiTheme="minorEastAsia" w:eastAsiaTheme="minorEastAsia" w:hAnsiTheme="minorEastAsia" w:hint="eastAsia"/>
          <w:spacing w:val="8"/>
          <w:sz w:val="24"/>
          <w:szCs w:val="24"/>
          <w:shd w:val="clear" w:color="auto" w:fill="FFFFFF"/>
        </w:rPr>
        <w:t>核酸提取纯化仪</w:t>
      </w:r>
      <w:r w:rsidRPr="009E357C">
        <w:rPr>
          <w:rFonts w:asciiTheme="minorEastAsia" w:eastAsiaTheme="minorEastAsia" w:hAnsiTheme="minorEastAsia" w:cs="宋体" w:hint="eastAsia"/>
          <w:bCs/>
          <w:sz w:val="24"/>
          <w:szCs w:val="24"/>
        </w:rPr>
        <w:t>的经验，并通提供证明资料</w:t>
      </w:r>
    </w:p>
    <w:p w:rsidR="009E357C" w:rsidRPr="009E357C" w:rsidRDefault="009E357C" w:rsidP="009E357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357C">
        <w:rPr>
          <w:rFonts w:asciiTheme="minorEastAsia" w:eastAsiaTheme="minorEastAsia" w:hAnsiTheme="minorEastAsia" w:hint="eastAsia"/>
          <w:sz w:val="24"/>
          <w:szCs w:val="24"/>
        </w:rPr>
        <w:t>22、售后服务 ：生产厂家到最终用户现场</w:t>
      </w:r>
    </w:p>
    <w:p w:rsidR="004358AB" w:rsidRPr="009E357C" w:rsidRDefault="004358AB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sectPr w:rsidR="004358AB" w:rsidRPr="009E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600"/>
    <w:multiLevelType w:val="hybridMultilevel"/>
    <w:tmpl w:val="8508F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6C88"/>
    <w:rsid w:val="00323B43"/>
    <w:rsid w:val="003D37D8"/>
    <w:rsid w:val="00426133"/>
    <w:rsid w:val="004358AB"/>
    <w:rsid w:val="00477A89"/>
    <w:rsid w:val="0087558D"/>
    <w:rsid w:val="008B7726"/>
    <w:rsid w:val="009E357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0"/>
    <w:uiPriority w:val="9"/>
    <w:qFormat/>
    <w:rsid w:val="009E357C"/>
    <w:pPr>
      <w:adjustRightInd/>
      <w:snapToGrid/>
      <w:spacing w:before="100" w:beforeAutospacing="1" w:after="100" w:afterAutospacing="1"/>
      <w:outlineLvl w:val="2"/>
    </w:pPr>
    <w:rPr>
      <w:rFonts w:ascii="Times" w:eastAsia="宋体" w:hAnsi="Times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E357C"/>
    <w:rPr>
      <w:rFonts w:ascii="Tahoma" w:hAnsi="Tahoma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9E357C"/>
    <w:rPr>
      <w:rFonts w:ascii="Times" w:eastAsia="宋体" w:hAnsi="Times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unhideWhenUsed/>
    <w:qFormat/>
    <w:rsid w:val="009E35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2020-12-10T01:12:00Z</cp:lastPrinted>
  <dcterms:created xsi:type="dcterms:W3CDTF">2008-09-11T17:20:00Z</dcterms:created>
  <dcterms:modified xsi:type="dcterms:W3CDTF">2020-12-10T01:16:00Z</dcterms:modified>
</cp:coreProperties>
</file>