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6360" w:rsidRPr="00EB593C" w:rsidRDefault="00EB593C" w:rsidP="00EB593C">
      <w:pPr>
        <w:spacing w:line="360" w:lineRule="auto"/>
        <w:jc w:val="center"/>
        <w:rPr>
          <w:rFonts w:ascii="微软雅黑" w:eastAsia="微软雅黑" w:hAnsi="微软雅黑" w:cs="Verdana"/>
          <w:sz w:val="28"/>
          <w:szCs w:val="21"/>
        </w:rPr>
      </w:pPr>
      <w:r w:rsidRPr="00EB593C">
        <w:rPr>
          <w:rFonts w:ascii="微软雅黑" w:eastAsia="微软雅黑" w:hAnsi="微软雅黑" w:cs="Verdana" w:hint="eastAsia"/>
          <w:sz w:val="28"/>
          <w:szCs w:val="21"/>
        </w:rPr>
        <w:t>多功能成像分析系统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1、技术指标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1.1.用途：一体化新一代</w:t>
      </w:r>
      <w:r w:rsidRPr="009A09E4">
        <w:rPr>
          <w:rFonts w:ascii="微软雅黑" w:eastAsia="微软雅黑" w:hAnsi="微软雅黑" w:cs="Verdana" w:hint="eastAsia"/>
        </w:rPr>
        <w:t>分子</w:t>
      </w:r>
      <w:r w:rsidRPr="009A09E4">
        <w:rPr>
          <w:rFonts w:ascii="微软雅黑" w:eastAsia="微软雅黑" w:hAnsi="微软雅黑" w:cs="Verdana"/>
        </w:rPr>
        <w:t>成像系统，能够完成紫外，白光，化学发光，</w:t>
      </w:r>
      <w:r w:rsidRPr="009A09E4">
        <w:rPr>
          <w:rFonts w:ascii="微软雅黑" w:eastAsia="微软雅黑" w:hAnsi="微软雅黑" w:cs="Verdana" w:hint="eastAsia"/>
        </w:rPr>
        <w:t>多色</w:t>
      </w:r>
      <w:r w:rsidRPr="009A09E4">
        <w:rPr>
          <w:rFonts w:ascii="微软雅黑" w:eastAsia="微软雅黑" w:hAnsi="微软雅黑" w:cs="Verdana"/>
        </w:rPr>
        <w:t>荧光等功能的分子成像分析。可以对蛋白电泳电泳、核酸电泳、印迹膜、X光片、组织切片、微孔板、培养皿等样品进行全自动图像采集并进行定性和定量分析。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*1.2 一体化仪器设计：自动化仪器内置平板电脑</w:t>
      </w:r>
      <w:r w:rsidRPr="009A09E4">
        <w:rPr>
          <w:rFonts w:ascii="微软雅黑" w:eastAsia="微软雅黑" w:hAnsi="微软雅黑" w:cs="Verdana" w:hint="eastAsia"/>
        </w:rPr>
        <w:t>控制</w:t>
      </w:r>
      <w:r w:rsidRPr="009A09E4">
        <w:rPr>
          <w:rFonts w:ascii="微软雅黑" w:eastAsia="微软雅黑" w:hAnsi="微软雅黑" w:cs="Verdana"/>
        </w:rPr>
        <w:t>，</w:t>
      </w:r>
      <w:r w:rsidRPr="009A09E4">
        <w:rPr>
          <w:rFonts w:ascii="微软雅黑" w:eastAsia="微软雅黑" w:hAnsi="微软雅黑" w:cs="Verdana" w:hint="eastAsia"/>
        </w:rPr>
        <w:t>可选</w:t>
      </w:r>
      <w:r w:rsidRPr="009A09E4">
        <w:rPr>
          <w:rFonts w:ascii="微软雅黑" w:eastAsia="微软雅黑" w:hAnsi="微软雅黑" w:cs="Verdana"/>
        </w:rPr>
        <w:t>外接</w:t>
      </w:r>
      <w:r w:rsidRPr="009A09E4">
        <w:rPr>
          <w:rFonts w:ascii="微软雅黑" w:eastAsia="微软雅黑" w:hAnsi="微软雅黑" w:cs="Verdana" w:hint="eastAsia"/>
        </w:rPr>
        <w:t>电脑</w:t>
      </w:r>
      <w:r w:rsidRPr="009A09E4">
        <w:rPr>
          <w:rFonts w:ascii="微软雅黑" w:eastAsia="微软雅黑" w:hAnsi="微软雅黑" w:cs="Verdana"/>
        </w:rPr>
        <w:t>控制</w:t>
      </w:r>
      <w:r w:rsidRPr="009A09E4">
        <w:rPr>
          <w:rFonts w:ascii="微软雅黑" w:eastAsia="微软雅黑" w:hAnsi="微软雅黑" w:cs="Verdana" w:hint="eastAsia"/>
        </w:rPr>
        <w:t>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1.3 具有WIFI和蓝牙功能，能够通过局域网实现凝胶成像系统的数据调用</w:t>
      </w:r>
      <w:r w:rsidRPr="009A09E4">
        <w:rPr>
          <w:rFonts w:ascii="微软雅黑" w:eastAsia="微软雅黑" w:hAnsi="微软雅黑" w:cs="Verdana" w:hint="eastAsia"/>
        </w:rPr>
        <w:t>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1.</w:t>
      </w:r>
      <w:r w:rsidRPr="009A09E4">
        <w:rPr>
          <w:rFonts w:ascii="微软雅黑" w:eastAsia="微软雅黑" w:hAnsi="微软雅黑" w:cs="Verdana" w:hint="eastAsia"/>
        </w:rPr>
        <w:t>4</w:t>
      </w:r>
      <w:r w:rsidRPr="009A09E4">
        <w:rPr>
          <w:rFonts w:ascii="微软雅黑" w:eastAsia="微软雅黑" w:hAnsi="微软雅黑" w:cs="Verdana"/>
        </w:rPr>
        <w:t>冷CCD类型：具有微透镜技术的科学级CCD，－50</w:t>
      </w:r>
      <w:r w:rsidRPr="009A09E4">
        <w:rPr>
          <w:rFonts w:ascii="微软雅黑" w:eastAsia="微软雅黑" w:hAnsi="微软雅黑" w:cs="微软雅黑" w:hint="eastAsia"/>
        </w:rPr>
        <w:t>℃</w:t>
      </w:r>
      <w:bookmarkStart w:id="0" w:name="_GoBack"/>
      <w:bookmarkEnd w:id="0"/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</w:t>
      </w:r>
      <w:r w:rsidRPr="009A09E4">
        <w:rPr>
          <w:rFonts w:ascii="微软雅黑" w:eastAsia="微软雅黑" w:hAnsi="微软雅黑" w:cs="Verdana" w:hint="eastAsia"/>
        </w:rPr>
        <w:t>5</w:t>
      </w:r>
      <w:r w:rsidRPr="009A09E4">
        <w:rPr>
          <w:rFonts w:ascii="微软雅黑" w:eastAsia="微软雅黑" w:hAnsi="微软雅黑" w:cs="Verdana"/>
        </w:rPr>
        <w:t>冷CCD</w:t>
      </w:r>
      <w:r w:rsidRPr="009A09E4">
        <w:rPr>
          <w:rFonts w:ascii="微软雅黑" w:eastAsia="微软雅黑" w:hAnsi="微软雅黑" w:cs="Verdana" w:hint="eastAsia"/>
        </w:rPr>
        <w:t>芯片</w:t>
      </w:r>
      <w:r w:rsidRPr="009A09E4">
        <w:rPr>
          <w:rFonts w:ascii="微软雅黑" w:eastAsia="微软雅黑" w:hAnsi="微软雅黑" w:cs="Verdana"/>
        </w:rPr>
        <w:t>：</w:t>
      </w:r>
      <w:r w:rsidRPr="009A09E4">
        <w:rPr>
          <w:rFonts w:ascii="微软雅黑" w:eastAsia="微软雅黑" w:hAnsi="微软雅黑" w:cs="Verdana" w:hint="eastAsia"/>
        </w:rPr>
        <w:t>超大4/3英寸芯片</w:t>
      </w:r>
      <w:r w:rsidRPr="009A09E4">
        <w:rPr>
          <w:rFonts w:ascii="微软雅黑" w:eastAsia="微软雅黑" w:hAnsi="微软雅黑" w:cs="Verdana"/>
        </w:rPr>
        <w:t>，真实830万物理像素（非插值），3326X2504像素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1.6 动态范围: 4.8OD，16bit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*1.7</w:t>
      </w:r>
      <w:r w:rsidRPr="009A09E4">
        <w:rPr>
          <w:rFonts w:ascii="微软雅黑" w:eastAsia="微软雅黑" w:hAnsi="微软雅黑" w:cs="Verdana" w:hint="eastAsia"/>
        </w:rPr>
        <w:t>满井电子量：40000e-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1.8 像素合并Binning：1X1－5X5像素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1.9CCD控制：自动聚焦控制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*1.10 镜头孔径：f0.95,可调。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*1.11 滤光片控制：电动控制的7位滤光片转盘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*1.12透射紫外光源：标配双紫外光源，302nm和365nm</w:t>
      </w:r>
      <w:r w:rsidRPr="009A09E4">
        <w:rPr>
          <w:rFonts w:ascii="微软雅黑" w:eastAsia="微软雅黑" w:hAnsi="微软雅黑" w:cs="Verdana" w:hint="eastAsia"/>
        </w:rPr>
        <w:t>，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*1.13可用于免染胶的成像</w:t>
      </w:r>
      <w:r w:rsidRPr="009A09E4">
        <w:rPr>
          <w:rFonts w:ascii="微软雅黑" w:eastAsia="微软雅黑" w:hAnsi="微软雅黑" w:cs="Verdana" w:hint="eastAsia"/>
        </w:rPr>
        <w:t>，</w:t>
      </w:r>
      <w:r w:rsidRPr="009A09E4">
        <w:rPr>
          <w:rFonts w:ascii="微软雅黑" w:eastAsia="微软雅黑" w:hAnsi="微软雅黑" w:cs="Verdana"/>
        </w:rPr>
        <w:t>具有</w:t>
      </w:r>
      <w:r w:rsidRPr="009A09E4">
        <w:rPr>
          <w:rFonts w:ascii="微软雅黑" w:eastAsia="微软雅黑" w:hAnsi="微软雅黑" w:cs="Verdana" w:hint="eastAsia"/>
        </w:rPr>
        <w:t>一键</w:t>
      </w:r>
      <w:r w:rsidRPr="009A09E4">
        <w:rPr>
          <w:rFonts w:ascii="微软雅黑" w:eastAsia="微软雅黑" w:hAnsi="微软雅黑" w:cs="Verdana"/>
        </w:rPr>
        <w:t>免染功能。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*1.14 透射紫外光源寿命：30000小时</w:t>
      </w:r>
      <w:r w:rsidR="00F678D4" w:rsidRPr="009A09E4">
        <w:rPr>
          <w:rFonts w:ascii="微软雅黑" w:eastAsia="微软雅黑" w:hAnsi="微软雅黑" w:cs="Verdana" w:hint="eastAsia"/>
        </w:rPr>
        <w:t>，</w:t>
      </w:r>
      <w:r w:rsidR="00F678D4" w:rsidRPr="009A09E4">
        <w:rPr>
          <w:rFonts w:ascii="微软雅黑" w:eastAsia="微软雅黑" w:hAnsi="微软雅黑" w:cs="Verdana"/>
        </w:rPr>
        <w:t>紫外光源保修</w:t>
      </w:r>
      <w:r w:rsidR="00F678D4" w:rsidRPr="009A09E4">
        <w:rPr>
          <w:rFonts w:ascii="微软雅黑" w:eastAsia="微软雅黑" w:hAnsi="微软雅黑" w:cs="Verdana" w:hint="eastAsia"/>
        </w:rPr>
        <w:t>5年</w:t>
      </w:r>
      <w:r w:rsidR="00F678D4" w:rsidRPr="009A09E4">
        <w:rPr>
          <w:rFonts w:ascii="微软雅黑" w:eastAsia="微软雅黑" w:hAnsi="微软雅黑" w:cs="Verdana"/>
        </w:rPr>
        <w:t>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*1.15</w:t>
      </w:r>
      <w:r w:rsidRPr="009A09E4">
        <w:rPr>
          <w:rFonts w:ascii="微软雅黑" w:eastAsia="微软雅黑" w:hAnsi="微软雅黑" w:cs="Verdana" w:hint="eastAsia"/>
        </w:rPr>
        <w:t>标配</w:t>
      </w:r>
      <w:r w:rsidRPr="009A09E4">
        <w:rPr>
          <w:rFonts w:ascii="微软雅黑" w:eastAsia="微软雅黑" w:hAnsi="微软雅黑" w:cs="Verdana"/>
        </w:rPr>
        <w:t>落射470nm蓝光LED光源：用于</w:t>
      </w:r>
      <w:r w:rsidRPr="009A09E4">
        <w:rPr>
          <w:rFonts w:ascii="微软雅黑" w:eastAsia="微软雅黑" w:hAnsi="微软雅黑" w:cs="Verdana" w:hint="eastAsia"/>
        </w:rPr>
        <w:t>激发</w:t>
      </w:r>
      <w:r w:rsidRPr="009A09E4">
        <w:rPr>
          <w:rFonts w:ascii="微软雅黑" w:eastAsia="微软雅黑" w:hAnsi="微软雅黑" w:cs="Verdana"/>
        </w:rPr>
        <w:t>SYBR Green、SYBR Safe等同类染料</w:t>
      </w:r>
      <w:r w:rsidRPr="009A09E4">
        <w:rPr>
          <w:rFonts w:ascii="微软雅黑" w:eastAsia="微软雅黑" w:hAnsi="微软雅黑" w:cs="Verdana" w:hint="eastAsia"/>
        </w:rPr>
        <w:t>；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*1.16</w:t>
      </w:r>
      <w:r w:rsidRPr="009A09E4">
        <w:rPr>
          <w:rFonts w:ascii="微软雅黑" w:eastAsia="微软雅黑" w:hAnsi="微软雅黑" w:cs="Verdana" w:hint="eastAsia"/>
        </w:rPr>
        <w:t>标配</w:t>
      </w:r>
      <w:r w:rsidRPr="009A09E4">
        <w:rPr>
          <w:rFonts w:ascii="微软雅黑" w:eastAsia="微软雅黑" w:hAnsi="微软雅黑" w:cs="Arial"/>
        </w:rPr>
        <w:t>多色</w:t>
      </w:r>
      <w:r w:rsidRPr="009A09E4">
        <w:rPr>
          <w:rFonts w:ascii="微软雅黑" w:eastAsia="微软雅黑" w:hAnsi="微软雅黑" w:cs="Arial" w:hint="eastAsia"/>
        </w:rPr>
        <w:t>RGB落射</w:t>
      </w:r>
      <w:r w:rsidRPr="009A09E4">
        <w:rPr>
          <w:rFonts w:ascii="微软雅黑" w:eastAsia="微软雅黑" w:hAnsi="微软雅黑" w:cs="Arial"/>
        </w:rPr>
        <w:t>光源：红</w:t>
      </w:r>
      <w:r w:rsidRPr="009A09E4">
        <w:rPr>
          <w:rFonts w:ascii="微软雅黑" w:eastAsia="微软雅黑" w:hAnsi="微软雅黑" w:cs="Arial" w:hint="eastAsia"/>
        </w:rPr>
        <w:t>、</w:t>
      </w:r>
      <w:r w:rsidRPr="009A09E4">
        <w:rPr>
          <w:rFonts w:ascii="微软雅黑" w:eastAsia="微软雅黑" w:hAnsi="微软雅黑" w:cs="Arial"/>
        </w:rPr>
        <w:t>绿</w:t>
      </w:r>
      <w:r w:rsidRPr="009A09E4">
        <w:rPr>
          <w:rFonts w:ascii="微软雅黑" w:eastAsia="微软雅黑" w:hAnsi="微软雅黑" w:cs="Arial" w:hint="eastAsia"/>
        </w:rPr>
        <w:t>、</w:t>
      </w:r>
      <w:r w:rsidRPr="009A09E4">
        <w:rPr>
          <w:rFonts w:ascii="微软雅黑" w:eastAsia="微软雅黑" w:hAnsi="微软雅黑" w:cs="Arial"/>
        </w:rPr>
        <w:t>蓝</w:t>
      </w:r>
      <w:r w:rsidRPr="009A09E4">
        <w:rPr>
          <w:rFonts w:ascii="微软雅黑" w:eastAsia="微软雅黑" w:hAnsi="微软雅黑" w:cs="Arial" w:hint="eastAsia"/>
        </w:rPr>
        <w:t>三色</w:t>
      </w:r>
      <w:r w:rsidRPr="009A09E4">
        <w:rPr>
          <w:rFonts w:ascii="微软雅黑" w:eastAsia="微软雅黑" w:hAnsi="微软雅黑" w:cs="Arial"/>
        </w:rPr>
        <w:t>LED</w:t>
      </w:r>
      <w:r w:rsidR="00F678D4" w:rsidRPr="009A09E4">
        <w:rPr>
          <w:rFonts w:ascii="微软雅黑" w:eastAsia="微软雅黑" w:hAnsi="微软雅黑" w:cs="Arial" w:hint="eastAsia"/>
        </w:rPr>
        <w:t>用于Cy2、Cy3、Cy5或类似波长荧光实验</w:t>
      </w:r>
      <w:r w:rsidRPr="009A09E4">
        <w:rPr>
          <w:rFonts w:ascii="微软雅黑" w:eastAsia="微软雅黑" w:hAnsi="微软雅黑" w:cs="Verdana" w:hint="eastAsia"/>
        </w:rPr>
        <w:t>，以及相应的的</w:t>
      </w:r>
      <w:proofErr w:type="spellStart"/>
      <w:r w:rsidRPr="009A09E4">
        <w:rPr>
          <w:rFonts w:ascii="微软雅黑" w:eastAsia="微软雅黑" w:hAnsi="微软雅黑" w:cs="Verdana" w:hint="eastAsia"/>
        </w:rPr>
        <w:t>incell</w:t>
      </w:r>
      <w:proofErr w:type="spellEnd"/>
      <w:r w:rsidRPr="009A09E4">
        <w:rPr>
          <w:rFonts w:ascii="微软雅黑" w:eastAsia="微软雅黑" w:hAnsi="微软雅黑" w:cs="Verdana" w:hint="eastAsia"/>
        </w:rPr>
        <w:t xml:space="preserve"> western或</w:t>
      </w:r>
      <w:proofErr w:type="spellStart"/>
      <w:r w:rsidRPr="009A09E4">
        <w:rPr>
          <w:rFonts w:ascii="微软雅黑" w:eastAsia="微软雅黑" w:hAnsi="微软雅黑" w:cs="Verdana" w:hint="eastAsia"/>
        </w:rPr>
        <w:t>ingel</w:t>
      </w:r>
      <w:proofErr w:type="spellEnd"/>
      <w:r w:rsidRPr="009A09E4">
        <w:rPr>
          <w:rFonts w:ascii="微软雅黑" w:eastAsia="微软雅黑" w:hAnsi="微软雅黑" w:cs="Verdana" w:hint="eastAsia"/>
        </w:rPr>
        <w:t xml:space="preserve"> Western实验</w:t>
      </w:r>
      <w:r w:rsidRPr="009A09E4">
        <w:rPr>
          <w:rFonts w:ascii="微软雅黑" w:eastAsia="微软雅黑" w:hAnsi="微软雅黑" w:cs="Verdana"/>
        </w:rPr>
        <w:t>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 xml:space="preserve">*1.17 </w:t>
      </w:r>
      <w:r w:rsidRPr="009A09E4">
        <w:rPr>
          <w:rFonts w:ascii="微软雅黑" w:eastAsia="微软雅黑" w:hAnsi="微软雅黑" w:cs="Verdana" w:hint="eastAsia"/>
        </w:rPr>
        <w:t>可选配</w:t>
      </w:r>
      <w:r w:rsidRPr="009A09E4">
        <w:rPr>
          <w:rFonts w:ascii="微软雅黑" w:eastAsia="微软雅黑" w:hAnsi="微软雅黑" w:cs="Verdana"/>
        </w:rPr>
        <w:t>双</w:t>
      </w:r>
      <w:r w:rsidRPr="009A09E4">
        <w:rPr>
          <w:rFonts w:ascii="微软雅黑" w:eastAsia="微软雅黑" w:hAnsi="微软雅黑" w:cs="Verdana" w:hint="eastAsia"/>
        </w:rPr>
        <w:t>近</w:t>
      </w:r>
      <w:r w:rsidRPr="009A09E4">
        <w:rPr>
          <w:rFonts w:ascii="微软雅黑" w:eastAsia="微软雅黑" w:hAnsi="微软雅黑" w:cs="Verdana"/>
        </w:rPr>
        <w:t>红外激光</w:t>
      </w:r>
      <w:r w:rsidRPr="009A09E4">
        <w:rPr>
          <w:rFonts w:ascii="微软雅黑" w:eastAsia="微软雅黑" w:hAnsi="微软雅黑" w:cs="Verdana" w:hint="eastAsia"/>
        </w:rPr>
        <w:t>器：660nm和785nm双</w:t>
      </w:r>
      <w:r w:rsidRPr="009A09E4">
        <w:rPr>
          <w:rFonts w:ascii="微软雅黑" w:eastAsia="微软雅黑" w:hAnsi="微软雅黑" w:cs="Verdana"/>
        </w:rPr>
        <w:t>波长，</w:t>
      </w:r>
      <w:r w:rsidR="00F678D4" w:rsidRPr="009A09E4">
        <w:rPr>
          <w:rFonts w:ascii="微软雅黑" w:eastAsia="微软雅黑" w:hAnsi="微软雅黑" w:cs="Verdana" w:hint="eastAsia"/>
        </w:rPr>
        <w:t>用于DyLight680、DyLight800等类似波长激光近红外实验</w:t>
      </w:r>
      <w:r w:rsidRPr="009A09E4">
        <w:rPr>
          <w:rFonts w:ascii="微软雅黑" w:eastAsia="微软雅黑" w:hAnsi="微软雅黑" w:cs="Verdana" w:hint="eastAsia"/>
        </w:rPr>
        <w:t>，以及相应的的</w:t>
      </w:r>
      <w:proofErr w:type="spellStart"/>
      <w:r w:rsidRPr="009A09E4">
        <w:rPr>
          <w:rFonts w:ascii="微软雅黑" w:eastAsia="微软雅黑" w:hAnsi="微软雅黑" w:cs="Verdana" w:hint="eastAsia"/>
        </w:rPr>
        <w:t>incell</w:t>
      </w:r>
      <w:proofErr w:type="spellEnd"/>
      <w:r w:rsidRPr="009A09E4">
        <w:rPr>
          <w:rFonts w:ascii="微软雅黑" w:eastAsia="微软雅黑" w:hAnsi="微软雅黑" w:cs="Verdana" w:hint="eastAsia"/>
        </w:rPr>
        <w:t xml:space="preserve"> western或</w:t>
      </w:r>
      <w:proofErr w:type="spellStart"/>
      <w:r w:rsidRPr="009A09E4">
        <w:rPr>
          <w:rFonts w:ascii="微软雅黑" w:eastAsia="微软雅黑" w:hAnsi="微软雅黑" w:cs="Verdana" w:hint="eastAsia"/>
        </w:rPr>
        <w:t>ingel</w:t>
      </w:r>
      <w:proofErr w:type="spellEnd"/>
      <w:r w:rsidRPr="009A09E4">
        <w:rPr>
          <w:rFonts w:ascii="微软雅黑" w:eastAsia="微软雅黑" w:hAnsi="微软雅黑" w:cs="Verdana" w:hint="eastAsia"/>
        </w:rPr>
        <w:t xml:space="preserve"> Western实验</w:t>
      </w:r>
      <w:r w:rsidRPr="009A09E4">
        <w:rPr>
          <w:rFonts w:ascii="微软雅黑" w:eastAsia="微软雅黑" w:hAnsi="微软雅黑" w:cs="Verdana"/>
        </w:rPr>
        <w:t>。</w:t>
      </w:r>
    </w:p>
    <w:p w:rsidR="00466360" w:rsidRPr="009A09E4" w:rsidRDefault="00F678D4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</w:t>
      </w:r>
      <w:r w:rsidR="00615D39" w:rsidRPr="009A09E4">
        <w:rPr>
          <w:rFonts w:ascii="微软雅黑" w:eastAsia="微软雅黑" w:hAnsi="微软雅黑" w:cs="Verdana"/>
        </w:rPr>
        <w:t>1.18</w:t>
      </w:r>
      <w:r w:rsidRPr="009A09E4">
        <w:rPr>
          <w:rFonts w:ascii="微软雅黑" w:eastAsia="微软雅黑" w:hAnsi="微软雅黑" w:cs="Verdana" w:hint="eastAsia"/>
        </w:rPr>
        <w:t>标配</w:t>
      </w:r>
      <w:r w:rsidRPr="009A09E4">
        <w:rPr>
          <w:rFonts w:ascii="微软雅黑" w:eastAsia="微软雅黑" w:hAnsi="微软雅黑" w:cs="Verdana"/>
        </w:rPr>
        <w:t>高对比度橙色样品盘</w:t>
      </w:r>
      <w:r w:rsidR="001F6E9B" w:rsidRPr="009A09E4">
        <w:rPr>
          <w:rFonts w:ascii="微软雅黑" w:eastAsia="微软雅黑" w:hAnsi="微软雅黑" w:cs="Verdana" w:hint="eastAsia"/>
        </w:rPr>
        <w:t>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lastRenderedPageBreak/>
        <w:t>1.19触摸屏仪器控制系统，能够实现自动参数选择，凝胶图像采集和处理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1.20 具有USB接口和LAN接口,可以直接连接打印机，同时支持连接网络打印机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*1.</w:t>
      </w:r>
      <w:r w:rsidRPr="009A09E4">
        <w:rPr>
          <w:rFonts w:ascii="微软雅黑" w:eastAsia="微软雅黑" w:hAnsi="微软雅黑" w:cs="Verdana" w:hint="eastAsia"/>
        </w:rPr>
        <w:t>2</w:t>
      </w:r>
      <w:r w:rsidRPr="009A09E4">
        <w:rPr>
          <w:rFonts w:ascii="微软雅黑" w:eastAsia="微软雅黑" w:hAnsi="微软雅黑" w:cs="Verdana"/>
        </w:rPr>
        <w:t>1双载物台设计：凝胶成像载物台</w:t>
      </w:r>
      <w:r w:rsidRPr="009A09E4">
        <w:rPr>
          <w:rFonts w:ascii="微软雅黑" w:eastAsia="微软雅黑" w:hAnsi="微软雅黑" w:cs="Verdana" w:hint="eastAsia"/>
        </w:rPr>
        <w:t>及</w:t>
      </w:r>
      <w:r w:rsidRPr="009A09E4">
        <w:rPr>
          <w:rFonts w:ascii="微软雅黑" w:eastAsia="微软雅黑" w:hAnsi="微软雅黑" w:cs="Verdana"/>
        </w:rPr>
        <w:t>近光程WB载物台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1.22 分析软件：专业分析软件对系统进行自动控制，包括采集、优化、定量、分析图像及报告输出。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2、配置：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2.1、具备以上全部功能的主机（包含：暗箱，超冷CCD镜头，自动滤光片轮，双波长紫外光源，蓝光EPI光源，</w:t>
      </w:r>
      <w:r w:rsidRPr="009A09E4">
        <w:rPr>
          <w:rFonts w:ascii="微软雅黑" w:eastAsia="微软雅黑" w:hAnsi="微软雅黑" w:cs="Verdana" w:hint="eastAsia"/>
        </w:rPr>
        <w:t>RGB落射光源，</w:t>
      </w:r>
      <w:r w:rsidRPr="009A09E4">
        <w:rPr>
          <w:rFonts w:ascii="微软雅黑" w:eastAsia="微软雅黑" w:hAnsi="微软雅黑" w:cs="Verdana"/>
        </w:rPr>
        <w:t>内置平板电脑及控制分析系统）1台；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2.2</w:t>
      </w:r>
      <w:r w:rsidRPr="009A09E4">
        <w:rPr>
          <w:rFonts w:ascii="微软雅黑" w:eastAsia="微软雅黑" w:hAnsi="微软雅黑" w:cs="Verdana" w:hint="eastAsia"/>
        </w:rPr>
        <w:t xml:space="preserve">  </w:t>
      </w:r>
      <w:r w:rsidRPr="009A09E4">
        <w:rPr>
          <w:rFonts w:ascii="微软雅黑" w:eastAsia="微软雅黑" w:hAnsi="微软雅黑" w:cs="Verdana"/>
        </w:rPr>
        <w:t>分析软件 1套；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2.3、标配的</w:t>
      </w:r>
      <w:r w:rsidR="00F678D4" w:rsidRPr="009A09E4">
        <w:rPr>
          <w:rFonts w:ascii="微软雅黑" w:eastAsia="微软雅黑" w:hAnsi="微软雅黑" w:cs="Verdana" w:hint="eastAsia"/>
        </w:rPr>
        <w:t>橙色样品盘</w:t>
      </w:r>
      <w:r w:rsidRPr="009A09E4">
        <w:rPr>
          <w:rFonts w:ascii="微软雅黑" w:eastAsia="微软雅黑" w:hAnsi="微软雅黑" w:cs="Verdana"/>
        </w:rPr>
        <w:t xml:space="preserve"> 1套 ；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2.4、免染电泳凝胶制备试剂盒2个（可制备120块凝胶）；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2.5、超敏ECL发光液100ml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 w:hint="eastAsia"/>
        </w:rPr>
        <w:t>2.</w:t>
      </w:r>
      <w:r w:rsidR="00367D0A" w:rsidRPr="009A09E4">
        <w:rPr>
          <w:rFonts w:ascii="微软雅黑" w:eastAsia="微软雅黑" w:hAnsi="微软雅黑" w:cs="Verdana"/>
        </w:rPr>
        <w:t>6</w:t>
      </w:r>
      <w:r w:rsidRPr="009A09E4">
        <w:rPr>
          <w:rFonts w:ascii="微软雅黑" w:eastAsia="微软雅黑" w:hAnsi="微软雅黑" w:cs="Verdana" w:hint="eastAsia"/>
        </w:rPr>
        <w:t xml:space="preserve"> 鼠标一个</w:t>
      </w:r>
    </w:p>
    <w:p w:rsidR="00466360" w:rsidRPr="009A09E4" w:rsidRDefault="00615D39">
      <w:pPr>
        <w:spacing w:line="360" w:lineRule="auto"/>
        <w:rPr>
          <w:rFonts w:ascii="微软雅黑" w:eastAsia="微软雅黑" w:hAnsi="微软雅黑" w:cs="Verdana"/>
        </w:rPr>
      </w:pPr>
      <w:r w:rsidRPr="009A09E4">
        <w:rPr>
          <w:rFonts w:ascii="微软雅黑" w:eastAsia="微软雅黑" w:hAnsi="微软雅黑" w:cs="Verdana"/>
        </w:rPr>
        <w:t>2.</w:t>
      </w:r>
      <w:r w:rsidR="00367D0A" w:rsidRPr="009A09E4">
        <w:rPr>
          <w:rFonts w:ascii="微软雅黑" w:eastAsia="微软雅黑" w:hAnsi="微软雅黑" w:cs="Verdana"/>
        </w:rPr>
        <w:t>7</w:t>
      </w:r>
      <w:r w:rsidRPr="009A09E4">
        <w:rPr>
          <w:rFonts w:ascii="微软雅黑" w:eastAsia="微软雅黑" w:hAnsi="微软雅黑" w:cs="Verdana"/>
        </w:rPr>
        <w:t>、设备正常运转必需的标准配件/消耗品/部件/说明书等。</w:t>
      </w:r>
    </w:p>
    <w:p w:rsidR="00466360" w:rsidRPr="009A09E4" w:rsidRDefault="00466360">
      <w:pPr>
        <w:spacing w:line="360" w:lineRule="auto"/>
        <w:rPr>
          <w:rFonts w:ascii="微软雅黑" w:eastAsia="微软雅黑" w:hAnsi="微软雅黑" w:cs="Verdana"/>
          <w:szCs w:val="21"/>
        </w:rPr>
      </w:pPr>
    </w:p>
    <w:sectPr w:rsidR="00466360" w:rsidRPr="009A09E4" w:rsidSect="0069011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2B" w:rsidRDefault="001E662B" w:rsidP="00F678D4">
      <w:r>
        <w:separator/>
      </w:r>
    </w:p>
  </w:endnote>
  <w:endnote w:type="continuationSeparator" w:id="0">
    <w:p w:rsidR="001E662B" w:rsidRDefault="001E662B" w:rsidP="00F6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2B" w:rsidRDefault="001E662B" w:rsidP="00F678D4">
      <w:r>
        <w:separator/>
      </w:r>
    </w:p>
  </w:footnote>
  <w:footnote w:type="continuationSeparator" w:id="0">
    <w:p w:rsidR="001E662B" w:rsidRDefault="001E662B" w:rsidP="00F67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642C6"/>
    <w:rsid w:val="0000157A"/>
    <w:rsid w:val="00064C6F"/>
    <w:rsid w:val="00112B78"/>
    <w:rsid w:val="001E662B"/>
    <w:rsid w:val="001F6E9B"/>
    <w:rsid w:val="00281A16"/>
    <w:rsid w:val="00367D0A"/>
    <w:rsid w:val="003B58A4"/>
    <w:rsid w:val="00466360"/>
    <w:rsid w:val="00542213"/>
    <w:rsid w:val="00606430"/>
    <w:rsid w:val="00615D39"/>
    <w:rsid w:val="0069011F"/>
    <w:rsid w:val="00911DBA"/>
    <w:rsid w:val="009A09E4"/>
    <w:rsid w:val="00CA7B01"/>
    <w:rsid w:val="00EB593C"/>
    <w:rsid w:val="00F678D4"/>
    <w:rsid w:val="0759285D"/>
    <w:rsid w:val="2B2015FA"/>
    <w:rsid w:val="35CA7069"/>
    <w:rsid w:val="36C23430"/>
    <w:rsid w:val="378642C6"/>
    <w:rsid w:val="54DC703F"/>
    <w:rsid w:val="5A7311F0"/>
    <w:rsid w:val="5D316A7E"/>
    <w:rsid w:val="695F66D1"/>
    <w:rsid w:val="69A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9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69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sid w:val="0069011F"/>
    <w:rPr>
      <w:kern w:val="2"/>
      <w:sz w:val="18"/>
      <w:szCs w:val="18"/>
    </w:rPr>
  </w:style>
  <w:style w:type="character" w:customStyle="1" w:styleId="Char0">
    <w:name w:val="页眉 Char"/>
    <w:link w:val="a4"/>
    <w:rsid w:val="006901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凝胶成像系统</dc:title>
  <dc:creator>lenovo</dc:creator>
  <cp:lastModifiedBy>Administrator</cp:lastModifiedBy>
  <cp:revision>10</cp:revision>
  <dcterms:created xsi:type="dcterms:W3CDTF">2014-12-03T01:16:00Z</dcterms:created>
  <dcterms:modified xsi:type="dcterms:W3CDTF">2019-09-04T05:45:00Z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