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A0" w:rsidRPr="003250F3" w:rsidRDefault="004F3CA0" w:rsidP="004F3CA0">
      <w:pPr>
        <w:widowControl/>
        <w:spacing w:line="450" w:lineRule="atLeast"/>
        <w:jc w:val="center"/>
        <w:rPr>
          <w:rFonts w:ascii="宋体" w:eastAsia="宋体" w:hAnsi="宋体" w:cs="宋体" w:hint="eastAsia"/>
          <w:b/>
          <w:kern w:val="0"/>
          <w:sz w:val="28"/>
          <w:szCs w:val="18"/>
          <w:shd w:val="clear" w:color="auto" w:fill="FFFFFF"/>
        </w:rPr>
      </w:pPr>
      <w:r w:rsidRPr="003250F3">
        <w:rPr>
          <w:rFonts w:ascii="宋体" w:eastAsia="宋体" w:hAnsi="宋体" w:cs="宋体" w:hint="eastAsia"/>
          <w:b/>
          <w:kern w:val="0"/>
          <w:sz w:val="28"/>
          <w:szCs w:val="18"/>
          <w:shd w:val="clear" w:color="auto" w:fill="FFFFFF"/>
        </w:rPr>
        <w:t>中国医学科学院肿瘤医院网站</w:t>
      </w:r>
      <w:r w:rsidR="00E05640" w:rsidRPr="003250F3">
        <w:rPr>
          <w:rFonts w:ascii="宋体" w:eastAsia="宋体" w:hAnsi="宋体" w:cs="宋体" w:hint="eastAsia"/>
          <w:b/>
          <w:kern w:val="0"/>
          <w:sz w:val="28"/>
          <w:szCs w:val="18"/>
          <w:shd w:val="clear" w:color="auto" w:fill="FFFFFF"/>
        </w:rPr>
        <w:t>建设需求</w:t>
      </w:r>
    </w:p>
    <w:p w:rsidR="00786B40" w:rsidRPr="003250F3" w:rsidRDefault="004F3CA0" w:rsidP="004F3CA0">
      <w:pPr>
        <w:widowControl/>
        <w:spacing w:line="450" w:lineRule="atLeast"/>
        <w:jc w:val="center"/>
        <w:rPr>
          <w:rFonts w:ascii="宋体" w:eastAsia="宋体" w:hAnsi="宋体" w:cs="宋体" w:hint="eastAsia"/>
          <w:b/>
          <w:kern w:val="0"/>
          <w:sz w:val="28"/>
          <w:szCs w:val="18"/>
          <w:shd w:val="clear" w:color="auto" w:fill="FFFFFF"/>
        </w:rPr>
      </w:pPr>
      <w:r w:rsidRPr="003250F3">
        <w:rPr>
          <w:rFonts w:ascii="宋体" w:eastAsia="宋体" w:hAnsi="宋体" w:cs="宋体" w:hint="eastAsia"/>
          <w:b/>
          <w:kern w:val="0"/>
          <w:sz w:val="28"/>
          <w:szCs w:val="18"/>
          <w:shd w:val="clear" w:color="auto" w:fill="FFFFFF"/>
        </w:rPr>
        <w:t>（供参考，以应标方更合理的方案为准）</w:t>
      </w:r>
    </w:p>
    <w:p w:rsidR="00E05640" w:rsidRPr="003250F3" w:rsidRDefault="00E05640" w:rsidP="00E05640">
      <w:pPr>
        <w:widowControl/>
        <w:spacing w:line="450" w:lineRule="atLeast"/>
        <w:jc w:val="left"/>
        <w:rPr>
          <w:rFonts w:ascii="宋体" w:eastAsia="宋体" w:hAnsi="宋体" w:cs="宋体"/>
          <w:b/>
          <w:kern w:val="0"/>
          <w:sz w:val="18"/>
          <w:szCs w:val="18"/>
          <w:shd w:val="clear" w:color="auto" w:fill="FFFFFF"/>
        </w:rPr>
      </w:pPr>
      <w:r w:rsidRPr="003250F3">
        <w:rPr>
          <w:rFonts w:ascii="宋体" w:eastAsia="宋体" w:hAnsi="宋体" w:cs="宋体" w:hint="eastAsia"/>
          <w:b/>
          <w:kern w:val="0"/>
          <w:sz w:val="18"/>
          <w:szCs w:val="18"/>
          <w:shd w:val="clear" w:color="auto" w:fill="FFFFFF"/>
        </w:rPr>
        <w:t>一、设计及栏目要求</w:t>
      </w:r>
    </w:p>
    <w:p w:rsidR="00786B40" w:rsidRPr="003250F3" w:rsidRDefault="00253B2F">
      <w:pPr>
        <w:pStyle w:val="aa"/>
        <w:numPr>
          <w:ilvl w:val="0"/>
          <w:numId w:val="1"/>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设计要求</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整体设计简约，大气，体现医院的品牌特性，有较高的设计品质感，对标国际。</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网站色调，应与我院整体形象保持一致，风格应简约、大气、具有时代感。</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页面文字格式统一，图片风格色调与网站保持一致，注重细节。</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网站定制设计页面数量不少于20个，页面长度不少于4屏，定制设计页面不少于4个交互效果。专题页面需要单独设计，长度不少于8屏。</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官网兼容IE9+、FireFox、Safari、Chrome、360等主流常用浏览器。</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网站注重SEO优化，提升医院在各主流搜索引擎中的排名。</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使用主流的HTML5和CSS3等技术，提升网站整体视觉交互效果。</w:t>
      </w:r>
    </w:p>
    <w:p w:rsidR="00786B40" w:rsidRPr="003250F3" w:rsidRDefault="00253B2F">
      <w:pPr>
        <w:pStyle w:val="aa"/>
        <w:numPr>
          <w:ilvl w:val="0"/>
          <w:numId w:val="1"/>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栏目要求</w:t>
      </w:r>
    </w:p>
    <w:tbl>
      <w:tblPr>
        <w:tblW w:w="8505" w:type="dxa"/>
        <w:jc w:val="center"/>
        <w:tblLook w:val="04A0"/>
      </w:tblPr>
      <w:tblGrid>
        <w:gridCol w:w="4309"/>
        <w:gridCol w:w="4196"/>
      </w:tblGrid>
      <w:tr w:rsidR="00786B40" w:rsidRPr="003250F3">
        <w:trPr>
          <w:trHeight w:val="280"/>
          <w:jc w:val="center"/>
        </w:trPr>
        <w:tc>
          <w:tcPr>
            <w:tcW w:w="8505" w:type="dxa"/>
            <w:gridSpan w:val="2"/>
            <w:tcBorders>
              <w:top w:val="single" w:sz="4" w:space="0" w:color="auto"/>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sz w:val="18"/>
                <w:szCs w:val="18"/>
              </w:rPr>
            </w:pPr>
            <w:r w:rsidRPr="003250F3">
              <w:rPr>
                <w:rFonts w:ascii="宋体" w:eastAsia="宋体" w:hAnsi="宋体" w:cs="宋体" w:hint="eastAsia"/>
                <w:sz w:val="18"/>
                <w:szCs w:val="18"/>
              </w:rPr>
              <w:t>患者版</w:t>
            </w:r>
          </w:p>
        </w:tc>
      </w:tr>
      <w:tr w:rsidR="00786B40" w:rsidRPr="003250F3">
        <w:trPr>
          <w:trHeight w:val="624"/>
          <w:jc w:val="center"/>
        </w:trPr>
        <w:tc>
          <w:tcPr>
            <w:tcW w:w="4309" w:type="dxa"/>
            <w:vMerge w:val="restart"/>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一级栏目</w:t>
            </w:r>
          </w:p>
        </w:tc>
        <w:tc>
          <w:tcPr>
            <w:tcW w:w="4196" w:type="dxa"/>
            <w:vMerge w:val="restart"/>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二级栏目</w:t>
            </w:r>
          </w:p>
        </w:tc>
      </w:tr>
      <w:tr w:rsidR="00786B40" w:rsidRPr="003250F3">
        <w:trPr>
          <w:trHeight w:val="624"/>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b/>
                <w:bCs/>
                <w:sz w:val="18"/>
                <w:szCs w:val="18"/>
              </w:rPr>
            </w:pPr>
          </w:p>
        </w:tc>
        <w:tc>
          <w:tcPr>
            <w:tcW w:w="4196"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b/>
                <w:bCs/>
                <w:sz w:val="18"/>
                <w:szCs w:val="18"/>
              </w:rPr>
            </w:pPr>
          </w:p>
        </w:tc>
      </w:tr>
      <w:tr w:rsidR="00786B40" w:rsidRPr="003250F3">
        <w:trPr>
          <w:trHeight w:val="34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医院概况（患者、专业共用）</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医院介绍</w:t>
            </w:r>
          </w:p>
        </w:tc>
      </w:tr>
      <w:tr w:rsidR="00786B40" w:rsidRPr="003250F3">
        <w:trPr>
          <w:trHeight w:val="34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国家癌症中心介绍</w:t>
            </w:r>
          </w:p>
        </w:tc>
      </w:tr>
      <w:tr w:rsidR="00786B40" w:rsidRPr="003250F3">
        <w:trPr>
          <w:trHeight w:val="34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现任领导</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院士名医</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医院文化</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联系我们</w:t>
            </w:r>
          </w:p>
        </w:tc>
      </w:tr>
      <w:tr w:rsidR="00786B40" w:rsidRPr="003250F3">
        <w:trPr>
          <w:trHeight w:val="34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医院资讯</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就医公告</w:t>
            </w:r>
          </w:p>
        </w:tc>
      </w:tr>
      <w:tr w:rsidR="00786B40" w:rsidRPr="003250F3">
        <w:trPr>
          <w:trHeight w:val="34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医院动态</w:t>
            </w:r>
          </w:p>
        </w:tc>
      </w:tr>
      <w:tr w:rsidR="00786B40" w:rsidRPr="003250F3">
        <w:trPr>
          <w:trHeight w:val="960"/>
          <w:jc w:val="center"/>
        </w:trPr>
        <w:tc>
          <w:tcPr>
            <w:tcW w:w="4309" w:type="dxa"/>
            <w:tcBorders>
              <w:top w:val="nil"/>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科室介绍（患者、专业共用）</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临床相关科室子网站</w:t>
            </w:r>
          </w:p>
        </w:tc>
      </w:tr>
      <w:tr w:rsidR="00786B40" w:rsidRPr="003250F3">
        <w:trPr>
          <w:trHeight w:val="340"/>
          <w:jc w:val="center"/>
        </w:trPr>
        <w:tc>
          <w:tcPr>
            <w:tcW w:w="4309" w:type="dxa"/>
            <w:tcBorders>
              <w:top w:val="nil"/>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专家介绍</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临床科室专家介绍</w:t>
            </w:r>
          </w:p>
        </w:tc>
      </w:tr>
      <w:tr w:rsidR="00786B40" w:rsidRPr="003250F3">
        <w:trPr>
          <w:trHeight w:val="68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就医指南</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出诊信息(含特需门诊出诊)</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门诊就医</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特需门诊</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病理会诊中心</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住院须知</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防癌体检中心</w:t>
            </w:r>
          </w:p>
        </w:tc>
      </w:tr>
      <w:tr w:rsidR="00786B40" w:rsidRPr="003250F3">
        <w:trPr>
          <w:trHeight w:val="30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科普教育</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2734A">
            <w:pPr>
              <w:rPr>
                <w:rFonts w:ascii="宋体" w:eastAsia="宋体" w:hAnsi="宋体" w:cs="宋体"/>
                <w:sz w:val="18"/>
                <w:szCs w:val="18"/>
              </w:rPr>
            </w:pPr>
            <w:r w:rsidRPr="003250F3">
              <w:rPr>
                <w:rFonts w:ascii="宋体" w:eastAsia="宋体" w:hAnsi="宋体" w:cs="宋体" w:hint="eastAsia"/>
                <w:sz w:val="18"/>
                <w:szCs w:val="18"/>
              </w:rPr>
              <w:t>防癌科普</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健康大讲堂</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科普视频</w:t>
            </w:r>
          </w:p>
        </w:tc>
      </w:tr>
      <w:tr w:rsidR="00786B40" w:rsidRPr="003250F3">
        <w:trPr>
          <w:trHeight w:val="360"/>
          <w:jc w:val="center"/>
        </w:trPr>
        <w:tc>
          <w:tcPr>
            <w:tcW w:w="4309" w:type="dxa"/>
            <w:vMerge w:val="restart"/>
            <w:tcBorders>
              <w:top w:val="nil"/>
              <w:left w:val="single" w:sz="4" w:space="0" w:color="auto"/>
              <w:bottom w:val="nil"/>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患者服务</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整体概况</w:t>
            </w:r>
          </w:p>
        </w:tc>
      </w:tr>
      <w:tr w:rsidR="00786B40" w:rsidRPr="003250F3">
        <w:trPr>
          <w:trHeight w:val="36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服务项目</w:t>
            </w:r>
          </w:p>
        </w:tc>
      </w:tr>
      <w:tr w:rsidR="00786B40" w:rsidRPr="003250F3">
        <w:trPr>
          <w:trHeight w:val="36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爱心捐助</w:t>
            </w:r>
          </w:p>
        </w:tc>
      </w:tr>
      <w:tr w:rsidR="00786B40" w:rsidRPr="003250F3">
        <w:trPr>
          <w:trHeight w:val="36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志愿者招募</w:t>
            </w:r>
          </w:p>
        </w:tc>
      </w:tr>
      <w:tr w:rsidR="00786B40" w:rsidRPr="003250F3">
        <w:trPr>
          <w:trHeight w:val="36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风采动态</w:t>
            </w:r>
          </w:p>
        </w:tc>
      </w:tr>
      <w:tr w:rsidR="00786B40" w:rsidRPr="003250F3">
        <w:trPr>
          <w:trHeight w:val="300"/>
          <w:jc w:val="center"/>
        </w:trPr>
        <w:tc>
          <w:tcPr>
            <w:tcW w:w="43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公益活动专题</w:t>
            </w:r>
          </w:p>
        </w:tc>
        <w:tc>
          <w:tcPr>
            <w:tcW w:w="4196" w:type="dxa"/>
            <w:tcBorders>
              <w:top w:val="nil"/>
              <w:left w:val="nil"/>
              <w:bottom w:val="single" w:sz="4" w:space="0" w:color="auto"/>
              <w:right w:val="single" w:sz="4" w:space="0" w:color="auto"/>
            </w:tcBorders>
            <w:shd w:val="clear" w:color="000000" w:fill="F2F2F2"/>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北京希望马拉松</w:t>
            </w:r>
          </w:p>
        </w:tc>
      </w:tr>
      <w:tr w:rsidR="00786B40" w:rsidRPr="003250F3">
        <w:trPr>
          <w:trHeight w:val="300"/>
          <w:jc w:val="center"/>
        </w:trPr>
        <w:tc>
          <w:tcPr>
            <w:tcW w:w="4309" w:type="dxa"/>
            <w:vMerge/>
            <w:tcBorders>
              <w:top w:val="single" w:sz="4" w:space="0" w:color="auto"/>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肿瘤防治宣传周</w:t>
            </w:r>
          </w:p>
        </w:tc>
      </w:tr>
      <w:tr w:rsidR="00786B40" w:rsidRPr="003250F3">
        <w:trPr>
          <w:trHeight w:val="30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在线服务</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检验查询</w:t>
            </w:r>
          </w:p>
        </w:tc>
      </w:tr>
      <w:tr w:rsidR="00786B40" w:rsidRPr="003250F3">
        <w:trPr>
          <w:trHeight w:val="6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西药、中成药价格查询</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医疗服务价格查询</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执业护士信息查询</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医生执业资格查询</w:t>
            </w:r>
          </w:p>
        </w:tc>
      </w:tr>
      <w:tr w:rsidR="00786B40" w:rsidRPr="003250F3">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A50077">
            <w:pPr>
              <w:rPr>
                <w:rFonts w:ascii="宋体" w:eastAsia="宋体" w:hAnsi="宋体" w:cs="宋体"/>
                <w:sz w:val="18"/>
                <w:szCs w:val="18"/>
              </w:rPr>
            </w:pPr>
            <w:r w:rsidRPr="003250F3">
              <w:rPr>
                <w:rFonts w:ascii="宋体" w:eastAsia="宋体" w:hAnsi="宋体" w:cs="宋体" w:hint="eastAsia"/>
                <w:sz w:val="18"/>
                <w:szCs w:val="18"/>
              </w:rPr>
              <w:t>患者满意度</w:t>
            </w:r>
            <w:r w:rsidR="0022734A" w:rsidRPr="003250F3">
              <w:rPr>
                <w:rFonts w:ascii="宋体" w:eastAsia="宋体" w:hAnsi="宋体" w:cs="宋体" w:hint="eastAsia"/>
                <w:sz w:val="18"/>
                <w:szCs w:val="18"/>
              </w:rPr>
              <w:t>调查</w:t>
            </w:r>
          </w:p>
        </w:tc>
      </w:tr>
      <w:tr w:rsidR="00786B40" w:rsidRPr="003250F3">
        <w:trPr>
          <w:trHeight w:val="300"/>
          <w:jc w:val="center"/>
        </w:trPr>
        <w:tc>
          <w:tcPr>
            <w:tcW w:w="4309" w:type="dxa"/>
            <w:vMerge w:val="restart"/>
            <w:tcBorders>
              <w:top w:val="nil"/>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临床药物研究        （患者</w:t>
            </w:r>
            <w:bookmarkStart w:id="0" w:name="_GoBack"/>
            <w:bookmarkEnd w:id="0"/>
            <w:r w:rsidRPr="003250F3">
              <w:rPr>
                <w:rFonts w:ascii="宋体" w:eastAsia="宋体" w:hAnsi="宋体" w:cs="宋体" w:hint="eastAsia"/>
                <w:sz w:val="18"/>
                <w:szCs w:val="18"/>
              </w:rPr>
              <w:t>、专业共用）</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药物临床试验介绍</w:t>
            </w:r>
          </w:p>
        </w:tc>
      </w:tr>
      <w:tr w:rsidR="00786B40" w:rsidRPr="003250F3">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伦理委员会介绍</w:t>
            </w:r>
          </w:p>
        </w:tc>
      </w:tr>
      <w:tr w:rsidR="00786B40" w:rsidRPr="003250F3">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药物临床试验公告</w:t>
            </w:r>
          </w:p>
        </w:tc>
      </w:tr>
      <w:tr w:rsidR="00786B40" w:rsidRPr="003250F3">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伦理委员会公告</w:t>
            </w:r>
          </w:p>
        </w:tc>
      </w:tr>
      <w:tr w:rsidR="00786B40" w:rsidRPr="003250F3">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常见问题</w:t>
            </w:r>
          </w:p>
        </w:tc>
      </w:tr>
      <w:tr w:rsidR="00786B40" w:rsidRPr="003250F3">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GCP病房</w:t>
            </w:r>
          </w:p>
        </w:tc>
      </w:tr>
    </w:tbl>
    <w:p w:rsidR="00786B40" w:rsidRPr="003250F3" w:rsidRDefault="00786B40">
      <w:pPr>
        <w:pStyle w:val="a3"/>
        <w:ind w:firstLine="0"/>
        <w:rPr>
          <w:rFonts w:ascii="宋体" w:eastAsia="宋体" w:hAnsi="宋体" w:cs="宋体"/>
          <w:sz w:val="18"/>
          <w:szCs w:val="18"/>
        </w:rPr>
      </w:pPr>
    </w:p>
    <w:tbl>
      <w:tblPr>
        <w:tblW w:w="8505" w:type="dxa"/>
        <w:jc w:val="center"/>
        <w:tblLook w:val="04A0"/>
      </w:tblPr>
      <w:tblGrid>
        <w:gridCol w:w="4309"/>
        <w:gridCol w:w="4196"/>
      </w:tblGrid>
      <w:tr w:rsidR="00786B40" w:rsidRPr="003250F3" w:rsidTr="001333A9">
        <w:trPr>
          <w:trHeight w:val="560"/>
          <w:jc w:val="center"/>
        </w:trPr>
        <w:tc>
          <w:tcPr>
            <w:tcW w:w="8505" w:type="dxa"/>
            <w:gridSpan w:val="2"/>
            <w:tcBorders>
              <w:top w:val="single" w:sz="4" w:space="0" w:color="auto"/>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sz w:val="18"/>
                <w:szCs w:val="18"/>
              </w:rPr>
            </w:pPr>
            <w:r w:rsidRPr="003250F3">
              <w:rPr>
                <w:rFonts w:ascii="宋体" w:eastAsia="宋体" w:hAnsi="宋体" w:cs="宋体" w:hint="eastAsia"/>
                <w:sz w:val="18"/>
                <w:szCs w:val="18"/>
              </w:rPr>
              <w:t>专业版</w:t>
            </w:r>
          </w:p>
        </w:tc>
      </w:tr>
      <w:tr w:rsidR="00786B40" w:rsidRPr="003250F3" w:rsidTr="001333A9">
        <w:trPr>
          <w:trHeight w:val="624"/>
          <w:jc w:val="center"/>
        </w:trPr>
        <w:tc>
          <w:tcPr>
            <w:tcW w:w="4309" w:type="dxa"/>
            <w:vMerge w:val="restart"/>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一级栏目</w:t>
            </w:r>
          </w:p>
        </w:tc>
        <w:tc>
          <w:tcPr>
            <w:tcW w:w="4196" w:type="dxa"/>
            <w:vMerge w:val="restart"/>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二级栏目</w:t>
            </w:r>
          </w:p>
        </w:tc>
      </w:tr>
      <w:tr w:rsidR="00786B40" w:rsidRPr="003250F3" w:rsidTr="001333A9">
        <w:trPr>
          <w:trHeight w:val="624"/>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b/>
                <w:bCs/>
                <w:sz w:val="18"/>
                <w:szCs w:val="18"/>
              </w:rPr>
            </w:pPr>
          </w:p>
        </w:tc>
        <w:tc>
          <w:tcPr>
            <w:tcW w:w="4196"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b/>
                <w:bCs/>
                <w:sz w:val="18"/>
                <w:szCs w:val="18"/>
              </w:rPr>
            </w:pPr>
          </w:p>
        </w:tc>
      </w:tr>
      <w:tr w:rsidR="00786B40" w:rsidRPr="003250F3" w:rsidTr="001333A9">
        <w:trPr>
          <w:trHeight w:val="34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医院概况（患者、专业共用）</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医院介绍</w:t>
            </w:r>
          </w:p>
        </w:tc>
      </w:tr>
      <w:tr w:rsidR="00786B40" w:rsidRPr="003250F3" w:rsidTr="001333A9">
        <w:trPr>
          <w:trHeight w:val="34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国家癌症中心介绍</w:t>
            </w:r>
          </w:p>
        </w:tc>
      </w:tr>
      <w:tr w:rsidR="00786B40" w:rsidRPr="003250F3" w:rsidTr="001333A9">
        <w:trPr>
          <w:trHeight w:val="34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现任领导</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院士名医</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医院文化</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联系我们</w:t>
            </w:r>
          </w:p>
        </w:tc>
      </w:tr>
      <w:tr w:rsidR="00786B40" w:rsidRPr="003250F3" w:rsidTr="001333A9">
        <w:trPr>
          <w:trHeight w:val="300"/>
          <w:jc w:val="center"/>
        </w:trPr>
        <w:tc>
          <w:tcPr>
            <w:tcW w:w="4309" w:type="dxa"/>
            <w:vMerge w:val="restart"/>
            <w:tcBorders>
              <w:top w:val="nil"/>
              <w:left w:val="single" w:sz="4" w:space="0" w:color="auto"/>
              <w:bottom w:val="nil"/>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医院资讯</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通知公告</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医院动态</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媒体视角</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最新医讯</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远程医疗</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国际交流</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《院所报》</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000000" w:fill="E7E6E6"/>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专题建设</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招标信息</w:t>
            </w:r>
          </w:p>
        </w:tc>
      </w:tr>
      <w:tr w:rsidR="00786B40" w:rsidRPr="003250F3" w:rsidTr="001333A9">
        <w:trPr>
          <w:trHeight w:val="300"/>
          <w:jc w:val="center"/>
        </w:trPr>
        <w:tc>
          <w:tcPr>
            <w:tcW w:w="43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科室介绍 （患者、专业共用）</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临床科室</w:t>
            </w:r>
          </w:p>
        </w:tc>
      </w:tr>
      <w:tr w:rsidR="00786B40" w:rsidRPr="003250F3" w:rsidTr="001333A9">
        <w:trPr>
          <w:trHeight w:val="300"/>
          <w:jc w:val="center"/>
        </w:trPr>
        <w:tc>
          <w:tcPr>
            <w:tcW w:w="4309" w:type="dxa"/>
            <w:vMerge/>
            <w:tcBorders>
              <w:top w:val="single" w:sz="4" w:space="0" w:color="auto"/>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基础科室</w:t>
            </w:r>
          </w:p>
        </w:tc>
      </w:tr>
      <w:tr w:rsidR="00786B40" w:rsidRPr="003250F3" w:rsidTr="001333A9">
        <w:trPr>
          <w:trHeight w:val="300"/>
          <w:jc w:val="center"/>
        </w:trPr>
        <w:tc>
          <w:tcPr>
            <w:tcW w:w="4309" w:type="dxa"/>
            <w:vMerge w:val="restart"/>
            <w:tcBorders>
              <w:top w:val="nil"/>
              <w:left w:val="single" w:sz="4" w:space="0" w:color="auto"/>
              <w:bottom w:val="nil"/>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科学研究</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科研平台及团队</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科研动态</w:t>
            </w:r>
          </w:p>
        </w:tc>
      </w:tr>
      <w:tr w:rsidR="00786B40" w:rsidRPr="003250F3" w:rsidTr="001333A9">
        <w:trPr>
          <w:trHeight w:val="300"/>
          <w:jc w:val="center"/>
        </w:trPr>
        <w:tc>
          <w:tcPr>
            <w:tcW w:w="4309"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科研成果</w:t>
            </w:r>
          </w:p>
        </w:tc>
      </w:tr>
      <w:tr w:rsidR="00786B40" w:rsidRPr="003250F3" w:rsidTr="001333A9">
        <w:trPr>
          <w:trHeight w:val="300"/>
          <w:jc w:val="center"/>
        </w:trPr>
        <w:tc>
          <w:tcPr>
            <w:tcW w:w="43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医学教育</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动态</w:t>
            </w:r>
          </w:p>
        </w:tc>
      </w:tr>
      <w:tr w:rsidR="00786B40" w:rsidRPr="003250F3" w:rsidTr="001333A9">
        <w:trPr>
          <w:trHeight w:val="300"/>
          <w:jc w:val="center"/>
        </w:trPr>
        <w:tc>
          <w:tcPr>
            <w:tcW w:w="4309" w:type="dxa"/>
            <w:vMerge/>
            <w:tcBorders>
              <w:top w:val="single" w:sz="4" w:space="0" w:color="auto"/>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院校教育</w:t>
            </w:r>
          </w:p>
        </w:tc>
      </w:tr>
      <w:tr w:rsidR="00786B40" w:rsidRPr="003250F3" w:rsidTr="001333A9">
        <w:trPr>
          <w:trHeight w:val="300"/>
          <w:jc w:val="center"/>
        </w:trPr>
        <w:tc>
          <w:tcPr>
            <w:tcW w:w="4309" w:type="dxa"/>
            <w:vMerge/>
            <w:tcBorders>
              <w:top w:val="single" w:sz="4" w:space="0" w:color="auto"/>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毕业生教育</w:t>
            </w:r>
          </w:p>
        </w:tc>
      </w:tr>
      <w:tr w:rsidR="00786B40" w:rsidRPr="003250F3" w:rsidTr="001333A9">
        <w:trPr>
          <w:trHeight w:val="300"/>
          <w:jc w:val="center"/>
        </w:trPr>
        <w:tc>
          <w:tcPr>
            <w:tcW w:w="4309" w:type="dxa"/>
            <w:vMerge/>
            <w:tcBorders>
              <w:top w:val="single" w:sz="4" w:space="0" w:color="auto"/>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继续教育</w:t>
            </w:r>
          </w:p>
        </w:tc>
      </w:tr>
      <w:tr w:rsidR="00786B40" w:rsidRPr="003250F3" w:rsidTr="001333A9">
        <w:trPr>
          <w:trHeight w:val="300"/>
          <w:jc w:val="center"/>
        </w:trPr>
        <w:tc>
          <w:tcPr>
            <w:tcW w:w="4309" w:type="dxa"/>
            <w:vMerge/>
            <w:tcBorders>
              <w:top w:val="single" w:sz="4" w:space="0" w:color="auto"/>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进修培训</w:t>
            </w:r>
          </w:p>
        </w:tc>
      </w:tr>
      <w:tr w:rsidR="00786B40" w:rsidRPr="003250F3" w:rsidTr="001333A9">
        <w:trPr>
          <w:trHeight w:val="30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工会园地</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工会介绍</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政策法规</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下载专区</w:t>
            </w:r>
          </w:p>
        </w:tc>
      </w:tr>
      <w:tr w:rsidR="00786B40" w:rsidRPr="003250F3" w:rsidTr="001333A9">
        <w:trPr>
          <w:trHeight w:val="30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护理之家</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护理概况</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护理动态</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进修生报名</w:t>
            </w:r>
          </w:p>
        </w:tc>
      </w:tr>
      <w:tr w:rsidR="00786B40" w:rsidRPr="003250F3" w:rsidTr="001333A9">
        <w:trPr>
          <w:trHeight w:val="300"/>
          <w:jc w:val="center"/>
        </w:trPr>
        <w:tc>
          <w:tcPr>
            <w:tcW w:w="4309" w:type="dxa"/>
            <w:vMerge w:val="restart"/>
            <w:tcBorders>
              <w:top w:val="nil"/>
              <w:left w:val="single" w:sz="4" w:space="0" w:color="auto"/>
              <w:bottom w:val="single" w:sz="4" w:space="0" w:color="000000"/>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人力资源</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人力资源动态</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在线招聘平台</w:t>
            </w:r>
          </w:p>
        </w:tc>
      </w:tr>
      <w:tr w:rsidR="00786B40" w:rsidRPr="003250F3" w:rsidTr="001333A9">
        <w:trPr>
          <w:trHeight w:val="300"/>
          <w:jc w:val="center"/>
        </w:trPr>
        <w:tc>
          <w:tcPr>
            <w:tcW w:w="4309" w:type="dxa"/>
            <w:vMerge/>
            <w:tcBorders>
              <w:top w:val="nil"/>
              <w:left w:val="single" w:sz="4" w:space="0" w:color="auto"/>
              <w:bottom w:val="single" w:sz="4" w:space="0" w:color="000000"/>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相关下载</w:t>
            </w:r>
          </w:p>
        </w:tc>
      </w:tr>
      <w:tr w:rsidR="00786B40" w:rsidRPr="003250F3" w:rsidTr="001333A9">
        <w:trPr>
          <w:trHeight w:val="300"/>
          <w:jc w:val="center"/>
        </w:trPr>
        <w:tc>
          <w:tcPr>
            <w:tcW w:w="4309" w:type="dxa"/>
            <w:tcBorders>
              <w:top w:val="nil"/>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图书馆（链接）</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页面介绍</w:t>
            </w:r>
          </w:p>
        </w:tc>
      </w:tr>
      <w:tr w:rsidR="00786B40" w:rsidRPr="003250F3" w:rsidTr="001333A9">
        <w:trPr>
          <w:trHeight w:val="300"/>
          <w:jc w:val="center"/>
        </w:trPr>
        <w:tc>
          <w:tcPr>
            <w:tcW w:w="4309" w:type="dxa"/>
            <w:tcBorders>
              <w:top w:val="nil"/>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下载专区</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各科下载</w:t>
            </w:r>
          </w:p>
        </w:tc>
      </w:tr>
      <w:tr w:rsidR="00786B40" w:rsidRPr="003250F3" w:rsidTr="001333A9">
        <w:trPr>
          <w:trHeight w:val="300"/>
          <w:jc w:val="center"/>
        </w:trPr>
        <w:tc>
          <w:tcPr>
            <w:tcW w:w="4309" w:type="dxa"/>
            <w:vMerge w:val="restart"/>
            <w:tcBorders>
              <w:top w:val="nil"/>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临床药物研究</w:t>
            </w: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药物临床试验介绍</w:t>
            </w:r>
          </w:p>
        </w:tc>
      </w:tr>
      <w:tr w:rsidR="00786B40" w:rsidRPr="003250F3" w:rsidTr="001333A9">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伦理委员会介绍</w:t>
            </w:r>
          </w:p>
        </w:tc>
      </w:tr>
      <w:tr w:rsidR="00786B40" w:rsidRPr="003250F3" w:rsidTr="001333A9">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药物临床试验公告</w:t>
            </w:r>
          </w:p>
        </w:tc>
      </w:tr>
      <w:tr w:rsidR="00786B40" w:rsidRPr="003250F3" w:rsidTr="001333A9">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伦理委员会公告</w:t>
            </w:r>
          </w:p>
        </w:tc>
      </w:tr>
      <w:tr w:rsidR="00786B40" w:rsidRPr="003250F3" w:rsidTr="001333A9">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常见问题／文档下载</w:t>
            </w:r>
          </w:p>
        </w:tc>
      </w:tr>
      <w:tr w:rsidR="00786B40" w:rsidRPr="003250F3" w:rsidTr="001333A9">
        <w:trPr>
          <w:trHeight w:val="300"/>
          <w:jc w:val="center"/>
        </w:trPr>
        <w:tc>
          <w:tcPr>
            <w:tcW w:w="4309"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4196"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GCP病房</w:t>
            </w:r>
          </w:p>
        </w:tc>
      </w:tr>
    </w:tbl>
    <w:p w:rsidR="00786B40" w:rsidRPr="003250F3" w:rsidRDefault="00786B40">
      <w:pPr>
        <w:pStyle w:val="a3"/>
        <w:ind w:firstLine="0"/>
        <w:rPr>
          <w:rFonts w:ascii="宋体" w:eastAsia="宋体" w:hAnsi="宋体" w:cs="宋体"/>
          <w:sz w:val="18"/>
          <w:szCs w:val="18"/>
        </w:rPr>
      </w:pPr>
    </w:p>
    <w:p w:rsidR="00786B40" w:rsidRPr="003250F3" w:rsidRDefault="00786B40">
      <w:pPr>
        <w:pStyle w:val="a3"/>
        <w:ind w:firstLine="0"/>
        <w:rPr>
          <w:rFonts w:ascii="宋体" w:eastAsia="宋体" w:hAnsi="宋体" w:cs="宋体"/>
          <w:sz w:val="18"/>
          <w:szCs w:val="18"/>
        </w:rPr>
      </w:pPr>
    </w:p>
    <w:tbl>
      <w:tblPr>
        <w:tblW w:w="8505" w:type="dxa"/>
        <w:jc w:val="center"/>
        <w:tblLook w:val="04A0"/>
      </w:tblPr>
      <w:tblGrid>
        <w:gridCol w:w="4309"/>
        <w:gridCol w:w="4196"/>
      </w:tblGrid>
      <w:tr w:rsidR="00786B40" w:rsidRPr="003250F3">
        <w:trPr>
          <w:trHeight w:val="280"/>
          <w:jc w:val="center"/>
        </w:trPr>
        <w:tc>
          <w:tcPr>
            <w:tcW w:w="4500" w:type="dxa"/>
            <w:gridSpan w:val="2"/>
            <w:tcBorders>
              <w:top w:val="single" w:sz="4" w:space="0" w:color="auto"/>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sz w:val="18"/>
                <w:szCs w:val="18"/>
              </w:rPr>
            </w:pPr>
            <w:r w:rsidRPr="003250F3">
              <w:rPr>
                <w:rFonts w:ascii="宋体" w:eastAsia="宋体" w:hAnsi="宋体" w:cs="宋体" w:hint="eastAsia"/>
                <w:sz w:val="18"/>
                <w:szCs w:val="18"/>
              </w:rPr>
              <w:t>员工版</w:t>
            </w:r>
          </w:p>
        </w:tc>
      </w:tr>
      <w:tr w:rsidR="00786B40" w:rsidRPr="003250F3">
        <w:trPr>
          <w:trHeight w:val="624"/>
          <w:jc w:val="center"/>
        </w:trPr>
        <w:tc>
          <w:tcPr>
            <w:tcW w:w="2280" w:type="dxa"/>
            <w:vMerge w:val="restart"/>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一级栏目</w:t>
            </w:r>
          </w:p>
        </w:tc>
        <w:tc>
          <w:tcPr>
            <w:tcW w:w="2220" w:type="dxa"/>
            <w:vMerge w:val="restart"/>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二级栏目</w:t>
            </w:r>
          </w:p>
        </w:tc>
      </w:tr>
      <w:tr w:rsidR="00786B40" w:rsidRPr="003250F3">
        <w:trPr>
          <w:trHeight w:val="624"/>
          <w:jc w:val="center"/>
        </w:trPr>
        <w:tc>
          <w:tcPr>
            <w:tcW w:w="2280"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b/>
                <w:bCs/>
                <w:sz w:val="18"/>
                <w:szCs w:val="18"/>
              </w:rPr>
            </w:pPr>
          </w:p>
        </w:tc>
        <w:tc>
          <w:tcPr>
            <w:tcW w:w="2220" w:type="dxa"/>
            <w:vMerge/>
            <w:tcBorders>
              <w:top w:val="nil"/>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b/>
                <w:bCs/>
                <w:sz w:val="18"/>
                <w:szCs w:val="18"/>
              </w:rPr>
            </w:pPr>
          </w:p>
        </w:tc>
      </w:tr>
      <w:tr w:rsidR="00786B40" w:rsidRPr="003250F3">
        <w:trPr>
          <w:trHeight w:val="300"/>
          <w:jc w:val="center"/>
        </w:trPr>
        <w:tc>
          <w:tcPr>
            <w:tcW w:w="2280" w:type="dxa"/>
            <w:vMerge w:val="restart"/>
            <w:tcBorders>
              <w:top w:val="nil"/>
              <w:left w:val="single" w:sz="4" w:space="0" w:color="auto"/>
              <w:bottom w:val="nil"/>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信息入口</w:t>
            </w:r>
          </w:p>
        </w:tc>
        <w:tc>
          <w:tcPr>
            <w:tcW w:w="2220"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OA</w:t>
            </w:r>
          </w:p>
        </w:tc>
      </w:tr>
      <w:tr w:rsidR="00786B40" w:rsidRPr="003250F3">
        <w:trPr>
          <w:trHeight w:val="300"/>
          <w:jc w:val="center"/>
        </w:trPr>
        <w:tc>
          <w:tcPr>
            <w:tcW w:w="2280"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2220"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科研管理信息系统</w:t>
            </w:r>
          </w:p>
        </w:tc>
      </w:tr>
      <w:tr w:rsidR="00786B40" w:rsidRPr="003250F3">
        <w:trPr>
          <w:trHeight w:val="300"/>
          <w:jc w:val="center"/>
        </w:trPr>
        <w:tc>
          <w:tcPr>
            <w:tcW w:w="2280" w:type="dxa"/>
            <w:vMerge/>
            <w:tcBorders>
              <w:top w:val="nil"/>
              <w:left w:val="single" w:sz="4" w:space="0" w:color="auto"/>
              <w:bottom w:val="nil"/>
              <w:right w:val="single" w:sz="4" w:space="0" w:color="auto"/>
            </w:tcBorders>
            <w:vAlign w:val="center"/>
          </w:tcPr>
          <w:p w:rsidR="00786B40" w:rsidRPr="003250F3" w:rsidRDefault="00786B40">
            <w:pPr>
              <w:rPr>
                <w:rFonts w:ascii="宋体" w:eastAsia="宋体" w:hAnsi="宋体" w:cs="宋体"/>
                <w:sz w:val="18"/>
                <w:szCs w:val="18"/>
              </w:rPr>
            </w:pPr>
          </w:p>
        </w:tc>
        <w:tc>
          <w:tcPr>
            <w:tcW w:w="2220" w:type="dxa"/>
            <w:tcBorders>
              <w:top w:val="nil"/>
              <w:left w:val="nil"/>
              <w:bottom w:val="nil"/>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w:t>
            </w:r>
          </w:p>
        </w:tc>
      </w:tr>
      <w:tr w:rsidR="00786B40" w:rsidRPr="003250F3">
        <w:trPr>
          <w:trHeight w:val="300"/>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教育板块</w:t>
            </w:r>
          </w:p>
        </w:tc>
        <w:tc>
          <w:tcPr>
            <w:tcW w:w="2220" w:type="dxa"/>
            <w:tcBorders>
              <w:top w:val="single" w:sz="4" w:space="0" w:color="auto"/>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职工</w:t>
            </w:r>
          </w:p>
        </w:tc>
      </w:tr>
      <w:tr w:rsidR="00786B40" w:rsidRPr="003250F3">
        <w:trPr>
          <w:trHeight w:val="300"/>
          <w:jc w:val="center"/>
        </w:trPr>
        <w:tc>
          <w:tcPr>
            <w:tcW w:w="2280" w:type="dxa"/>
            <w:vMerge/>
            <w:tcBorders>
              <w:top w:val="single" w:sz="4" w:space="0" w:color="auto"/>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2220"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在读学生</w:t>
            </w:r>
          </w:p>
        </w:tc>
      </w:tr>
      <w:tr w:rsidR="00786B40" w:rsidRPr="003250F3">
        <w:trPr>
          <w:trHeight w:val="300"/>
          <w:jc w:val="center"/>
        </w:trPr>
        <w:tc>
          <w:tcPr>
            <w:tcW w:w="2280" w:type="dxa"/>
            <w:vMerge/>
            <w:tcBorders>
              <w:top w:val="single" w:sz="4" w:space="0" w:color="auto"/>
              <w:left w:val="single" w:sz="4" w:space="0" w:color="auto"/>
              <w:bottom w:val="single" w:sz="4" w:space="0" w:color="auto"/>
              <w:right w:val="single" w:sz="4" w:space="0" w:color="auto"/>
            </w:tcBorders>
            <w:vAlign w:val="center"/>
          </w:tcPr>
          <w:p w:rsidR="00786B40" w:rsidRPr="003250F3" w:rsidRDefault="00786B40">
            <w:pPr>
              <w:rPr>
                <w:rFonts w:ascii="宋体" w:eastAsia="宋体" w:hAnsi="宋体" w:cs="宋体"/>
                <w:sz w:val="18"/>
                <w:szCs w:val="18"/>
              </w:rPr>
            </w:pPr>
          </w:p>
        </w:tc>
        <w:tc>
          <w:tcPr>
            <w:tcW w:w="2220" w:type="dxa"/>
            <w:tcBorders>
              <w:top w:val="nil"/>
              <w:left w:val="nil"/>
              <w:bottom w:val="single" w:sz="4" w:space="0" w:color="auto"/>
              <w:right w:val="single" w:sz="4" w:space="0" w:color="auto"/>
            </w:tcBorders>
            <w:shd w:val="clear" w:color="auto" w:fill="auto"/>
            <w:vAlign w:val="center"/>
          </w:tcPr>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住培学员</w:t>
            </w:r>
          </w:p>
        </w:tc>
      </w:tr>
    </w:tbl>
    <w:p w:rsidR="00786B40" w:rsidRPr="003250F3" w:rsidRDefault="00786B40">
      <w:pPr>
        <w:pStyle w:val="a3"/>
        <w:ind w:firstLine="0"/>
        <w:rPr>
          <w:rFonts w:ascii="宋体" w:eastAsia="宋体" w:hAnsi="宋体" w:cs="宋体"/>
          <w:sz w:val="18"/>
          <w:szCs w:val="18"/>
        </w:rPr>
      </w:pPr>
    </w:p>
    <w:tbl>
      <w:tblPr>
        <w:tblW w:w="8505" w:type="dxa"/>
        <w:jc w:val="center"/>
        <w:tblLook w:val="04A0"/>
      </w:tblPr>
      <w:tblGrid>
        <w:gridCol w:w="8505"/>
      </w:tblGrid>
      <w:tr w:rsidR="00786B40" w:rsidRPr="003250F3">
        <w:trPr>
          <w:trHeight w:val="280"/>
          <w:jc w:val="center"/>
        </w:trPr>
        <w:tc>
          <w:tcPr>
            <w:tcW w:w="8505" w:type="dxa"/>
            <w:tcBorders>
              <w:top w:val="single" w:sz="4" w:space="0" w:color="auto"/>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sz w:val="18"/>
                <w:szCs w:val="18"/>
              </w:rPr>
            </w:pPr>
            <w:r w:rsidRPr="003250F3">
              <w:rPr>
                <w:rFonts w:ascii="宋体" w:eastAsia="宋体" w:hAnsi="宋体" w:cs="宋体" w:hint="eastAsia"/>
                <w:sz w:val="18"/>
                <w:szCs w:val="18"/>
              </w:rPr>
              <w:t>英文版</w:t>
            </w:r>
          </w:p>
        </w:tc>
      </w:tr>
      <w:tr w:rsidR="00786B40" w:rsidRPr="003250F3">
        <w:trPr>
          <w:trHeight w:val="2312"/>
          <w:jc w:val="center"/>
        </w:trPr>
        <w:tc>
          <w:tcPr>
            <w:tcW w:w="8505" w:type="dxa"/>
            <w:tcBorders>
              <w:top w:val="nil"/>
              <w:left w:val="single" w:sz="4" w:space="0" w:color="auto"/>
              <w:bottom w:val="single" w:sz="4" w:space="0" w:color="auto"/>
              <w:right w:val="single" w:sz="4" w:space="0" w:color="auto"/>
            </w:tcBorders>
            <w:shd w:val="clear" w:color="000000" w:fill="D9E1F2"/>
            <w:vAlign w:val="center"/>
          </w:tcPr>
          <w:p w:rsidR="00786B40" w:rsidRPr="003250F3" w:rsidRDefault="00253B2F">
            <w:pPr>
              <w:jc w:val="center"/>
              <w:rPr>
                <w:rFonts w:ascii="宋体" w:eastAsia="宋体" w:hAnsi="宋体" w:cs="宋体"/>
                <w:b/>
                <w:bCs/>
                <w:sz w:val="18"/>
                <w:szCs w:val="18"/>
              </w:rPr>
            </w:pPr>
            <w:r w:rsidRPr="003250F3">
              <w:rPr>
                <w:rFonts w:ascii="宋体" w:eastAsia="宋体" w:hAnsi="宋体" w:cs="宋体" w:hint="eastAsia"/>
                <w:b/>
                <w:bCs/>
                <w:sz w:val="18"/>
                <w:szCs w:val="18"/>
              </w:rPr>
              <w:t>简洁、综合，对医院一个宏观的介绍</w:t>
            </w:r>
          </w:p>
        </w:tc>
      </w:tr>
    </w:tbl>
    <w:p w:rsidR="00786B40" w:rsidRPr="003250F3" w:rsidRDefault="00253B2F">
      <w:pPr>
        <w:widowControl/>
        <w:spacing w:line="450" w:lineRule="atLeast"/>
        <w:jc w:val="left"/>
        <w:outlineLvl w:val="0"/>
        <w:rPr>
          <w:rFonts w:ascii="宋体" w:eastAsia="宋体" w:hAnsi="宋体" w:cs="宋体"/>
          <w:b/>
          <w:kern w:val="0"/>
          <w:sz w:val="18"/>
          <w:szCs w:val="18"/>
          <w:shd w:val="clear" w:color="auto" w:fill="FFFFFF"/>
        </w:rPr>
      </w:pPr>
      <w:r w:rsidRPr="003250F3">
        <w:rPr>
          <w:rFonts w:ascii="宋体" w:eastAsia="宋体" w:hAnsi="宋体" w:cs="宋体" w:hint="eastAsia"/>
          <w:b/>
          <w:kern w:val="0"/>
          <w:sz w:val="18"/>
          <w:szCs w:val="18"/>
          <w:shd w:val="clear" w:color="auto" w:fill="FFFFFF"/>
        </w:rPr>
        <w:t>三、功能要求</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内容发布管理</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栏目管理</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提供栏目的增加、修改、删除、停止、排序。</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支持无限级别的栏目添加和设置，以及各栏目的授权管理。</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内容管理</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提供内容的增加、保存、预览、审核/撤销审核发布、修改、删除、停用、排序、转移等功能。</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内容编辑器支持所见即所得的可视化编辑，易于操作、符合大众习惯。</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内容编辑器支持编辑文章标题、内容、发布时间、创建时间等项目。</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内容编辑器支持处理文字、表格，支持清除格式，支持表格保持原始格式。</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内容编辑器支持上传各类文件，包括但不限于.doc、.docx、.xls、.xlsx、PDF、rar、mp4、mpg等，支持后台控制上传文件大小。</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支持选择不同类型的内容展现模板（图文、图片、视频、文档下载等不同用途的页面）。</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关键操作有日志留存，能够统计查看。</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内容相关性管理</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支持后台设置内容页面相关内容，并在前台访问该页面时，显示相关页面链接。（如相关新闻、多媒体、医生、科室、疾病等）</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前台页面展现</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t>前台根据所选择的的内容展现模板，展现不同用途的内容（图文、图片、视频、文档下载各类页面）。</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t>前台支持显示栏目标题、信息来源、发布日期、发布部门等项目。</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子网页管理（多门户管理）</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t>系统提供子网页管理，根据医院要求，提供包括子网页首页内容、各栏目内容、相关多媒体内容、相关链接等管理。</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lastRenderedPageBreak/>
        <w:t>提供不少于三套科室子网页模板，供院方选择。</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t>子网页包括但不限于：临床科室子网页、基础科室子网页、职能科室子网页等。</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专题栏目管理</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t>提供专题栏目管理，根据医院要求，提供包括栏目首页、栏目新闻内容、多媒体内容，首页通道图片等管理。</w:t>
      </w:r>
    </w:p>
    <w:p w:rsidR="00786B40" w:rsidRPr="003250F3" w:rsidRDefault="00253B2F">
      <w:pPr>
        <w:spacing w:line="360" w:lineRule="auto"/>
        <w:ind w:firstLine="420"/>
        <w:rPr>
          <w:rFonts w:ascii="宋体" w:eastAsia="宋体" w:hAnsi="宋体" w:cs="宋体"/>
          <w:sz w:val="18"/>
          <w:szCs w:val="18"/>
        </w:rPr>
      </w:pPr>
      <w:r w:rsidRPr="003250F3">
        <w:rPr>
          <w:rFonts w:ascii="宋体" w:eastAsia="宋体" w:hAnsi="宋体" w:cs="宋体" w:hint="eastAsia"/>
          <w:sz w:val="18"/>
          <w:szCs w:val="18"/>
        </w:rPr>
        <w:t>专题栏目包括但不限于：历年防癌咨询周专题、历年希望马拉松专题、控烟专题等。</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科室、医生介绍</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科室介绍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后台维护：基于子网页管理，支持维护科室相关信息，包括科室介绍、相册、新闻、特色、专长等内容。</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前台显示：基于子网页管理，按照选定的子网页风格模板，展示科室相关栏目和内容。</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医生介绍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后台维护：支持按科室维护各科室医生基本信息，包括医生介绍、职称、专业、专长、照片等内容。</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前台显示：提供统一医生介绍展现页面布局展示医生信息，包括医生介绍、职称、专业、照片、出诊信息、关联科室等内容。</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专家出诊</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医生出/停诊信息获取</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与医院HIS系统集成，获取医生出诊信息，包括出诊专家/特需类别、医生出诊时间（星期、上下午等）。</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与医院HIS系统集成，获取医生停诊信息，包括出诊专家/特需类别、医生停诊时间（星期、上下午等）。</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为医生出诊、停诊信息提供手工编辑功能，支持医院即时对展现的数据进行临时调整。</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前台出诊信息显示</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根据获取的医生出诊/停诊信息，按科室、按日期、按出诊时段，分类显示普通门诊、特需门诊等各类门诊的出诊、停诊信息。</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对于临时手工编辑的出诊、停诊信息，能够即时展现。</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微信服务号预约挂号</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微信服务号预约挂号介绍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提供微信服务号预约挂号介绍。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提供微信服务号预约挂号功能二维码展示。</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以上内容能够在后台进行所见即所得的编辑。</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微信预约挂号功能</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面向公众提供微信公众号端、电脑端（预留）的预约挂号功能。</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提供科室、医生号别及出诊时间、出诊资源维护功能。</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lastRenderedPageBreak/>
        <w:t>用户绑定就诊人，可选择科室、日期、医生号别，进行预约挂号操作。</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系统预约预留支付功能，可支持主流第三方支付渠道。</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根据医院要求，设置号源放号规则。</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根据医院要求，设置预约规则（如可绑定就诊人数、可挂号数量、可取消数量等）。</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对预约号满情况，提供候补功能。</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为满足我院分院及借床医院预约需求，需要提供特殊用户绿色通道功能，能够将特定科室、特定号别、特定号段分配给特殊用户做预约操作。</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提供医生停诊申请、审批及状态查询功能。</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用户预约、取消等重要操作成功后，系统提供短信及微信提示。</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后台可对开放号源数量、已预约号数量、未预约号数量进行统计。</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在线咨询</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支持与第三方在线咨询产品对接。</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在网站相关页面提供通道图片制作，提供在线咨询图标、弹出框及对话页面的皮肤设计，保证第三方咨询产品与医院网站的无缝融合。</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患者在线服务</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检验检查结果查询</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提供检验检查结果查询功能介绍页面。</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在页面中提供检验检查结果查询功能的二维码展示。</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防癌体检在线服务</w:t>
      </w:r>
    </w:p>
    <w:p w:rsidR="00786B40" w:rsidRPr="003250F3" w:rsidRDefault="00253B2F">
      <w:pPr>
        <w:pStyle w:val="aa"/>
        <w:spacing w:line="360" w:lineRule="auto"/>
        <w:ind w:left="360" w:firstLineChars="0" w:firstLine="0"/>
        <w:rPr>
          <w:rFonts w:ascii="宋体" w:eastAsia="宋体" w:hAnsi="宋体" w:cs="宋体"/>
          <w:sz w:val="18"/>
          <w:szCs w:val="18"/>
        </w:rPr>
      </w:pPr>
      <w:r w:rsidRPr="003250F3">
        <w:rPr>
          <w:rFonts w:ascii="宋体" w:eastAsia="宋体" w:hAnsi="宋体" w:cs="宋体" w:hint="eastAsia"/>
          <w:sz w:val="18"/>
          <w:szCs w:val="18"/>
        </w:rPr>
        <w:t>提供防癌体检在线服务功能介绍页面。</w:t>
      </w:r>
    </w:p>
    <w:p w:rsidR="00786B40" w:rsidRPr="003250F3" w:rsidRDefault="00253B2F">
      <w:pPr>
        <w:pStyle w:val="aa"/>
        <w:spacing w:line="360" w:lineRule="auto"/>
        <w:ind w:left="360" w:firstLineChars="0" w:firstLine="0"/>
        <w:rPr>
          <w:rFonts w:ascii="宋体" w:eastAsia="宋体" w:hAnsi="宋体" w:cs="宋体"/>
          <w:sz w:val="18"/>
          <w:szCs w:val="18"/>
        </w:rPr>
      </w:pPr>
      <w:r w:rsidRPr="003250F3">
        <w:rPr>
          <w:rFonts w:ascii="宋体" w:eastAsia="宋体" w:hAnsi="宋体" w:cs="宋体" w:hint="eastAsia"/>
          <w:sz w:val="18"/>
          <w:szCs w:val="18"/>
        </w:rPr>
        <w:t>在页面中提供防癌体检在线功能的二维码展示。</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防癌咨询周体检在线报名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提供防癌咨询周专题页面，在专题页面中，提供防癌咨询周体检报名功能介绍及功能，或功能二维码展示。</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注册用户可通过网站实现每年度防癌咨询周体检在线报名操作。</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能够在后台维护报名项目和各活动日期的项目资源数量。</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注册用户完善相应信息。</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在活动日期和时间内，开放报名系统，用户能够操作相应体检项目的报名预约。</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报名成功后，有短信、微信提示。</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支持使用主流第三方支付平台进行支付。（预留）</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根据医院要求，对可报名项目、数量等进行规则控制。</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lastRenderedPageBreak/>
        <w:t>在线招聘</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前台支持应聘简历在线编辑、在线申请职位。</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后台支持添加招聘计划、招聘数据统计报表导出。</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支持各类型招聘（在编、派遣等）；支持简历模板修改、支持面试通知、录取通知机制；支持应聘简历word模板及附件导出；支持招聘数据统计和导出功能。</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电子杂志</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后台编辑</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支持多套电子杂志的编辑。</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电子杂志能够按期、按页等设置封皮、标题等内容。</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杂志内容通过内容编辑器编辑，支持所见即所得的可视化编辑，方便、易于使用。</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支持将电子杂志中新闻类内容转移发布至主网站中的各栏目中。</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前台展现</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提供电子杂志栏目专辑页面，按医院要求列出各套杂志当期及往期电子杂志封皮，点击封皮能够展现相应电子杂志内容。</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支持通过点击杂志图片热点展示新闻内容的展现方式，即展示电子杂志图片，访问者点击相应区域，能够查看与区域相同的新闻页面。</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在线调查</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发布及展示</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后台维护：支持添加、修改、删除、发布调查表。支持单选、多选、文本、长文本、上传附件、项目标题及备注等调查项目管理。</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后台统计：支持以图形方式查看调查结果，以及方便的进行统计和结果导出。</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前台展现：根据后台维护内容，前台展现美观，易于使用，支持电脑端、移动端多种分辨率显示。</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与账户无关的在线调查</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无限制调查：用户不需要在网站登录，即可进行调查表的填写并查看结果，结果以柱状图等图形方式展现。</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限制性调查：用户不需要在网站登录，但需要满足特定条件才能进一步填写调查内容。</w:t>
      </w:r>
    </w:p>
    <w:p w:rsidR="00786B40" w:rsidRPr="003250F3" w:rsidRDefault="00253B2F">
      <w:pPr>
        <w:numPr>
          <w:ilvl w:val="0"/>
          <w:numId w:val="3"/>
        </w:numPr>
        <w:spacing w:line="360" w:lineRule="auto"/>
        <w:rPr>
          <w:rFonts w:ascii="宋体" w:eastAsia="宋体" w:hAnsi="宋体" w:cs="宋体"/>
          <w:sz w:val="18"/>
          <w:szCs w:val="18"/>
          <w:highlight w:val="yellow"/>
        </w:rPr>
      </w:pPr>
      <w:r w:rsidRPr="003250F3">
        <w:rPr>
          <w:rFonts w:ascii="宋体" w:eastAsia="宋体" w:hAnsi="宋体" w:cs="宋体" w:hint="eastAsia"/>
          <w:sz w:val="18"/>
          <w:szCs w:val="18"/>
          <w:highlight w:val="yellow"/>
        </w:rPr>
        <w:t>与账户权限有关的定制表单</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用户需要登录网站后，方可进行调查表的填写并查看结果，结果以柱状图等图形方式展现。提交后，用户在用户管理中还可对所提交调查表进行查看。</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定制表单管理</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总体要求</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由于展现格式、个别项目填写方式特殊、或需要审批等因素，网站中需要支持定制化表单，涉及功能包括：</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lastRenderedPageBreak/>
        <w:t>教育相关表单：硕士专业学位表、同等学力申请硕士学位表、学历教育硕士学位、博士专业学位、同等学力申请博士学位、学历教育博士学位、硕士研究生论文答辩决议及发表文章情况表、博士研究生论文答辩决议及发表文章情况表。</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远程会诊相关表单：</w:t>
      </w:r>
      <w:r w:rsidRPr="003250F3">
        <w:rPr>
          <w:rFonts w:ascii="宋体" w:eastAsia="宋体" w:hAnsi="宋体" w:cs="宋体" w:hint="eastAsia"/>
          <w:kern w:val="0"/>
          <w:sz w:val="18"/>
          <w:szCs w:val="18"/>
        </w:rPr>
        <w:t>远程会诊申请。</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与账户无关的定制表单</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用户不需要在网站上登录，即可进行表单的填写、提交和修改。</w:t>
      </w:r>
    </w:p>
    <w:p w:rsidR="00786B40" w:rsidRPr="003250F3" w:rsidRDefault="00253B2F">
      <w:pPr>
        <w:numPr>
          <w:ilvl w:val="0"/>
          <w:numId w:val="3"/>
        </w:numPr>
        <w:spacing w:line="360" w:lineRule="auto"/>
        <w:rPr>
          <w:rFonts w:ascii="宋体" w:eastAsia="宋体" w:hAnsi="宋体" w:cs="宋体"/>
          <w:sz w:val="18"/>
          <w:szCs w:val="18"/>
          <w:highlight w:val="yellow"/>
        </w:rPr>
      </w:pPr>
      <w:r w:rsidRPr="003250F3">
        <w:rPr>
          <w:rFonts w:ascii="宋体" w:eastAsia="宋体" w:hAnsi="宋体" w:cs="宋体" w:hint="eastAsia"/>
          <w:sz w:val="18"/>
          <w:szCs w:val="18"/>
          <w:highlight w:val="yellow"/>
        </w:rPr>
        <w:t>与账户权限有关的定制表单</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用户需要在网站登录后，才可以进行表单的填写、提交和修改。在提交后，用户在用户管理中还可对所提交表单进行查询、修改等操作。</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后台管理</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支持后台管理员对提交的表单进行方便的审批、统计、特定字段及顺序的导出等操作。</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后台管理员操作的审批、拒绝等操作能够通过系统提醒、手机短信等反馈给提交人。</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视频管理</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支持多种主流视频格式的视频上传、分类、播放格式设定等管理。</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支持统一管理各栏目下的视频内容。</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视频播放支持电脑端和手机端主流分辨率。</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支持后台设置能够上传的文件大小。</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相册管理</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支持多种主流照片格式的图片上传、分类等管理。</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支持统一管理各栏目下的图片内容。</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支持各类动态表现形式的电子相册展示。</w:t>
      </w:r>
    </w:p>
    <w:p w:rsidR="00786B40" w:rsidRPr="003250F3" w:rsidRDefault="00253B2F" w:rsidP="003250F3">
      <w:pPr>
        <w:spacing w:line="360" w:lineRule="auto"/>
        <w:ind w:firstLineChars="200" w:firstLine="360"/>
        <w:rPr>
          <w:rFonts w:ascii="宋体" w:eastAsia="宋体" w:hAnsi="宋体" w:cs="宋体"/>
          <w:kern w:val="0"/>
          <w:sz w:val="18"/>
          <w:szCs w:val="18"/>
        </w:rPr>
      </w:pPr>
      <w:r w:rsidRPr="003250F3">
        <w:rPr>
          <w:rFonts w:ascii="宋体" w:eastAsia="宋体" w:hAnsi="宋体" w:cs="宋体" w:hint="eastAsia"/>
          <w:kern w:val="0"/>
          <w:sz w:val="18"/>
          <w:szCs w:val="18"/>
        </w:rPr>
        <w:t>支持后台设置能够上传的文件大小。</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用户管理</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管理用户</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实现对管理用户、普通管理用户等类型用户的操作权限分配。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能够对用户进行访问权限设定，如IP地址控制。</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实现可增加、删除、修改后台操作用户，并对用户所责栏目权限进行分配。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实现对增加栏目、修改栏目、删除栏目、增加内容、修改内容、删除内容等权限的分配。</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对用户操作有日志留存，包括操作名称、日期时间、操作内容、操作人等内容。</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普通管理用户</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根据分配功能的不同，进行有限制的管理工作。</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lastRenderedPageBreak/>
        <w:t>对用户操作有日志留存，包括操作名称、日期时间、操作内容、操作人等内容。</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访问用户</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为便于访问者保存和查询个人相关信息，并进一步实现网站的个性化访问，网站需为访问者提供账户，实现用户管理。通过用户管理，访问者可在网站实现，包含不局限于：个人信息管理，可进行防癌咨询周体检在线报名，在线应聘、在线表单填写等网络特色服务。</w:t>
      </w:r>
    </w:p>
    <w:p w:rsidR="00786B40" w:rsidRPr="003250F3" w:rsidRDefault="00253B2F">
      <w:pPr>
        <w:numPr>
          <w:ilvl w:val="0"/>
          <w:numId w:val="4"/>
        </w:numPr>
        <w:spacing w:line="360" w:lineRule="auto"/>
        <w:rPr>
          <w:rFonts w:ascii="宋体" w:eastAsia="宋体" w:hAnsi="宋体" w:cs="宋体"/>
          <w:sz w:val="18"/>
          <w:szCs w:val="18"/>
        </w:rPr>
      </w:pPr>
      <w:r w:rsidRPr="003250F3">
        <w:rPr>
          <w:rFonts w:ascii="宋体" w:eastAsia="宋体" w:hAnsi="宋体" w:cs="宋体" w:hint="eastAsia"/>
          <w:sz w:val="18"/>
          <w:szCs w:val="18"/>
        </w:rPr>
        <w:t>用户注册：按照国家实名制认证要求，填写必要的身份信息：用户名、密码、真实姓名、身份证号、联系电话等信息，并以手机验证码进行验证。</w:t>
      </w:r>
    </w:p>
    <w:p w:rsidR="00786B40" w:rsidRPr="003250F3" w:rsidRDefault="00253B2F">
      <w:pPr>
        <w:numPr>
          <w:ilvl w:val="0"/>
          <w:numId w:val="4"/>
        </w:numPr>
        <w:spacing w:line="360" w:lineRule="auto"/>
        <w:rPr>
          <w:rFonts w:ascii="宋体" w:eastAsia="宋体" w:hAnsi="宋体" w:cs="宋体"/>
          <w:sz w:val="18"/>
          <w:szCs w:val="18"/>
        </w:rPr>
      </w:pPr>
      <w:r w:rsidRPr="003250F3">
        <w:rPr>
          <w:rFonts w:ascii="宋体" w:eastAsia="宋体" w:hAnsi="宋体" w:cs="宋体" w:hint="eastAsia"/>
          <w:sz w:val="18"/>
          <w:szCs w:val="18"/>
        </w:rPr>
        <w:t>用户登录：应能够使用手机号+密码+图形验证，手机号码+短信验证+图形验证等方式进行等陆。</w:t>
      </w:r>
    </w:p>
    <w:p w:rsidR="00786B40" w:rsidRPr="003250F3" w:rsidRDefault="00253B2F">
      <w:pPr>
        <w:numPr>
          <w:ilvl w:val="0"/>
          <w:numId w:val="4"/>
        </w:numPr>
        <w:spacing w:line="360" w:lineRule="auto"/>
        <w:rPr>
          <w:rFonts w:ascii="宋体" w:eastAsia="宋体" w:hAnsi="宋体" w:cs="宋体"/>
          <w:sz w:val="18"/>
          <w:szCs w:val="18"/>
        </w:rPr>
      </w:pPr>
      <w:r w:rsidRPr="003250F3">
        <w:rPr>
          <w:rFonts w:ascii="宋体" w:eastAsia="宋体" w:hAnsi="宋体" w:cs="宋体" w:hint="eastAsia"/>
          <w:sz w:val="18"/>
          <w:szCs w:val="18"/>
        </w:rPr>
        <w:t>提供找回密码服务：通过短信验证或邮箱验证方式找回密码。</w:t>
      </w:r>
    </w:p>
    <w:p w:rsidR="00786B40" w:rsidRPr="003250F3" w:rsidRDefault="00253B2F">
      <w:pPr>
        <w:pStyle w:val="aa"/>
        <w:numPr>
          <w:ilvl w:val="0"/>
          <w:numId w:val="2"/>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其他功能要求</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站点管理</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支持在后台能够配置网站的基本信息，如SEO相关内容、网站底部版权声明、ICP等备案号码、联系方式等。</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站内搜索</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提供站内搜索功能，能够对文章、科室、医生等内容进行检索。</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支持单独及多维组合检索。</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网站导航</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根据医院网站栏目构成，支持自动生成网站一级及二级栏目结构图及各级链接。</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访问量统计</w:t>
      </w:r>
    </w:p>
    <w:p w:rsidR="00786B40" w:rsidRPr="003250F3" w:rsidRDefault="00253B2F">
      <w:pPr>
        <w:spacing w:line="360" w:lineRule="auto"/>
        <w:ind w:firstLine="405"/>
        <w:rPr>
          <w:rFonts w:ascii="宋体" w:eastAsia="宋体" w:hAnsi="宋体" w:cs="宋体"/>
          <w:sz w:val="18"/>
          <w:szCs w:val="18"/>
        </w:rPr>
      </w:pPr>
      <w:r w:rsidRPr="003250F3">
        <w:rPr>
          <w:rFonts w:ascii="宋体" w:eastAsia="宋体" w:hAnsi="宋体" w:cs="宋体" w:hint="eastAsia"/>
          <w:sz w:val="18"/>
          <w:szCs w:val="18"/>
        </w:rPr>
        <w:t>网站前台页面能够显示页面访问量。</w:t>
      </w:r>
    </w:p>
    <w:p w:rsidR="00786B40" w:rsidRPr="003250F3" w:rsidRDefault="00253B2F">
      <w:pPr>
        <w:spacing w:line="360" w:lineRule="auto"/>
        <w:ind w:firstLine="405"/>
        <w:rPr>
          <w:rFonts w:ascii="宋体" w:eastAsia="宋体" w:hAnsi="宋体" w:cs="宋体"/>
          <w:sz w:val="18"/>
          <w:szCs w:val="18"/>
        </w:rPr>
      </w:pPr>
      <w:r w:rsidRPr="003250F3">
        <w:rPr>
          <w:rFonts w:ascii="宋体" w:eastAsia="宋体" w:hAnsi="宋体" w:cs="宋体" w:hint="eastAsia"/>
          <w:sz w:val="18"/>
          <w:szCs w:val="18"/>
        </w:rPr>
        <w:t>有权限的用户能够对每页面访问量及网站整体访问量进行统计。</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内容分享</w:t>
      </w:r>
    </w:p>
    <w:p w:rsidR="00786B40" w:rsidRPr="003250F3" w:rsidRDefault="00253B2F">
      <w:pPr>
        <w:spacing w:line="360" w:lineRule="auto"/>
        <w:ind w:firstLine="405"/>
        <w:rPr>
          <w:rFonts w:ascii="宋体" w:eastAsia="宋体" w:hAnsi="宋体" w:cs="宋体"/>
          <w:sz w:val="18"/>
          <w:szCs w:val="18"/>
        </w:rPr>
      </w:pPr>
      <w:r w:rsidRPr="003250F3">
        <w:rPr>
          <w:rFonts w:ascii="宋体" w:eastAsia="宋体" w:hAnsi="宋体" w:cs="宋体" w:hint="eastAsia"/>
          <w:sz w:val="18"/>
          <w:szCs w:val="18"/>
        </w:rPr>
        <w:t>页面上提供分享途径，实现访问者能够将门户网站页面内容可以分享到微信、微博等主流平台。</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敏感字屏蔽</w:t>
      </w:r>
    </w:p>
    <w:p w:rsidR="00786B40" w:rsidRPr="003250F3" w:rsidRDefault="00253B2F">
      <w:pPr>
        <w:spacing w:line="360" w:lineRule="auto"/>
        <w:ind w:firstLine="405"/>
        <w:rPr>
          <w:rFonts w:ascii="宋体" w:eastAsia="宋体" w:hAnsi="宋体" w:cs="宋体"/>
          <w:sz w:val="18"/>
          <w:szCs w:val="18"/>
        </w:rPr>
      </w:pPr>
      <w:r w:rsidRPr="003250F3">
        <w:rPr>
          <w:rFonts w:ascii="宋体" w:eastAsia="宋体" w:hAnsi="宋体" w:cs="宋体" w:hint="eastAsia"/>
          <w:sz w:val="18"/>
          <w:szCs w:val="18"/>
        </w:rPr>
        <w:t>支持分类设置敏感字，对发布内容、填写表单等操作，对含有敏感字的内容进行敏感字禁止或提示处理。</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静态页面发布技术</w:t>
      </w:r>
    </w:p>
    <w:p w:rsidR="00786B40" w:rsidRPr="003250F3" w:rsidRDefault="00253B2F">
      <w:pPr>
        <w:spacing w:line="360" w:lineRule="auto"/>
        <w:ind w:firstLine="405"/>
        <w:rPr>
          <w:rFonts w:ascii="宋体" w:eastAsia="宋体" w:hAnsi="宋体" w:cs="宋体"/>
          <w:sz w:val="18"/>
          <w:szCs w:val="18"/>
        </w:rPr>
      </w:pPr>
      <w:r w:rsidRPr="003250F3">
        <w:rPr>
          <w:rFonts w:ascii="宋体" w:eastAsia="宋体" w:hAnsi="宋体" w:cs="宋体" w:hint="eastAsia"/>
          <w:sz w:val="18"/>
          <w:szCs w:val="18"/>
        </w:rPr>
        <w:t>内容发布支持静态页面发布，支持将发布内容即时生成HTML静态文件，以提高网站的访问响应速度。</w:t>
      </w:r>
    </w:p>
    <w:p w:rsidR="00786B40" w:rsidRPr="003250F3" w:rsidRDefault="00253B2F">
      <w:pPr>
        <w:numPr>
          <w:ilvl w:val="0"/>
          <w:numId w:val="3"/>
        </w:numPr>
        <w:spacing w:line="360" w:lineRule="auto"/>
        <w:rPr>
          <w:rFonts w:ascii="宋体" w:eastAsia="宋体" w:hAnsi="宋体" w:cs="宋体"/>
          <w:sz w:val="18"/>
          <w:szCs w:val="18"/>
        </w:rPr>
      </w:pPr>
      <w:r w:rsidRPr="003250F3">
        <w:rPr>
          <w:rFonts w:ascii="宋体" w:eastAsia="宋体" w:hAnsi="宋体" w:cs="宋体" w:hint="eastAsia"/>
          <w:sz w:val="18"/>
          <w:szCs w:val="18"/>
        </w:rPr>
        <w:t>远程发布</w:t>
      </w:r>
    </w:p>
    <w:p w:rsidR="00786B40" w:rsidRPr="003250F3" w:rsidRDefault="00253B2F">
      <w:pPr>
        <w:spacing w:line="360" w:lineRule="auto"/>
        <w:ind w:firstLine="405"/>
        <w:rPr>
          <w:rFonts w:ascii="宋体" w:eastAsia="宋体" w:hAnsi="宋体" w:cs="宋体"/>
          <w:sz w:val="18"/>
          <w:szCs w:val="18"/>
        </w:rPr>
      </w:pPr>
      <w:r w:rsidRPr="003250F3">
        <w:rPr>
          <w:rFonts w:ascii="宋体" w:eastAsia="宋体" w:hAnsi="宋体" w:cs="宋体" w:hint="eastAsia"/>
          <w:sz w:val="18"/>
          <w:szCs w:val="18"/>
        </w:rPr>
        <w:t>支持将网站静态文件远程发布到多台WEB服务器上。支持随时查看发布状态。</w:t>
      </w:r>
    </w:p>
    <w:p w:rsidR="00786B40" w:rsidRPr="003250F3" w:rsidRDefault="00253B2F">
      <w:pPr>
        <w:widowControl/>
        <w:spacing w:line="450" w:lineRule="atLeast"/>
        <w:jc w:val="left"/>
        <w:outlineLvl w:val="0"/>
        <w:rPr>
          <w:rFonts w:ascii="宋体" w:eastAsia="宋体" w:hAnsi="宋体" w:cs="宋体"/>
          <w:b/>
          <w:kern w:val="0"/>
          <w:sz w:val="18"/>
          <w:szCs w:val="18"/>
          <w:shd w:val="clear" w:color="auto" w:fill="FFFFFF"/>
        </w:rPr>
      </w:pPr>
      <w:r w:rsidRPr="003250F3">
        <w:rPr>
          <w:rFonts w:ascii="宋体" w:eastAsia="宋体" w:hAnsi="宋体" w:cs="宋体" w:hint="eastAsia"/>
          <w:b/>
          <w:kern w:val="0"/>
          <w:sz w:val="18"/>
          <w:szCs w:val="18"/>
          <w:shd w:val="clear" w:color="auto" w:fill="FFFFFF"/>
        </w:rPr>
        <w:t>四、技术需求</w:t>
      </w:r>
    </w:p>
    <w:p w:rsidR="00786B40" w:rsidRPr="003250F3" w:rsidRDefault="00253B2F">
      <w:pPr>
        <w:pStyle w:val="aa"/>
        <w:numPr>
          <w:ilvl w:val="0"/>
          <w:numId w:val="5"/>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政策法规依据</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b/>
          <w:kern w:val="0"/>
          <w:sz w:val="18"/>
          <w:szCs w:val="18"/>
        </w:rPr>
      </w:pPr>
      <w:r w:rsidRPr="003250F3">
        <w:rPr>
          <w:rFonts w:ascii="宋体" w:eastAsia="宋体" w:hAnsi="宋体" w:cs="宋体" w:hint="eastAsia"/>
          <w:b/>
          <w:kern w:val="0"/>
          <w:sz w:val="18"/>
          <w:szCs w:val="18"/>
        </w:rPr>
        <w:lastRenderedPageBreak/>
        <w:t>《中华人民共和国网络安全法》</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第二十二条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网络产品、服务的提供者应当为其产品、服务持续提供安全维护；在规定或者当事人约定的期限内，不得终止提供安全维护。</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网络产品、服务具有收集用户信息功能的，其提供者应当向用户明示并取得同意；涉及用户个人信息的，还应当遵守本法和有关法律、行政法规关于个人信息保护的规定。</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第四十条络运营者应当对其收集的用户信息严格保密，并建立健全用户信息保护制度。</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第四十一条络运营者收集、使用个人信息，应当遵循合法、正当、必要的原则，公开收集、使用规则，明示收集、使用信息的目的、方式和范围，并经被收集者同意。</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网络运营者不得收集与其提供的服务无关的个人信息，不得违反法律、行政法规的规定和双方的约定收集、使用个人信息，并应当依照法律、行政法规的规定和与用户的约定，处理其保存的个人信息。</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第四十二条络运营者不得泄露、篡改、毁损其收集的个人信息；未经被收集者同意，不得向他人提供个人信息。但是，经过处理无法识别特定个人且不能复原的除外。</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786B40" w:rsidRPr="003250F3" w:rsidRDefault="00253B2F">
      <w:pPr>
        <w:pStyle w:val="aa"/>
        <w:spacing w:line="360" w:lineRule="auto"/>
        <w:ind w:left="360" w:firstLineChars="0" w:firstLine="0"/>
        <w:rPr>
          <w:rStyle w:val="a8"/>
          <w:rFonts w:ascii="宋体" w:eastAsia="宋体" w:hAnsi="宋体" w:cs="宋体"/>
          <w:sz w:val="18"/>
          <w:szCs w:val="18"/>
        </w:rPr>
      </w:pPr>
      <w:r w:rsidRPr="003250F3">
        <w:rPr>
          <w:rStyle w:val="a8"/>
          <w:rFonts w:ascii="宋体" w:eastAsia="宋体" w:hAnsi="宋体" w:cs="宋体" w:hint="eastAsia"/>
          <w:sz w:val="18"/>
          <w:szCs w:val="18"/>
        </w:rPr>
        <w:t>《中华人民共和国侵权责任法》</w:t>
      </w:r>
    </w:p>
    <w:p w:rsidR="00786B40" w:rsidRPr="003250F3" w:rsidRDefault="00253B2F">
      <w:pPr>
        <w:pStyle w:val="aa"/>
        <w:widowControl/>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bCs/>
          <w:kern w:val="0"/>
          <w:sz w:val="18"/>
          <w:szCs w:val="18"/>
        </w:rPr>
        <w:t>第三十六条</w:t>
      </w:r>
      <w:r w:rsidRPr="003250F3">
        <w:rPr>
          <w:rFonts w:ascii="宋体" w:eastAsia="宋体" w:hAnsi="宋体" w:cs="宋体" w:hint="eastAsia"/>
          <w:kern w:val="0"/>
          <w:sz w:val="18"/>
          <w:szCs w:val="18"/>
        </w:rPr>
        <w:t>网络用户、网络服务提供者利用网络侵害他人民事权益的，应当承担侵权责任。</w:t>
      </w:r>
    </w:p>
    <w:p w:rsidR="00786B40" w:rsidRPr="003250F3" w:rsidRDefault="00253B2F">
      <w:pPr>
        <w:pStyle w:val="aa"/>
        <w:widowControl/>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利用网络服务实施侵权行为的，被侵权人有权通知网络服务提供者采取删除、屏蔽、断开链接等必要措施。网络服务提供者接到通知后未及时采取必要措施的，对损害的扩大部分与该网络用户承担连带责任。</w:t>
      </w:r>
    </w:p>
    <w:p w:rsidR="00786B40" w:rsidRPr="003250F3" w:rsidRDefault="00253B2F">
      <w:pPr>
        <w:pStyle w:val="aa"/>
        <w:widowControl/>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网络服务提供者知道网络用户利用其网络服务侵害他人民事权益，未采取必要措施的，与该网络用户承担连带责任。</w:t>
      </w:r>
    </w:p>
    <w:p w:rsidR="00786B40" w:rsidRPr="003250F3" w:rsidRDefault="00253B2F">
      <w:pPr>
        <w:pStyle w:val="aa"/>
        <w:spacing w:line="360" w:lineRule="auto"/>
        <w:ind w:left="360" w:firstLineChars="0" w:firstLine="0"/>
        <w:rPr>
          <w:rFonts w:ascii="宋体" w:eastAsia="宋体" w:hAnsi="宋体" w:cs="宋体"/>
          <w:b/>
          <w:bCs/>
          <w:sz w:val="18"/>
          <w:szCs w:val="18"/>
        </w:rPr>
      </w:pPr>
      <w:r w:rsidRPr="003250F3">
        <w:rPr>
          <w:rFonts w:ascii="宋体" w:eastAsia="宋体" w:hAnsi="宋体" w:cs="宋体" w:hint="eastAsia"/>
          <w:b/>
          <w:bCs/>
          <w:sz w:val="18"/>
          <w:szCs w:val="18"/>
        </w:rPr>
        <w:t>《中华人民共和国计算机信息系统安全保护条例》</w:t>
      </w:r>
    </w:p>
    <w:p w:rsidR="00786B40" w:rsidRPr="003250F3" w:rsidRDefault="00253B2F">
      <w:pPr>
        <w:pStyle w:val="aa"/>
        <w:spacing w:line="360" w:lineRule="auto"/>
        <w:ind w:left="360" w:firstLineChars="0" w:firstLine="0"/>
        <w:rPr>
          <w:rFonts w:ascii="宋体" w:eastAsia="宋体" w:hAnsi="宋体" w:cs="宋体"/>
          <w:sz w:val="18"/>
          <w:szCs w:val="18"/>
        </w:rPr>
      </w:pPr>
      <w:r w:rsidRPr="003250F3">
        <w:rPr>
          <w:rFonts w:ascii="宋体" w:eastAsia="宋体" w:hAnsi="宋体" w:cs="宋体" w:hint="eastAsia"/>
          <w:bCs/>
          <w:sz w:val="18"/>
          <w:szCs w:val="18"/>
        </w:rPr>
        <w:t>第三条</w:t>
      </w:r>
      <w:r w:rsidRPr="003250F3">
        <w:rPr>
          <w:rFonts w:ascii="宋体" w:eastAsia="宋体" w:hAnsi="宋体" w:cs="宋体" w:hint="eastAsia"/>
          <w:sz w:val="18"/>
          <w:szCs w:val="18"/>
        </w:rPr>
        <w:t>信息系统的安全保护，应当保障计算机及其相关的和配套的设备、设施（含网络）的安全，运行环境的安全，保障信息的安全，保障计算机功能的正常发挥，以维护计算机信息系统的安全运行。</w:t>
      </w:r>
    </w:p>
    <w:p w:rsidR="00786B40" w:rsidRPr="003250F3" w:rsidRDefault="00253B2F">
      <w:pPr>
        <w:pStyle w:val="aa"/>
        <w:spacing w:line="360" w:lineRule="auto"/>
        <w:ind w:left="360" w:firstLineChars="0" w:firstLine="0"/>
        <w:rPr>
          <w:rFonts w:ascii="宋体" w:eastAsia="宋体" w:hAnsi="宋体" w:cs="宋体"/>
          <w:sz w:val="18"/>
          <w:szCs w:val="18"/>
        </w:rPr>
      </w:pPr>
      <w:r w:rsidRPr="003250F3">
        <w:rPr>
          <w:rFonts w:ascii="宋体" w:eastAsia="宋体" w:hAnsi="宋体" w:cs="宋体" w:hint="eastAsia"/>
          <w:bCs/>
          <w:sz w:val="18"/>
          <w:szCs w:val="18"/>
        </w:rPr>
        <w:t>第七条</w:t>
      </w:r>
      <w:r w:rsidRPr="003250F3">
        <w:rPr>
          <w:rFonts w:ascii="宋体" w:eastAsia="宋体" w:hAnsi="宋体" w:cs="宋体" w:hint="eastAsia"/>
          <w:sz w:val="18"/>
          <w:szCs w:val="18"/>
        </w:rPr>
        <w:t>何组织或者个人，不得利用计算机信息系统从事危害国家利益、集体利益和公民合法利益的活动，不得危害计算机信息系统的安全。</w:t>
      </w:r>
    </w:p>
    <w:p w:rsidR="00786B40" w:rsidRPr="003250F3" w:rsidRDefault="00253B2F">
      <w:pPr>
        <w:pStyle w:val="aa"/>
        <w:widowControl/>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bCs/>
          <w:kern w:val="0"/>
          <w:sz w:val="18"/>
          <w:szCs w:val="18"/>
        </w:rPr>
        <w:t>第八条</w:t>
      </w:r>
      <w:r w:rsidRPr="003250F3">
        <w:rPr>
          <w:rFonts w:ascii="宋体" w:eastAsia="宋体" w:hAnsi="宋体" w:cs="宋体" w:hint="eastAsia"/>
          <w:kern w:val="0"/>
          <w:sz w:val="18"/>
          <w:szCs w:val="18"/>
        </w:rPr>
        <w:t>算机信息系统的建设和应用，应当遵守法律、行政法规和国家其他有关规定。</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bCs/>
          <w:kern w:val="0"/>
          <w:sz w:val="18"/>
          <w:szCs w:val="18"/>
        </w:rPr>
        <w:t>第九条</w:t>
      </w:r>
      <w:r w:rsidRPr="003250F3">
        <w:rPr>
          <w:rFonts w:ascii="宋体" w:eastAsia="宋体" w:hAnsi="宋体" w:cs="宋体" w:hint="eastAsia"/>
          <w:kern w:val="0"/>
          <w:sz w:val="18"/>
          <w:szCs w:val="18"/>
        </w:rPr>
        <w:t>算机信息系统实行安全等级保护。安全等级的划分标准和安全等级保护的具体办法，由公安部会同有关部门制定。</w:t>
      </w:r>
    </w:p>
    <w:p w:rsidR="00786B40" w:rsidRPr="003250F3" w:rsidRDefault="00253B2F">
      <w:pPr>
        <w:pStyle w:val="aa"/>
        <w:spacing w:line="360" w:lineRule="auto"/>
        <w:ind w:left="360" w:firstLineChars="0" w:firstLine="0"/>
        <w:rPr>
          <w:rFonts w:ascii="宋体" w:eastAsia="宋体" w:hAnsi="宋体" w:cs="宋体"/>
          <w:b/>
          <w:kern w:val="0"/>
          <w:sz w:val="18"/>
          <w:szCs w:val="18"/>
        </w:rPr>
      </w:pPr>
      <w:r w:rsidRPr="003250F3">
        <w:rPr>
          <w:rFonts w:ascii="宋体" w:eastAsia="宋体" w:hAnsi="宋体" w:cs="宋体" w:hint="eastAsia"/>
          <w:b/>
          <w:kern w:val="0"/>
          <w:sz w:val="18"/>
          <w:szCs w:val="18"/>
        </w:rPr>
        <w:t>《信息安全等级保护管理办法》</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lastRenderedPageBreak/>
        <w:t>第十二条在信息系统建设过程中，运营、使用单位应当按照《计算机信息系统安全保护等级划分准则》（GB17859-1999）、《信息系统安全等级保护基本要求》等技术标准，参照《信息安全技术信息系统通用安全技术要求》（GB/T20271-2006）、《信息安全技术网络基础安全技术要求》（GB/T20270-2006）、《信息安全技术操作系统安全技术要求》（GB/T20272-2006）、《信息安全技术数据库管理系统安全技术要求》（GB/T20273-2006）、《信息安全技术服务器技术要求》、《信息安全技术终端计算机系统安全等级技术要求》（GA/T671-2006）等技术标准同步建设符合该等级要求的信息安全设施。</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第十三条运营、使用单位应当参照《信息安全技术信息系统安全管理要求》（GB/T20269-2006）、《信息安全技术信息系统安全工程管理要求》（GB/T20282-2006）、《信息系统安全等级保护基本要求》等管理规范，制定并落实符合本系统安全保护等级要求的安全管理制度。</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第十四条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p>
    <w:p w:rsidR="00786B40" w:rsidRPr="003250F3" w:rsidRDefault="00253B2F">
      <w:pPr>
        <w:pStyle w:val="aa"/>
        <w:widowControl/>
        <w:shd w:val="clear" w:color="auto" w:fill="FFFFFF"/>
        <w:spacing w:line="360" w:lineRule="auto"/>
        <w:ind w:left="360" w:firstLineChars="0" w:firstLine="0"/>
        <w:jc w:val="left"/>
        <w:rPr>
          <w:rFonts w:ascii="宋体" w:eastAsia="宋体" w:hAnsi="宋体" w:cs="宋体"/>
          <w:kern w:val="0"/>
          <w:sz w:val="18"/>
          <w:szCs w:val="18"/>
        </w:rPr>
      </w:pPr>
      <w:r w:rsidRPr="003250F3">
        <w:rPr>
          <w:rFonts w:ascii="宋体" w:eastAsia="宋体" w:hAnsi="宋体" w:cs="宋体" w:hint="eastAsia"/>
          <w:kern w:val="0"/>
          <w:sz w:val="18"/>
          <w:szCs w:val="18"/>
        </w:rPr>
        <w:t>经测评或者自查，信息系统安全状况未达到安全保护等级要求的，运营、使用单位应当制定方案进行整改。</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kern w:val="0"/>
          <w:sz w:val="18"/>
          <w:szCs w:val="18"/>
        </w:rPr>
        <w:t>2019年办法涉及相关修订条例和标准：</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kern w:val="0"/>
          <w:sz w:val="18"/>
          <w:szCs w:val="18"/>
        </w:rPr>
        <w:t>《网络安全等级保护条例》</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kern w:val="0"/>
          <w:sz w:val="18"/>
          <w:szCs w:val="18"/>
        </w:rPr>
        <w:t>《信息安全技术网络安全等级保护基本要求》（GB/T 22239-2019）</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kern w:val="0"/>
          <w:sz w:val="18"/>
          <w:szCs w:val="18"/>
        </w:rPr>
        <w:t>《信息安全技术网络安全等级保护安全设计要求》（GB/T 25070-2019）</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kern w:val="0"/>
          <w:sz w:val="18"/>
          <w:szCs w:val="18"/>
        </w:rPr>
        <w:t>《信息安全技术网络安全等级保护测评要求》（GB/T 28448-2019）</w:t>
      </w:r>
    </w:p>
    <w:p w:rsidR="00786B40" w:rsidRPr="003250F3" w:rsidRDefault="00253B2F">
      <w:pPr>
        <w:pStyle w:val="aa"/>
        <w:spacing w:line="360" w:lineRule="auto"/>
        <w:ind w:left="360" w:firstLineChars="0" w:firstLine="0"/>
        <w:rPr>
          <w:rFonts w:ascii="宋体" w:eastAsia="宋体" w:hAnsi="宋体" w:cs="宋体"/>
          <w:kern w:val="0"/>
          <w:sz w:val="18"/>
          <w:szCs w:val="18"/>
        </w:rPr>
      </w:pPr>
      <w:r w:rsidRPr="003250F3">
        <w:rPr>
          <w:rFonts w:ascii="宋体" w:eastAsia="宋体" w:hAnsi="宋体" w:cs="宋体" w:hint="eastAsia"/>
          <w:kern w:val="0"/>
          <w:sz w:val="18"/>
          <w:szCs w:val="18"/>
        </w:rPr>
        <w:t>《信息安全等级保护测评过程指南》（GB/T28449-2018）</w:t>
      </w:r>
    </w:p>
    <w:p w:rsidR="00786B40" w:rsidRPr="003250F3" w:rsidRDefault="00253B2F">
      <w:pPr>
        <w:pStyle w:val="aa"/>
        <w:numPr>
          <w:ilvl w:val="0"/>
          <w:numId w:val="5"/>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系统集成</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在安全前提下，实现与医院院内内网系统对接</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我院内网与外网物理隔绝，即内网与外网不能直接相互访问。为保证内网数据的安全性，数据须采取单向传输，允许内网向外网发起请求，禁止外网向内网发起请求，交互采用Webservice方式，并采用加密传输。</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门户网站系统应在遵守以上内外网交互规则前提下，提供相应安全方案及设备，实现与院内内网相关系统的对接，对接内容包括不限于：获取限定时间内的专家出诊、停诊等信息。</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在安全前提下，对接医院短信平台</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我院在医院外网建设有短信平台，提供与医院其他系统的短信对接功能，采用Webservice方式交互。</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门户网站系统应在安全前提下，支持关键业务点操作短信提醒，包括但不限于：用户注册、用户修改密码、预约挂号、体</w:t>
      </w:r>
      <w:r w:rsidRPr="003250F3">
        <w:rPr>
          <w:rFonts w:ascii="宋体" w:eastAsia="宋体" w:hAnsi="宋体" w:cs="宋体" w:hint="eastAsia"/>
          <w:sz w:val="18"/>
          <w:szCs w:val="18"/>
        </w:rPr>
        <w:lastRenderedPageBreak/>
        <w:t>检报名、在线招聘、进修报名等功能的重要操作环节。</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对于以上关键业务点发送的短信提醒，支持管理用户自定义短信模板。</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与在线咨询产品对接</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门户网站系统应能支持与第三方在线咨询产品的对接。对接内容包括不限于：支持在网站相关页面提供通道图片制作，提供在线咨询图标、弹出框及对话页面的皮肤设计，保证第三方咨询产品与医院网站的无缝融合。</w:t>
      </w:r>
    </w:p>
    <w:p w:rsidR="00786B40" w:rsidRPr="003250F3" w:rsidRDefault="00253B2F">
      <w:pPr>
        <w:pStyle w:val="aa"/>
        <w:numPr>
          <w:ilvl w:val="0"/>
          <w:numId w:val="5"/>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技术框架</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开发语言及中间件</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网站前台、后台均采用B/S架构，用户无需加装其他控件或插件。</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采用主流、成熟、稳定的web开发语言。不使用已知存在高危漏洞的开发语言及框架。</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采用与开发语言相匹配的中间件。不采用已知存在高危漏洞的中间件。</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请在投标文件中说明开发语言及框架，以及所采用的中间件。</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操作系统</w:t>
      </w:r>
    </w:p>
    <w:p w:rsidR="00786B40" w:rsidRPr="003250F3" w:rsidRDefault="00253B2F">
      <w:pPr>
        <w:pStyle w:val="aa"/>
        <w:spacing w:line="360" w:lineRule="auto"/>
        <w:ind w:left="360" w:firstLineChars="0" w:firstLine="0"/>
        <w:rPr>
          <w:rFonts w:ascii="宋体" w:eastAsia="宋体" w:hAnsi="宋体" w:cs="宋体"/>
          <w:sz w:val="18"/>
          <w:szCs w:val="18"/>
        </w:rPr>
      </w:pPr>
      <w:r w:rsidRPr="003250F3">
        <w:rPr>
          <w:rFonts w:ascii="宋体" w:eastAsia="宋体" w:hAnsi="宋体" w:cs="宋体" w:hint="eastAsia"/>
          <w:sz w:val="18"/>
          <w:szCs w:val="18"/>
        </w:rPr>
        <w:t>支持主流硬件平台和操作系统，如Linux、Unix或Windows等。</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数据库</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使用主流数据库。请在投标文件中说明数据库类型及版本。</w:t>
      </w:r>
    </w:p>
    <w:p w:rsidR="00786B40" w:rsidRPr="003250F3" w:rsidRDefault="00253B2F">
      <w:pPr>
        <w:numPr>
          <w:ilvl w:val="0"/>
          <w:numId w:val="3"/>
        </w:numPr>
        <w:spacing w:line="360" w:lineRule="auto"/>
        <w:rPr>
          <w:rFonts w:ascii="宋体" w:eastAsia="宋体" w:hAnsi="宋体" w:cs="宋体"/>
          <w:b/>
          <w:sz w:val="18"/>
          <w:szCs w:val="18"/>
        </w:rPr>
      </w:pPr>
      <w:bookmarkStart w:id="1" w:name="_Toc256149987"/>
      <w:bookmarkStart w:id="2" w:name="_Toc482006111"/>
      <w:r w:rsidRPr="003250F3">
        <w:rPr>
          <w:rFonts w:ascii="宋体" w:eastAsia="宋体" w:hAnsi="宋体" w:cs="宋体" w:hint="eastAsia"/>
          <w:b/>
          <w:sz w:val="18"/>
          <w:szCs w:val="18"/>
        </w:rPr>
        <w:t>客户</w:t>
      </w:r>
      <w:bookmarkEnd w:id="1"/>
      <w:bookmarkEnd w:id="2"/>
      <w:r w:rsidRPr="003250F3">
        <w:rPr>
          <w:rFonts w:ascii="宋体" w:eastAsia="宋体" w:hAnsi="宋体" w:cs="宋体" w:hint="eastAsia"/>
          <w:b/>
          <w:sz w:val="18"/>
          <w:szCs w:val="18"/>
        </w:rPr>
        <w:t>端</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系统前后台程序支持在电脑端Windows、IOS等主流操作系统中运行，移动端支持在安卓、IOS等移动主流操作系统中运行。</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系统前后台程序在IE9及以上版本、Chrome、Safari、FireFox、360等主流浏览器上正常、稳定运行。</w:t>
      </w:r>
    </w:p>
    <w:p w:rsidR="00786B40" w:rsidRPr="003250F3" w:rsidRDefault="00253B2F" w:rsidP="003250F3">
      <w:pPr>
        <w:tabs>
          <w:tab w:val="left" w:pos="6720"/>
        </w:tabs>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系统前后台支持在各类主流分辨率下正常、稳定显示和使用。</w:t>
      </w:r>
    </w:p>
    <w:p w:rsidR="00786B40" w:rsidRPr="003250F3" w:rsidRDefault="00253B2F">
      <w:pPr>
        <w:pStyle w:val="aa"/>
        <w:numPr>
          <w:ilvl w:val="0"/>
          <w:numId w:val="5"/>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应用部署及硬件要求</w:t>
      </w:r>
    </w:p>
    <w:p w:rsidR="00786B40" w:rsidRPr="003250F3" w:rsidRDefault="00253B2F">
      <w:pPr>
        <w:numPr>
          <w:ilvl w:val="0"/>
          <w:numId w:val="3"/>
        </w:numPr>
        <w:spacing w:line="360" w:lineRule="auto"/>
        <w:rPr>
          <w:rFonts w:ascii="宋体" w:eastAsia="宋体" w:hAnsi="宋体" w:cs="宋体"/>
          <w:b/>
          <w:sz w:val="18"/>
          <w:szCs w:val="18"/>
        </w:rPr>
      </w:pPr>
      <w:bookmarkStart w:id="3" w:name="_Toc482006110"/>
      <w:bookmarkStart w:id="4" w:name="_Toc256149986"/>
      <w:r w:rsidRPr="003250F3">
        <w:rPr>
          <w:rFonts w:ascii="宋体" w:eastAsia="宋体" w:hAnsi="宋体" w:cs="宋体" w:hint="eastAsia"/>
          <w:b/>
          <w:sz w:val="18"/>
          <w:szCs w:val="18"/>
        </w:rPr>
        <w:t>总体要求</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请在投标文件中详述适用于本项目的应用部署方案和相关硬件要求，包括服务器、安全设备、网络拓扑等。系统原则上使用本地部署，不采用公有云方案。</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系统具有高扩展性和兼容性，支持主流应用服务器，同时支持虚拟化部署，功能采用模块化结构。</w:t>
      </w:r>
    </w:p>
    <w:p w:rsidR="00786B40" w:rsidRPr="003250F3" w:rsidRDefault="00253B2F">
      <w:pPr>
        <w:spacing w:line="360" w:lineRule="auto"/>
        <w:ind w:left="360"/>
        <w:rPr>
          <w:rFonts w:ascii="宋体" w:eastAsia="宋体" w:hAnsi="宋体" w:cs="宋体"/>
          <w:sz w:val="18"/>
          <w:szCs w:val="18"/>
        </w:rPr>
      </w:pPr>
      <w:r w:rsidRPr="003250F3">
        <w:rPr>
          <w:rFonts w:ascii="宋体" w:eastAsia="宋体" w:hAnsi="宋体" w:cs="宋体" w:hint="eastAsia"/>
          <w:sz w:val="18"/>
          <w:szCs w:val="18"/>
        </w:rPr>
        <w:t>具有高稳定性和可靠性，支持负载均衡、容错处理、应用分布式部署，支持大事务量处理、爆发性大事务量处理，保证功能扩展时的稳定性，支持各类备份方式，提供网站运行状态监控。</w:t>
      </w:r>
    </w:p>
    <w:bookmarkEnd w:id="3"/>
    <w:bookmarkEnd w:id="4"/>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服务器体系</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提供符合我院业务规模，保证系统可扩展性和稳定性的服务器配置和核心服务器架构。</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保证对重要数据、正确配置的定期备份和快速恢复。</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实现异地数据备份。</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lastRenderedPageBreak/>
        <w:t>安全防护措施及安全设备</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应用部署体系中应包含必要的安全防护措施和安全设备，有效防止网页篡改、信息泄露、木马植入、SQL注入等恶意网络入侵行为，有效抵御DDos攻击等攻击行为，并保证门户网站网络安全、网站访问速度，以及与相关系统集成衔接的安全性。</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请在投标文件中说明安全防护措施、安全设备类型及主要用途。</w:t>
      </w:r>
    </w:p>
    <w:p w:rsidR="00786B40" w:rsidRPr="003250F3" w:rsidRDefault="00253B2F">
      <w:pPr>
        <w:pStyle w:val="aa"/>
        <w:numPr>
          <w:ilvl w:val="0"/>
          <w:numId w:val="5"/>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信息安全与数据保密</w:t>
      </w:r>
    </w:p>
    <w:p w:rsidR="00786B40" w:rsidRPr="003250F3" w:rsidRDefault="00253B2F" w:rsidP="003250F3">
      <w:pPr>
        <w:spacing w:line="360" w:lineRule="auto"/>
        <w:ind w:firstLineChars="200" w:firstLine="360"/>
        <w:rPr>
          <w:rFonts w:ascii="宋体" w:eastAsia="宋体" w:hAnsi="宋体" w:cs="宋体"/>
          <w:sz w:val="18"/>
          <w:szCs w:val="18"/>
        </w:rPr>
      </w:pPr>
      <w:r w:rsidRPr="003250F3">
        <w:rPr>
          <w:rFonts w:ascii="宋体" w:eastAsia="宋体" w:hAnsi="宋体" w:cs="宋体" w:hint="eastAsia"/>
          <w:sz w:val="18"/>
          <w:szCs w:val="18"/>
        </w:rPr>
        <w:t>中国医学科学院肿瘤医院门户网站安全建设需要遵从《信息安全等级保护管理办法》进行建设。系统建设完成须要完成相应安全等级保护标准进行定级和测评。该系统安全建设目标不低于信息安全等级保护二级标准，相关要求如下：</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应用安全要求：</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应提供专用的登录控制模块对登录用户进行身份标识和鉴别，身份鉴别信息应具有不易被冒用的特点，应提供用户身份标识唯一和鉴别信息复杂度检查功能。取两种或两种以上组合鉴别技术，密码长度不小于8位，能够设置复杂度要求、定期更换要求。</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应提供访问控制功能，依据安全策略控制用户对文件、数据库表等客体的访问。</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应对应用系统的用户标识与鉴别、访问控制的所有操作记录、重要用户行为等重要安全事件进行审计。</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应对通信过程中的敏感信息字段进行加密。</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使用符合国家密码管理规定的密码技术和产品。</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应提供数据有效性检验功能，保证通过人机接口输入或通过通信接口输入的数据格式或长度符合系统设定要求。不存在SQL注入、跨站脚本、文件包含、目录遍历、危险端口、信息泄露等漏洞，以及所使用的第三方插件不存在漏洞。</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当应用系统的通信双方中的一方在一段时间内未作任何响应，另一方应能够自动结束会话。</w:t>
      </w:r>
    </w:p>
    <w:p w:rsidR="00786B40" w:rsidRPr="003250F3" w:rsidRDefault="00253B2F">
      <w:pPr>
        <w:numPr>
          <w:ilvl w:val="0"/>
          <w:numId w:val="6"/>
        </w:numPr>
        <w:spacing w:line="360" w:lineRule="auto"/>
        <w:rPr>
          <w:rFonts w:ascii="宋体" w:eastAsia="宋体" w:hAnsi="宋体" w:cs="宋体"/>
          <w:sz w:val="18"/>
          <w:szCs w:val="18"/>
        </w:rPr>
      </w:pPr>
      <w:r w:rsidRPr="003250F3">
        <w:rPr>
          <w:rFonts w:ascii="宋体" w:eastAsia="宋体" w:hAnsi="宋体" w:cs="宋体" w:hint="eastAsia"/>
          <w:sz w:val="18"/>
          <w:szCs w:val="18"/>
        </w:rPr>
        <w:t>提供有效的防篡改技术，阻断对网站页面的篡改。</w:t>
      </w:r>
    </w:p>
    <w:p w:rsidR="00786B40" w:rsidRPr="003250F3" w:rsidRDefault="00253B2F">
      <w:pPr>
        <w:numPr>
          <w:ilvl w:val="0"/>
          <w:numId w:val="3"/>
        </w:numPr>
        <w:spacing w:line="360" w:lineRule="auto"/>
        <w:rPr>
          <w:rFonts w:ascii="宋体" w:eastAsia="宋体" w:hAnsi="宋体" w:cs="宋体"/>
          <w:b/>
          <w:sz w:val="18"/>
          <w:szCs w:val="18"/>
        </w:rPr>
      </w:pPr>
      <w:r w:rsidRPr="003250F3">
        <w:rPr>
          <w:rFonts w:ascii="宋体" w:eastAsia="宋体" w:hAnsi="宋体" w:cs="宋体" w:hint="eastAsia"/>
          <w:b/>
          <w:sz w:val="18"/>
          <w:szCs w:val="18"/>
        </w:rPr>
        <w:t>管理安全要求：</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对系统进行安全性论证，对总体安全策略、安全技术框架、安全需求分析、安全功能说明、技术可行性等进行论述与分析。</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应在软件上线前，由第三方检测软件包中可能存在的恶意代码，并审查软件中可能存在的后门。第三方检测出具检测合格报告后，方可上线。</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应用系统正式上线前，软件提供方须对本项目网站数据库、操作系统、中间件等进行安全加固。</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应对系统测试数据加以保护和控制，并避免使用含有个人隐私或敏感信息的数据去测试系统，确保测试数据的普遍性。</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严格控制对系统源代码的访问，程序源代码库的维护和拷贝应当遵从严格的变更控制程序。</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在系统开发与运行维护的所有阶段实施严格的变更控制，对变更的申请、审核、测试、批准、执行计划与具体实施提出明确要求，确保系统安全性与控制措施不被损害，确保系统文档及时更新，做好软件升级的版本控制。</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根据数据的重要性及其对系统运行的影响，制定数据的备份策略和恢复策略，明确备份数据的放置场所、文件命名规则、介质替换频率和数据离站运输方法。</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lastRenderedPageBreak/>
        <w:t>对于医院或第三方进行漏洞扫描、渗透测试等安全风险评测时产生的问题，及时保质配合完成修复。</w:t>
      </w:r>
    </w:p>
    <w:p w:rsidR="00786B40" w:rsidRPr="003250F3" w:rsidRDefault="00253B2F">
      <w:pPr>
        <w:numPr>
          <w:ilvl w:val="0"/>
          <w:numId w:val="7"/>
        </w:numPr>
        <w:spacing w:line="360" w:lineRule="auto"/>
        <w:rPr>
          <w:rFonts w:ascii="宋体" w:eastAsia="宋体" w:hAnsi="宋体" w:cs="宋体"/>
          <w:sz w:val="18"/>
          <w:szCs w:val="18"/>
        </w:rPr>
      </w:pPr>
      <w:r w:rsidRPr="003250F3">
        <w:rPr>
          <w:rFonts w:ascii="宋体" w:eastAsia="宋体" w:hAnsi="宋体" w:cs="宋体" w:hint="eastAsia"/>
          <w:sz w:val="18"/>
          <w:szCs w:val="18"/>
        </w:rPr>
        <w:t>协助医院在统一的应急预案框架下制定不同事件的应急预案，应急预案框架应包括启动应急预案的条件、应急处理流程、系统恢复流程、事后教育和培训等内容。</w:t>
      </w:r>
    </w:p>
    <w:p w:rsidR="00786B40" w:rsidRPr="003250F3" w:rsidRDefault="00253B2F">
      <w:pPr>
        <w:widowControl/>
        <w:spacing w:line="450" w:lineRule="atLeast"/>
        <w:jc w:val="left"/>
        <w:rPr>
          <w:rFonts w:ascii="宋体" w:eastAsia="宋体" w:hAnsi="宋体" w:cs="宋体"/>
          <w:b/>
          <w:kern w:val="0"/>
          <w:sz w:val="18"/>
          <w:szCs w:val="18"/>
          <w:shd w:val="clear" w:color="auto" w:fill="FFFFFF"/>
        </w:rPr>
      </w:pPr>
      <w:r w:rsidRPr="003250F3">
        <w:rPr>
          <w:rFonts w:ascii="宋体" w:eastAsia="宋体" w:hAnsi="宋体" w:cs="宋体" w:hint="eastAsia"/>
          <w:b/>
          <w:kern w:val="0"/>
          <w:sz w:val="18"/>
          <w:szCs w:val="18"/>
          <w:shd w:val="clear" w:color="auto" w:fill="FFFFFF"/>
        </w:rPr>
        <w:t>五、项目实施及售后要求</w:t>
      </w:r>
    </w:p>
    <w:p w:rsidR="00786B40" w:rsidRPr="003250F3" w:rsidRDefault="00253B2F">
      <w:pPr>
        <w:pStyle w:val="aa"/>
        <w:numPr>
          <w:ilvl w:val="0"/>
          <w:numId w:val="8"/>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项目实施计划</w:t>
      </w:r>
    </w:p>
    <w:p w:rsidR="008A43DB" w:rsidRPr="003250F3" w:rsidRDefault="00253B2F">
      <w:pPr>
        <w:spacing w:line="360" w:lineRule="auto"/>
        <w:ind w:left="405"/>
        <w:rPr>
          <w:rFonts w:ascii="宋体" w:eastAsia="宋体" w:hAnsi="宋体" w:cs="宋体"/>
          <w:sz w:val="18"/>
          <w:szCs w:val="18"/>
        </w:rPr>
      </w:pPr>
      <w:r w:rsidRPr="003250F3">
        <w:rPr>
          <w:rFonts w:ascii="宋体" w:eastAsia="宋体" w:hAnsi="宋体" w:cs="宋体" w:hint="eastAsia"/>
          <w:sz w:val="18"/>
          <w:szCs w:val="18"/>
        </w:rPr>
        <w:t xml:space="preserve">    项目计划分为页面设计阶段、基础功能实现阶段、扩展功能实现阶段，根据三阶段内容，请在招标文件中给出总体实施计划和周期。</w:t>
      </w:r>
    </w:p>
    <w:p w:rsidR="008A43DB" w:rsidRPr="003250F3" w:rsidRDefault="008A43DB">
      <w:pPr>
        <w:spacing w:line="360" w:lineRule="auto"/>
        <w:ind w:left="405"/>
        <w:rPr>
          <w:rFonts w:ascii="宋体" w:eastAsia="宋体" w:hAnsi="宋体" w:cs="宋体"/>
          <w:b/>
          <w:sz w:val="18"/>
          <w:szCs w:val="18"/>
        </w:rPr>
      </w:pPr>
      <w:r w:rsidRPr="003250F3">
        <w:rPr>
          <w:rFonts w:ascii="宋体" w:eastAsia="宋体" w:hAnsi="宋体" w:cs="宋体" w:hint="eastAsia"/>
          <w:b/>
          <w:sz w:val="18"/>
          <w:szCs w:val="18"/>
        </w:rPr>
        <w:t>项目实施周期</w:t>
      </w:r>
      <w:r w:rsidR="00492BB8" w:rsidRPr="003250F3">
        <w:rPr>
          <w:rFonts w:ascii="宋体" w:eastAsia="宋体" w:hAnsi="宋体" w:cs="宋体" w:hint="eastAsia"/>
          <w:b/>
          <w:sz w:val="18"/>
          <w:szCs w:val="18"/>
        </w:rPr>
        <w:t>为</w:t>
      </w:r>
      <w:r w:rsidRPr="003250F3">
        <w:rPr>
          <w:rFonts w:ascii="宋体" w:eastAsia="宋体" w:hAnsi="宋体" w:cs="宋体" w:hint="eastAsia"/>
          <w:b/>
          <w:sz w:val="18"/>
          <w:szCs w:val="18"/>
        </w:rPr>
        <w:t>130个工作日。</w:t>
      </w: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6"/>
        <w:gridCol w:w="5806"/>
      </w:tblGrid>
      <w:tr w:rsidR="00786B40" w:rsidRPr="003250F3">
        <w:trPr>
          <w:jc w:val="center"/>
        </w:trPr>
        <w:tc>
          <w:tcPr>
            <w:tcW w:w="2076" w:type="dxa"/>
          </w:tcPr>
          <w:p w:rsidR="00786B40" w:rsidRPr="003250F3" w:rsidRDefault="00253B2F">
            <w:pPr>
              <w:spacing w:line="360" w:lineRule="auto"/>
              <w:jc w:val="center"/>
              <w:rPr>
                <w:rFonts w:ascii="宋体" w:eastAsia="宋体" w:hAnsi="宋体" w:cs="宋体"/>
                <w:b/>
                <w:sz w:val="18"/>
                <w:szCs w:val="18"/>
              </w:rPr>
            </w:pPr>
            <w:r w:rsidRPr="003250F3">
              <w:rPr>
                <w:rFonts w:ascii="宋体" w:eastAsia="宋体" w:hAnsi="宋体" w:cs="宋体" w:hint="eastAsia"/>
                <w:b/>
                <w:sz w:val="18"/>
                <w:szCs w:val="18"/>
              </w:rPr>
              <w:t>阶段</w:t>
            </w:r>
          </w:p>
        </w:tc>
        <w:tc>
          <w:tcPr>
            <w:tcW w:w="5806" w:type="dxa"/>
          </w:tcPr>
          <w:p w:rsidR="00786B40" w:rsidRPr="003250F3" w:rsidRDefault="00253B2F">
            <w:pPr>
              <w:spacing w:line="360" w:lineRule="auto"/>
              <w:jc w:val="center"/>
              <w:rPr>
                <w:rFonts w:ascii="宋体" w:eastAsia="宋体" w:hAnsi="宋体" w:cs="宋体"/>
                <w:b/>
                <w:sz w:val="18"/>
                <w:szCs w:val="18"/>
              </w:rPr>
            </w:pPr>
            <w:r w:rsidRPr="003250F3">
              <w:rPr>
                <w:rFonts w:ascii="宋体" w:eastAsia="宋体" w:hAnsi="宋体" w:cs="宋体" w:hint="eastAsia"/>
                <w:b/>
                <w:sz w:val="18"/>
                <w:szCs w:val="18"/>
              </w:rPr>
              <w:t>内容</w:t>
            </w:r>
          </w:p>
        </w:tc>
      </w:tr>
      <w:tr w:rsidR="00786B40" w:rsidRPr="003250F3">
        <w:trPr>
          <w:jc w:val="center"/>
        </w:trPr>
        <w:tc>
          <w:tcPr>
            <w:tcW w:w="2076" w:type="dxa"/>
          </w:tcPr>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页面设计阶段</w:t>
            </w:r>
          </w:p>
        </w:tc>
        <w:tc>
          <w:tcPr>
            <w:tcW w:w="5806" w:type="dxa"/>
          </w:tcPr>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根据院方需求完成首页、二级页面等重点页面的详细设计。</w:t>
            </w:r>
          </w:p>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扩展功能需求详细调研。</w:t>
            </w:r>
          </w:p>
        </w:tc>
      </w:tr>
      <w:tr w:rsidR="00786B40" w:rsidRPr="003250F3">
        <w:trPr>
          <w:jc w:val="center"/>
        </w:trPr>
        <w:tc>
          <w:tcPr>
            <w:tcW w:w="2076" w:type="dxa"/>
          </w:tcPr>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基础功能实现阶段</w:t>
            </w:r>
          </w:p>
        </w:tc>
        <w:tc>
          <w:tcPr>
            <w:tcW w:w="5806" w:type="dxa"/>
          </w:tcPr>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页面制作、基础功能沟通制作、基础功能测试调试、服务器安装调试、信息更新。</w:t>
            </w:r>
          </w:p>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扩展功能需求详细调研。</w:t>
            </w:r>
          </w:p>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基础功能包括：</w:t>
            </w:r>
          </w:p>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信息发布系统、子页面管理、用户管理、电子杂志、门诊排班及停诊展现和管理、站内搜索、网站导航、访问量统计、动态效果、在线调查等</w:t>
            </w:r>
          </w:p>
        </w:tc>
      </w:tr>
      <w:tr w:rsidR="00786B40" w:rsidRPr="003250F3">
        <w:trPr>
          <w:jc w:val="center"/>
        </w:trPr>
        <w:tc>
          <w:tcPr>
            <w:tcW w:w="2076" w:type="dxa"/>
          </w:tcPr>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扩展功能实现阶段</w:t>
            </w:r>
          </w:p>
        </w:tc>
        <w:tc>
          <w:tcPr>
            <w:tcW w:w="5806" w:type="dxa"/>
          </w:tcPr>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扩展功能实现包括开发、测试、安装调试，涉及功能：</w:t>
            </w:r>
          </w:p>
          <w:p w:rsidR="00786B40" w:rsidRPr="003250F3" w:rsidRDefault="00253B2F">
            <w:pPr>
              <w:spacing w:line="360" w:lineRule="auto"/>
              <w:rPr>
                <w:rFonts w:ascii="宋体" w:eastAsia="宋体" w:hAnsi="宋体" w:cs="宋体"/>
                <w:sz w:val="18"/>
                <w:szCs w:val="18"/>
              </w:rPr>
            </w:pPr>
            <w:r w:rsidRPr="003250F3">
              <w:rPr>
                <w:rFonts w:ascii="宋体" w:eastAsia="宋体" w:hAnsi="宋体" w:cs="宋体" w:hint="eastAsia"/>
                <w:sz w:val="18"/>
                <w:szCs w:val="18"/>
              </w:rPr>
              <w:t>微信预约挂号、定制表单、招聘系统、短信平台、在线咨询、其他相关接口等</w:t>
            </w:r>
          </w:p>
        </w:tc>
      </w:tr>
    </w:tbl>
    <w:p w:rsidR="00786B40" w:rsidRPr="003250F3" w:rsidRDefault="00253B2F">
      <w:pPr>
        <w:pStyle w:val="aa"/>
        <w:numPr>
          <w:ilvl w:val="0"/>
          <w:numId w:val="8"/>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项目实施要求</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在投标文件中，列出实施团队组成及人员名单。</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项目实施阶段，实施人员应到达现场提供现场需求调研、产品本地化、产品安装、调试、使用培训等服务。</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系统安装、调试时需使用的必要工具由投标方负责提供，过程中必要的工具、服务费用应包含在产品报价中。</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根据培训不同对象提供不同培训内容，包括普通用户、骨干用户、信息中心用户等。</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实施各阶段，应向院方骨干用户提供相关实施、安装、调试、培训等类型文档。</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项目实施完毕后，应向院方交付网站整体源代码及技术、配置、用户手册等相关项目文档。</w:t>
      </w:r>
    </w:p>
    <w:p w:rsidR="00786B40" w:rsidRPr="003250F3" w:rsidRDefault="00253B2F">
      <w:pPr>
        <w:pStyle w:val="aa"/>
        <w:numPr>
          <w:ilvl w:val="0"/>
          <w:numId w:val="9"/>
        </w:numPr>
        <w:ind w:firstLineChars="0"/>
        <w:rPr>
          <w:rFonts w:ascii="宋体" w:eastAsia="宋体" w:hAnsi="宋体" w:cs="宋体"/>
          <w:sz w:val="18"/>
          <w:szCs w:val="18"/>
        </w:rPr>
      </w:pPr>
      <w:r w:rsidRPr="003250F3">
        <w:rPr>
          <w:rFonts w:ascii="宋体" w:eastAsia="宋体" w:hAnsi="宋体" w:cs="宋体" w:hint="eastAsia"/>
          <w:sz w:val="18"/>
          <w:szCs w:val="18"/>
        </w:rPr>
        <w:t>所有成果经招标方认可达到预期目标后进行项目最终验收。正式验收依据：招标文件、项目合同及技术服务协议、各阶段文档、信息安全等级保护二级测评证书。验收合格后，招标方出具《验收报告》文件作为验收合格付款的必要条件。</w:t>
      </w:r>
    </w:p>
    <w:p w:rsidR="00786B40" w:rsidRPr="003250F3" w:rsidRDefault="00253B2F">
      <w:pPr>
        <w:pStyle w:val="aa"/>
        <w:numPr>
          <w:ilvl w:val="0"/>
          <w:numId w:val="8"/>
        </w:numPr>
        <w:spacing w:line="360" w:lineRule="auto"/>
        <w:ind w:firstLineChars="0"/>
        <w:rPr>
          <w:rFonts w:ascii="宋体" w:eastAsia="宋体" w:hAnsi="宋体" w:cs="宋体"/>
          <w:b/>
          <w:sz w:val="18"/>
          <w:szCs w:val="18"/>
        </w:rPr>
      </w:pPr>
      <w:r w:rsidRPr="003250F3">
        <w:rPr>
          <w:rFonts w:ascii="宋体" w:eastAsia="宋体" w:hAnsi="宋体" w:cs="宋体" w:hint="eastAsia"/>
          <w:b/>
          <w:sz w:val="18"/>
          <w:szCs w:val="18"/>
        </w:rPr>
        <w:t>售后服务</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1）</w:t>
      </w:r>
      <w:r w:rsidRPr="003250F3">
        <w:rPr>
          <w:rFonts w:ascii="宋体" w:eastAsia="宋体" w:hAnsi="宋体" w:cs="宋体" w:hint="eastAsia"/>
          <w:sz w:val="18"/>
          <w:szCs w:val="18"/>
        </w:rPr>
        <w:tab/>
        <w:t>在项目整体验收后，提供三年免费维护服务。</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2）</w:t>
      </w:r>
      <w:r w:rsidRPr="003250F3">
        <w:rPr>
          <w:rFonts w:ascii="宋体" w:eastAsia="宋体" w:hAnsi="宋体" w:cs="宋体" w:hint="eastAsia"/>
          <w:sz w:val="18"/>
          <w:szCs w:val="18"/>
        </w:rPr>
        <w:tab/>
        <w:t>提供设计制作运维服务，为保证网站活力，网站将不定期更新网站封面、首页及各级页面，在免费维护期内应提供免费的封面、首页及各级页面、关键banner的设计、制作和替换服务。</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lastRenderedPageBreak/>
        <w:t>3）</w:t>
      </w:r>
      <w:r w:rsidRPr="003250F3">
        <w:rPr>
          <w:rFonts w:ascii="宋体" w:eastAsia="宋体" w:hAnsi="宋体" w:cs="宋体" w:hint="eastAsia"/>
          <w:sz w:val="18"/>
          <w:szCs w:val="18"/>
        </w:rPr>
        <w:tab/>
        <w:t>提供内容发布服务，包括但不限于：各类文章的添加/修改、医院级/科室级/医生级介绍添加/修改、视频压缩及上传等。</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4）</w:t>
      </w:r>
      <w:r w:rsidRPr="003250F3">
        <w:rPr>
          <w:rFonts w:ascii="宋体" w:eastAsia="宋体" w:hAnsi="宋体" w:cs="宋体" w:hint="eastAsia"/>
          <w:sz w:val="18"/>
          <w:szCs w:val="18"/>
        </w:rPr>
        <w:tab/>
        <w:t>提供系统技术运维服务，包括但不限于：系统框架内功能问题解决和调整、系统框架范围内的软件定制开发、网站应用升级、数据库本地及异地备份、数据导入导出、网站运行状态实时监控、异常事件自动报警等。</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5）</w:t>
      </w:r>
      <w:r w:rsidRPr="003250F3">
        <w:rPr>
          <w:rFonts w:ascii="宋体" w:eastAsia="宋体" w:hAnsi="宋体" w:cs="宋体" w:hint="eastAsia"/>
          <w:sz w:val="18"/>
          <w:szCs w:val="18"/>
        </w:rPr>
        <w:tab/>
        <w:t>提供信息安全运维服务，包括但不限于：边界防护和抗拒绝攻击技术支持、防篡改防渗透等技术支持、系统和软件安全加固、定期漏洞扫描和木马检测等。</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6）</w:t>
      </w:r>
      <w:r w:rsidRPr="003250F3">
        <w:rPr>
          <w:rFonts w:ascii="宋体" w:eastAsia="宋体" w:hAnsi="宋体" w:cs="宋体" w:hint="eastAsia"/>
          <w:sz w:val="18"/>
          <w:szCs w:val="18"/>
        </w:rPr>
        <w:tab/>
        <w:t>提供7*24小时技术支持，对于网站运行中突发问题，2小时内响应，4小时内完成处理，严重问题提供现场支持；一般问题，2小时内响应，按照双方约定事件完成处理。</w:t>
      </w:r>
    </w:p>
    <w:p w:rsidR="00786B40" w:rsidRPr="003250F3" w:rsidRDefault="00253B2F">
      <w:pPr>
        <w:rPr>
          <w:rFonts w:ascii="宋体" w:eastAsia="宋体" w:hAnsi="宋体" w:cs="宋体"/>
          <w:sz w:val="18"/>
          <w:szCs w:val="18"/>
        </w:rPr>
      </w:pPr>
      <w:r w:rsidRPr="003250F3">
        <w:rPr>
          <w:rFonts w:ascii="宋体" w:eastAsia="宋体" w:hAnsi="宋体" w:cs="宋体" w:hint="eastAsia"/>
          <w:sz w:val="18"/>
          <w:szCs w:val="18"/>
        </w:rPr>
        <w:t>7）</w:t>
      </w:r>
      <w:r w:rsidRPr="003250F3">
        <w:rPr>
          <w:rFonts w:ascii="宋体" w:eastAsia="宋体" w:hAnsi="宋体" w:cs="宋体" w:hint="eastAsia"/>
          <w:sz w:val="18"/>
          <w:szCs w:val="18"/>
        </w:rPr>
        <w:tab/>
        <w:t>请在投标文件中列出可提供的服务内容及报价，以及免费维护期后的维护服务内容及报价。</w:t>
      </w:r>
    </w:p>
    <w:p w:rsidR="00786B40" w:rsidRPr="003250F3" w:rsidRDefault="00253B2F">
      <w:pPr>
        <w:widowControl/>
        <w:spacing w:line="450" w:lineRule="atLeast"/>
        <w:jc w:val="left"/>
        <w:rPr>
          <w:rFonts w:ascii="宋体" w:eastAsia="宋体" w:hAnsi="宋体" w:cs="宋体"/>
          <w:b/>
          <w:kern w:val="0"/>
          <w:sz w:val="18"/>
          <w:szCs w:val="18"/>
          <w:shd w:val="clear" w:color="auto" w:fill="FFFFFF"/>
        </w:rPr>
      </w:pPr>
      <w:r w:rsidRPr="003250F3">
        <w:rPr>
          <w:rFonts w:ascii="宋体" w:eastAsia="宋体" w:hAnsi="宋体" w:cs="宋体" w:hint="eastAsia"/>
          <w:b/>
          <w:kern w:val="0"/>
          <w:sz w:val="18"/>
          <w:szCs w:val="18"/>
          <w:shd w:val="clear" w:color="auto" w:fill="FFFFFF"/>
        </w:rPr>
        <w:t>六、投标文件要求</w:t>
      </w:r>
    </w:p>
    <w:p w:rsidR="00786B40" w:rsidRPr="003250F3" w:rsidRDefault="00253B2F">
      <w:pPr>
        <w:numPr>
          <w:ilvl w:val="0"/>
          <w:numId w:val="10"/>
        </w:numPr>
        <w:spacing w:line="360" w:lineRule="auto"/>
        <w:rPr>
          <w:rFonts w:ascii="宋体" w:eastAsia="宋体" w:hAnsi="宋体" w:cs="宋体"/>
          <w:sz w:val="18"/>
          <w:szCs w:val="18"/>
        </w:rPr>
      </w:pPr>
      <w:r w:rsidRPr="003250F3">
        <w:rPr>
          <w:rFonts w:ascii="宋体" w:eastAsia="宋体" w:hAnsi="宋体" w:cs="宋体" w:hint="eastAsia"/>
          <w:sz w:val="18"/>
          <w:szCs w:val="18"/>
        </w:rPr>
        <w:t>网站栏目建设以“栏目要求”为蓝本，请投标方按照栏目要求完成栏目建设方案。</w:t>
      </w:r>
    </w:p>
    <w:p w:rsidR="00786B40" w:rsidRPr="003250F3" w:rsidRDefault="00253B2F">
      <w:pPr>
        <w:numPr>
          <w:ilvl w:val="0"/>
          <w:numId w:val="10"/>
        </w:numPr>
        <w:spacing w:line="360" w:lineRule="auto"/>
        <w:rPr>
          <w:rFonts w:ascii="宋体" w:eastAsia="宋体" w:hAnsi="宋体" w:cs="宋体"/>
          <w:sz w:val="18"/>
          <w:szCs w:val="18"/>
        </w:rPr>
      </w:pPr>
      <w:r w:rsidRPr="003250F3">
        <w:rPr>
          <w:rFonts w:ascii="宋体" w:eastAsia="宋体" w:hAnsi="宋体" w:cs="宋体" w:hint="eastAsia"/>
          <w:sz w:val="18"/>
          <w:szCs w:val="18"/>
        </w:rPr>
        <w:t>参照附件中国医学科学院肿瘤医院功能需求和技术需求，在投标文件中做“需求应答”。</w:t>
      </w:r>
    </w:p>
    <w:p w:rsidR="00786B40" w:rsidRPr="003250F3" w:rsidRDefault="00253B2F">
      <w:pPr>
        <w:numPr>
          <w:ilvl w:val="0"/>
          <w:numId w:val="10"/>
        </w:numPr>
        <w:spacing w:line="360" w:lineRule="auto"/>
        <w:rPr>
          <w:rFonts w:ascii="宋体" w:eastAsia="宋体" w:hAnsi="宋体" w:cs="宋体"/>
          <w:sz w:val="18"/>
          <w:szCs w:val="18"/>
        </w:rPr>
      </w:pPr>
      <w:r w:rsidRPr="003250F3">
        <w:rPr>
          <w:rFonts w:ascii="宋体" w:eastAsia="宋体" w:hAnsi="宋体" w:cs="宋体" w:hint="eastAsia"/>
          <w:sz w:val="18"/>
          <w:szCs w:val="18"/>
        </w:rPr>
        <w:t>针对项目实施和售后要求内容，在投标文件中进行应答。</w:t>
      </w:r>
    </w:p>
    <w:p w:rsidR="00786B40" w:rsidRPr="003250F3" w:rsidRDefault="00253B2F">
      <w:pPr>
        <w:numPr>
          <w:ilvl w:val="0"/>
          <w:numId w:val="10"/>
        </w:numPr>
        <w:spacing w:line="360" w:lineRule="auto"/>
        <w:rPr>
          <w:rFonts w:ascii="宋体" w:eastAsia="宋体" w:hAnsi="宋体" w:cs="宋体"/>
          <w:sz w:val="18"/>
          <w:szCs w:val="18"/>
        </w:rPr>
      </w:pPr>
      <w:r w:rsidRPr="003250F3">
        <w:rPr>
          <w:rFonts w:ascii="宋体" w:eastAsia="宋体" w:hAnsi="宋体" w:cs="宋体" w:hint="eastAsia"/>
          <w:sz w:val="18"/>
          <w:szCs w:val="18"/>
        </w:rPr>
        <w:t>请根据我院需求提供页面及功能模块报价，并对涉及的第三方软件、第三方防护技术、硬件、安全设备等提供建议方案及报价。</w:t>
      </w:r>
    </w:p>
    <w:p w:rsidR="00786B40" w:rsidRPr="003250F3" w:rsidRDefault="00786B40">
      <w:pPr>
        <w:rPr>
          <w:rFonts w:ascii="宋体" w:eastAsia="宋体" w:hAnsi="宋体" w:cs="宋体"/>
          <w:sz w:val="18"/>
          <w:szCs w:val="18"/>
        </w:rPr>
      </w:pPr>
    </w:p>
    <w:sectPr w:rsidR="00786B40" w:rsidRPr="003250F3" w:rsidSect="00786B40">
      <w:pgSz w:w="11906" w:h="16838"/>
      <w:pgMar w:top="1440" w:right="991"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795" w:rsidRDefault="00C62795" w:rsidP="007B0BC6">
      <w:r>
        <w:separator/>
      </w:r>
    </w:p>
  </w:endnote>
  <w:endnote w:type="continuationSeparator" w:id="1">
    <w:p w:rsidR="00C62795" w:rsidRDefault="00C62795" w:rsidP="007B0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795" w:rsidRDefault="00C62795" w:rsidP="007B0BC6">
      <w:r>
        <w:separator/>
      </w:r>
    </w:p>
  </w:footnote>
  <w:footnote w:type="continuationSeparator" w:id="1">
    <w:p w:rsidR="00C62795" w:rsidRDefault="00C62795" w:rsidP="007B0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D73D2"/>
    <w:multiLevelType w:val="multilevel"/>
    <w:tmpl w:val="20DD73D2"/>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892796"/>
    <w:multiLevelType w:val="multilevel"/>
    <w:tmpl w:val="2289279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0A31D2"/>
    <w:multiLevelType w:val="multilevel"/>
    <w:tmpl w:val="3B0A31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B53F11"/>
    <w:multiLevelType w:val="multilevel"/>
    <w:tmpl w:val="94700FDC"/>
    <w:lvl w:ilvl="0">
      <w:start w:val="1"/>
      <w:numFmt w:val="decimal"/>
      <w:lvlText w:val="%1、"/>
      <w:lvlJc w:val="left"/>
      <w:pPr>
        <w:ind w:left="450" w:hanging="450"/>
      </w:pPr>
      <w:rPr>
        <w:rFonts w:ascii="微软雅黑" w:eastAsia="微软雅黑" w:hAnsi="微软雅黑" w:cs="宋体" w:hint="default"/>
        <w:b w:val="0"/>
        <w:color w:val="00000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F35ADA"/>
    <w:multiLevelType w:val="multilevel"/>
    <w:tmpl w:val="70201FD6"/>
    <w:lvl w:ilvl="0">
      <w:start w:val="1"/>
      <w:numFmt w:val="decimal"/>
      <w:lvlText w:val="%1、"/>
      <w:lvlJc w:val="left"/>
      <w:pPr>
        <w:ind w:left="450" w:hanging="450"/>
      </w:pPr>
      <w:rPr>
        <w:rFonts w:ascii="微软雅黑" w:eastAsia="微软雅黑" w:hAnsi="微软雅黑" w:cs="宋体" w:hint="default"/>
        <w:b w:val="0"/>
        <w:color w:val="00000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6A5087"/>
    <w:multiLevelType w:val="multilevel"/>
    <w:tmpl w:val="4C6A5087"/>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4226A60"/>
    <w:multiLevelType w:val="multilevel"/>
    <w:tmpl w:val="54226A60"/>
    <w:lvl w:ilvl="0">
      <w:start w:val="1"/>
      <w:numFmt w:val="decimal"/>
      <w:lvlText w:val="%1)"/>
      <w:lvlJc w:val="left"/>
      <w:pPr>
        <w:ind w:left="780" w:hanging="420"/>
      </w:pPr>
    </w:lvl>
    <w:lvl w:ilvl="1">
      <w:start w:val="1"/>
      <w:numFmt w:val="decimal"/>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94E4152"/>
    <w:multiLevelType w:val="multilevel"/>
    <w:tmpl w:val="3AD68E96"/>
    <w:lvl w:ilvl="0">
      <w:start w:val="1"/>
      <w:numFmt w:val="decimal"/>
      <w:lvlText w:val="%1、"/>
      <w:lvlJc w:val="left"/>
      <w:pPr>
        <w:ind w:left="450" w:hanging="450"/>
      </w:pPr>
      <w:rPr>
        <w:rFonts w:ascii="微软雅黑" w:eastAsia="微软雅黑" w:hAnsi="微软雅黑" w:cs="宋体" w:hint="default"/>
        <w:b w:val="0"/>
        <w:color w:val="00000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6376E0"/>
    <w:multiLevelType w:val="multilevel"/>
    <w:tmpl w:val="9370D804"/>
    <w:lvl w:ilvl="0">
      <w:start w:val="1"/>
      <w:numFmt w:val="decimal"/>
      <w:lvlText w:val="%1、"/>
      <w:lvlJc w:val="left"/>
      <w:pPr>
        <w:ind w:left="450" w:hanging="450"/>
      </w:pPr>
      <w:rPr>
        <w:rFonts w:ascii="微软雅黑" w:eastAsia="微软雅黑" w:hAnsi="微软雅黑" w:cs="宋体" w:hint="default"/>
        <w:b w:val="0"/>
        <w:color w:val="00000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B523BEA"/>
    <w:multiLevelType w:val="multilevel"/>
    <w:tmpl w:val="7B523BEA"/>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9"/>
  </w:num>
  <w:num w:numId="4">
    <w:abstractNumId w:val="6"/>
  </w:num>
  <w:num w:numId="5">
    <w:abstractNumId w:val="7"/>
  </w:num>
  <w:num w:numId="6">
    <w:abstractNumId w:val="1"/>
  </w:num>
  <w:num w:numId="7">
    <w:abstractNumId w:val="5"/>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5F7"/>
    <w:rsid w:val="00004F93"/>
    <w:rsid w:val="00017D47"/>
    <w:rsid w:val="000263C7"/>
    <w:rsid w:val="00064C61"/>
    <w:rsid w:val="00085D18"/>
    <w:rsid w:val="00092ACF"/>
    <w:rsid w:val="00094BC4"/>
    <w:rsid w:val="000A70AE"/>
    <w:rsid w:val="000B5411"/>
    <w:rsid w:val="000C1002"/>
    <w:rsid w:val="000C2124"/>
    <w:rsid w:val="000E5018"/>
    <w:rsid w:val="000F4D0D"/>
    <w:rsid w:val="001333A9"/>
    <w:rsid w:val="001547F5"/>
    <w:rsid w:val="00162368"/>
    <w:rsid w:val="00174153"/>
    <w:rsid w:val="00183166"/>
    <w:rsid w:val="001B07C0"/>
    <w:rsid w:val="001C55F7"/>
    <w:rsid w:val="001F5772"/>
    <w:rsid w:val="0022734A"/>
    <w:rsid w:val="00230383"/>
    <w:rsid w:val="0023381A"/>
    <w:rsid w:val="00250C87"/>
    <w:rsid w:val="00253B2F"/>
    <w:rsid w:val="002A1C22"/>
    <w:rsid w:val="002C2E84"/>
    <w:rsid w:val="002E18A5"/>
    <w:rsid w:val="003073A1"/>
    <w:rsid w:val="00310EF6"/>
    <w:rsid w:val="0031722E"/>
    <w:rsid w:val="003250F3"/>
    <w:rsid w:val="00326F81"/>
    <w:rsid w:val="003634E2"/>
    <w:rsid w:val="00381956"/>
    <w:rsid w:val="003C7870"/>
    <w:rsid w:val="003F3ADD"/>
    <w:rsid w:val="00411782"/>
    <w:rsid w:val="004160B8"/>
    <w:rsid w:val="0042603E"/>
    <w:rsid w:val="0044689E"/>
    <w:rsid w:val="00450C02"/>
    <w:rsid w:val="004553DA"/>
    <w:rsid w:val="00460F0A"/>
    <w:rsid w:val="00462F10"/>
    <w:rsid w:val="00482092"/>
    <w:rsid w:val="00492BB8"/>
    <w:rsid w:val="004A75B3"/>
    <w:rsid w:val="004B3382"/>
    <w:rsid w:val="004F3CA0"/>
    <w:rsid w:val="0051018C"/>
    <w:rsid w:val="00531244"/>
    <w:rsid w:val="00562B6D"/>
    <w:rsid w:val="005650BA"/>
    <w:rsid w:val="005902BB"/>
    <w:rsid w:val="005E57FB"/>
    <w:rsid w:val="00606F9C"/>
    <w:rsid w:val="0064365A"/>
    <w:rsid w:val="00643D2A"/>
    <w:rsid w:val="00650192"/>
    <w:rsid w:val="0065473E"/>
    <w:rsid w:val="006A16EF"/>
    <w:rsid w:val="006D12AF"/>
    <w:rsid w:val="006D58E1"/>
    <w:rsid w:val="006D71A8"/>
    <w:rsid w:val="006E27B9"/>
    <w:rsid w:val="006F77BF"/>
    <w:rsid w:val="0071719F"/>
    <w:rsid w:val="0072756B"/>
    <w:rsid w:val="00742DCD"/>
    <w:rsid w:val="0075576C"/>
    <w:rsid w:val="007857E9"/>
    <w:rsid w:val="00786B40"/>
    <w:rsid w:val="00786C77"/>
    <w:rsid w:val="007878F1"/>
    <w:rsid w:val="00793FCC"/>
    <w:rsid w:val="00795534"/>
    <w:rsid w:val="007B0BC6"/>
    <w:rsid w:val="007D1219"/>
    <w:rsid w:val="008A3FB9"/>
    <w:rsid w:val="008A43DB"/>
    <w:rsid w:val="008E06FF"/>
    <w:rsid w:val="008E2106"/>
    <w:rsid w:val="008E6E9B"/>
    <w:rsid w:val="00924B21"/>
    <w:rsid w:val="00960136"/>
    <w:rsid w:val="00980752"/>
    <w:rsid w:val="0098395A"/>
    <w:rsid w:val="009C1363"/>
    <w:rsid w:val="009C59D9"/>
    <w:rsid w:val="009D611E"/>
    <w:rsid w:val="009E0FA4"/>
    <w:rsid w:val="009E4958"/>
    <w:rsid w:val="00A22130"/>
    <w:rsid w:val="00A43D03"/>
    <w:rsid w:val="00A50077"/>
    <w:rsid w:val="00A81A8F"/>
    <w:rsid w:val="00A846C3"/>
    <w:rsid w:val="00AA46CB"/>
    <w:rsid w:val="00AA77EF"/>
    <w:rsid w:val="00AE2E96"/>
    <w:rsid w:val="00B122FD"/>
    <w:rsid w:val="00B457C1"/>
    <w:rsid w:val="00B75E6A"/>
    <w:rsid w:val="00B802DA"/>
    <w:rsid w:val="00B92D81"/>
    <w:rsid w:val="00BB55A7"/>
    <w:rsid w:val="00BE306F"/>
    <w:rsid w:val="00C22B4C"/>
    <w:rsid w:val="00C27386"/>
    <w:rsid w:val="00C35465"/>
    <w:rsid w:val="00C62795"/>
    <w:rsid w:val="00CB6C45"/>
    <w:rsid w:val="00CC5017"/>
    <w:rsid w:val="00D01432"/>
    <w:rsid w:val="00D045EF"/>
    <w:rsid w:val="00D16C59"/>
    <w:rsid w:val="00D52738"/>
    <w:rsid w:val="00D77D9E"/>
    <w:rsid w:val="00DA5807"/>
    <w:rsid w:val="00DF1619"/>
    <w:rsid w:val="00DF47E2"/>
    <w:rsid w:val="00DF6D1B"/>
    <w:rsid w:val="00E05640"/>
    <w:rsid w:val="00E12FD6"/>
    <w:rsid w:val="00E309A4"/>
    <w:rsid w:val="00E771F1"/>
    <w:rsid w:val="00E83D53"/>
    <w:rsid w:val="00EF7FE9"/>
    <w:rsid w:val="00F737D3"/>
    <w:rsid w:val="00FA0C3D"/>
    <w:rsid w:val="00FD0D88"/>
    <w:rsid w:val="00FD1265"/>
    <w:rsid w:val="00FF2328"/>
    <w:rsid w:val="063B7003"/>
    <w:rsid w:val="1D9E414B"/>
    <w:rsid w:val="24F551F1"/>
    <w:rsid w:val="30971B54"/>
    <w:rsid w:val="5F7A73BD"/>
    <w:rsid w:val="669A74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40"/>
    <w:pPr>
      <w:widowControl w:val="0"/>
      <w:jc w:val="both"/>
    </w:pPr>
    <w:rPr>
      <w:kern w:val="2"/>
      <w:sz w:val="21"/>
      <w:szCs w:val="22"/>
    </w:rPr>
  </w:style>
  <w:style w:type="paragraph" w:styleId="2">
    <w:name w:val="heading 2"/>
    <w:basedOn w:val="a"/>
    <w:next w:val="a"/>
    <w:link w:val="2Char"/>
    <w:uiPriority w:val="9"/>
    <w:unhideWhenUsed/>
    <w:qFormat/>
    <w:rsid w:val="00786B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86B40"/>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86B40"/>
    <w:pPr>
      <w:ind w:firstLine="420"/>
    </w:pPr>
  </w:style>
  <w:style w:type="paragraph" w:styleId="a4">
    <w:name w:val="Document Map"/>
    <w:basedOn w:val="a"/>
    <w:link w:val="Char"/>
    <w:uiPriority w:val="99"/>
    <w:semiHidden/>
    <w:unhideWhenUsed/>
    <w:rsid w:val="00786B40"/>
    <w:rPr>
      <w:rFonts w:ascii="宋体" w:eastAsia="宋体"/>
      <w:sz w:val="18"/>
      <w:szCs w:val="18"/>
    </w:rPr>
  </w:style>
  <w:style w:type="paragraph" w:styleId="a5">
    <w:name w:val="footer"/>
    <w:basedOn w:val="a"/>
    <w:link w:val="Char0"/>
    <w:uiPriority w:val="99"/>
    <w:unhideWhenUsed/>
    <w:rsid w:val="00786B40"/>
    <w:pPr>
      <w:tabs>
        <w:tab w:val="center" w:pos="4153"/>
        <w:tab w:val="right" w:pos="8306"/>
      </w:tabs>
      <w:snapToGrid w:val="0"/>
      <w:jc w:val="left"/>
    </w:pPr>
    <w:rPr>
      <w:sz w:val="18"/>
      <w:szCs w:val="18"/>
    </w:rPr>
  </w:style>
  <w:style w:type="paragraph" w:styleId="a6">
    <w:name w:val="header"/>
    <w:basedOn w:val="a"/>
    <w:link w:val="Char1"/>
    <w:uiPriority w:val="99"/>
    <w:unhideWhenUsed/>
    <w:rsid w:val="00786B4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786B4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86B40"/>
    <w:rPr>
      <w:b/>
      <w:bCs/>
    </w:rPr>
  </w:style>
  <w:style w:type="character" w:styleId="a9">
    <w:name w:val="Hyperlink"/>
    <w:basedOn w:val="a0"/>
    <w:uiPriority w:val="99"/>
    <w:semiHidden/>
    <w:unhideWhenUsed/>
    <w:rsid w:val="00786B40"/>
    <w:rPr>
      <w:color w:val="0000FF"/>
      <w:u w:val="single"/>
    </w:rPr>
  </w:style>
  <w:style w:type="character" w:customStyle="1" w:styleId="Char1">
    <w:name w:val="页眉 Char"/>
    <w:basedOn w:val="a0"/>
    <w:link w:val="a6"/>
    <w:uiPriority w:val="99"/>
    <w:rsid w:val="00786B40"/>
    <w:rPr>
      <w:sz w:val="18"/>
      <w:szCs w:val="18"/>
    </w:rPr>
  </w:style>
  <w:style w:type="character" w:customStyle="1" w:styleId="Char0">
    <w:name w:val="页脚 Char"/>
    <w:basedOn w:val="a0"/>
    <w:link w:val="a5"/>
    <w:uiPriority w:val="99"/>
    <w:rsid w:val="00786B40"/>
    <w:rPr>
      <w:sz w:val="18"/>
      <w:szCs w:val="18"/>
    </w:rPr>
  </w:style>
  <w:style w:type="paragraph" w:styleId="aa">
    <w:name w:val="List Paragraph"/>
    <w:basedOn w:val="a"/>
    <w:uiPriority w:val="34"/>
    <w:qFormat/>
    <w:rsid w:val="00786B40"/>
    <w:pPr>
      <w:ind w:firstLineChars="200" w:firstLine="420"/>
    </w:pPr>
  </w:style>
  <w:style w:type="character" w:customStyle="1" w:styleId="2Char">
    <w:name w:val="标题 2 Char"/>
    <w:basedOn w:val="a0"/>
    <w:link w:val="2"/>
    <w:uiPriority w:val="9"/>
    <w:rsid w:val="00786B4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86B40"/>
    <w:rPr>
      <w:rFonts w:ascii="Calibri" w:eastAsia="宋体" w:hAnsi="Calibri" w:cs="Times New Roman"/>
      <w:b/>
      <w:bCs/>
      <w:sz w:val="32"/>
      <w:szCs w:val="32"/>
    </w:rPr>
  </w:style>
  <w:style w:type="character" w:customStyle="1" w:styleId="Char">
    <w:name w:val="文档结构图 Char"/>
    <w:basedOn w:val="a0"/>
    <w:link w:val="a4"/>
    <w:uiPriority w:val="99"/>
    <w:semiHidden/>
    <w:rsid w:val="00786B4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AADD200-DE8C-4E73-B55C-ECC8398BEB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15</Pages>
  <Words>1665</Words>
  <Characters>9497</Characters>
  <Application>Microsoft Office Word</Application>
  <DocSecurity>0</DocSecurity>
  <Lines>79</Lines>
  <Paragraphs>22</Paragraphs>
  <ScaleCrop>false</ScaleCrop>
  <Company>Lenovo</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zlyy</cp:lastModifiedBy>
  <cp:revision>42</cp:revision>
  <cp:lastPrinted>2020-08-25T01:59:00Z</cp:lastPrinted>
  <dcterms:created xsi:type="dcterms:W3CDTF">2020-08-25T01:00:00Z</dcterms:created>
  <dcterms:modified xsi:type="dcterms:W3CDTF">2020-09-21T01:16:00Z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