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B6" w:rsidRDefault="006B09B6" w:rsidP="006B09B6">
      <w:r>
        <w:t>1 工作环境</w:t>
      </w:r>
    </w:p>
    <w:p w:rsidR="006B09B6" w:rsidRDefault="006B09B6" w:rsidP="006B09B6">
      <w:r>
        <w:t>1.1</w:t>
      </w:r>
      <w:r>
        <w:tab/>
        <w:t>工作温度</w:t>
      </w:r>
      <w:r>
        <w:tab/>
      </w:r>
      <w:r>
        <w:tab/>
      </w:r>
      <w:r>
        <w:tab/>
        <w:t>15-31℃</w:t>
      </w:r>
    </w:p>
    <w:p w:rsidR="006B09B6" w:rsidRDefault="006B09B6" w:rsidP="006B09B6">
      <w:r>
        <w:t>1.2</w:t>
      </w:r>
      <w:r>
        <w:tab/>
        <w:t>工作和存储湿度</w:t>
      </w:r>
      <w:r>
        <w:tab/>
      </w:r>
      <w:r>
        <w:tab/>
        <w:t>10-80%</w:t>
      </w:r>
    </w:p>
    <w:p w:rsidR="006B09B6" w:rsidRDefault="006B09B6" w:rsidP="006B09B6">
      <w:r>
        <w:t>1.3</w:t>
      </w:r>
      <w:r>
        <w:tab/>
        <w:t>工作电源</w:t>
      </w:r>
      <w:r>
        <w:tab/>
      </w:r>
      <w:r>
        <w:tab/>
      </w:r>
      <w:r>
        <w:tab/>
        <w:t>100–240 VAC(±10%), 50–60HZ.</w:t>
      </w:r>
    </w:p>
    <w:p w:rsidR="006B09B6" w:rsidRDefault="006B09B6" w:rsidP="006B09B6">
      <w:r>
        <w:t>2 用途</w:t>
      </w:r>
    </w:p>
    <w:p w:rsidR="006B09B6" w:rsidRDefault="006B09B6" w:rsidP="006B09B6">
      <w:r>
        <w:rPr>
          <w:rFonts w:hint="eastAsia"/>
        </w:rPr>
        <w:t>用于体外核酸片段扩增，具有动态温度梯度功能</w:t>
      </w:r>
    </w:p>
    <w:p w:rsidR="006B09B6" w:rsidRDefault="006B09B6" w:rsidP="006B09B6">
      <w:bookmarkStart w:id="0" w:name="_GoBack"/>
      <w:bookmarkEnd w:id="0"/>
      <w:r>
        <w:t>3 性能与技术要求</w:t>
      </w:r>
    </w:p>
    <w:p w:rsidR="006B09B6" w:rsidRDefault="006B09B6" w:rsidP="006B09B6">
      <w:r>
        <w:t>3.1 主要性能（*为必须满足的指标）</w:t>
      </w:r>
    </w:p>
    <w:p w:rsidR="006B09B6" w:rsidRDefault="006B09B6" w:rsidP="006B09B6">
      <w:r>
        <w:t>3.1.1 可以升级为荧光定量PCR仪</w:t>
      </w:r>
    </w:p>
    <w:p w:rsidR="006B09B6" w:rsidRDefault="006B09B6" w:rsidP="006B09B6">
      <w:r>
        <w:t xml:space="preserve">3.1.2 </w:t>
      </w:r>
      <w:r>
        <w:rPr>
          <w:rFonts w:hint="eastAsia"/>
        </w:rPr>
        <w:t>具有</w:t>
      </w:r>
      <w:r>
        <w:t>高分辨率超大彩色液晶显示屏，实验过程中实时显示温控及运行状态</w:t>
      </w:r>
    </w:p>
    <w:p w:rsidR="006B09B6" w:rsidRDefault="006B09B6" w:rsidP="006B09B6">
      <w:r>
        <w:t>*3.1.3 具有动态温度梯度功能，可同时运行</w:t>
      </w:r>
      <w:r>
        <w:rPr>
          <w:rFonts w:hint="eastAsia"/>
        </w:rPr>
        <w:t>至少</w:t>
      </w:r>
      <w:r>
        <w:t>8个不同的温度，保证每孔孵育时间相同</w:t>
      </w:r>
    </w:p>
    <w:p w:rsidR="006B09B6" w:rsidRDefault="006B09B6" w:rsidP="006B09B6">
      <w:r>
        <w:t>3.1.4 半导体加热制冷方式</w:t>
      </w:r>
    </w:p>
    <w:p w:rsidR="006B09B6" w:rsidRDefault="006B09B6" w:rsidP="006B09B6">
      <w:r>
        <w:t>3.1.5 具有可更换反应模块的</w:t>
      </w:r>
      <w:r>
        <w:rPr>
          <w:rFonts w:hint="eastAsia"/>
        </w:rPr>
        <w:t>功能</w:t>
      </w:r>
      <w:r>
        <w:t>，</w:t>
      </w:r>
      <w:r>
        <w:rPr>
          <w:rFonts w:hint="eastAsia"/>
        </w:rPr>
        <w:t>其中至少</w:t>
      </w:r>
      <w:r>
        <w:t>包括96x0.2ml梯度单槽模块、2x48x0.2ml双槽梯度模块、384孔单槽梯度模块等</w:t>
      </w:r>
    </w:p>
    <w:p w:rsidR="006B09B6" w:rsidRDefault="006B09B6" w:rsidP="006B09B6">
      <w:r>
        <w:t>3.1.6当安装双槽模块时，可独立运行两个不同的程序，供两人同时使用</w:t>
      </w:r>
    </w:p>
    <w:p w:rsidR="006B09B6" w:rsidRDefault="006B09B6" w:rsidP="006B09B6">
      <w:r>
        <w:t>3.1.7带有程序自动编写功能，输入退火温度和扩增片断长度等信息可自动生成扩增程序</w:t>
      </w:r>
    </w:p>
    <w:p w:rsidR="006B09B6" w:rsidRDefault="006B09B6" w:rsidP="006B09B6">
      <w:r>
        <w:t>3.2. 主要技术要求（*为必须满足的指标）</w:t>
      </w:r>
    </w:p>
    <w:p w:rsidR="006B09B6" w:rsidRDefault="006B09B6" w:rsidP="006B09B6">
      <w:r>
        <w:t>3.2.1 显示：高分辨率超大彩色液晶显示屏，可选择图形编程、文字编程或自动编程</w:t>
      </w:r>
    </w:p>
    <w:p w:rsidR="006B09B6" w:rsidRDefault="006B09B6" w:rsidP="006B09B6">
      <w:r>
        <w:t>3.2.2内存容量：仪器自身可存储至少1000个反应程序，此外可使用U盘扩展内存</w:t>
      </w:r>
    </w:p>
    <w:p w:rsidR="006B09B6" w:rsidRDefault="006B09B6" w:rsidP="006B09B6">
      <w:r>
        <w:t>3.2.3最大升降温速率</w:t>
      </w:r>
      <w:r>
        <w:rPr>
          <w:rFonts w:hint="eastAsia"/>
        </w:rPr>
        <w:t>不小于</w:t>
      </w:r>
      <w:r>
        <w:t>4℃/秒</w:t>
      </w:r>
    </w:p>
    <w:p w:rsidR="006B09B6" w:rsidRDefault="006B09B6" w:rsidP="006B09B6">
      <w:r>
        <w:t>3.2.4温度范围</w:t>
      </w:r>
      <w:r>
        <w:rPr>
          <w:rFonts w:hint="eastAsia"/>
        </w:rPr>
        <w:t>至少满足</w:t>
      </w:r>
      <w:r>
        <w:t>0 -100℃</w:t>
      </w:r>
    </w:p>
    <w:p w:rsidR="006B09B6" w:rsidRDefault="006B09B6" w:rsidP="006B09B6">
      <w:r>
        <w:t>3.2.5温控准确度</w:t>
      </w:r>
      <w:r>
        <w:rPr>
          <w:rFonts w:hint="eastAsia"/>
        </w:rPr>
        <w:t>≤</w:t>
      </w:r>
      <w:r>
        <w:t>±0.2℃</w:t>
      </w:r>
    </w:p>
    <w:p w:rsidR="006B09B6" w:rsidRDefault="006B09B6" w:rsidP="006B09B6">
      <w:r>
        <w:lastRenderedPageBreak/>
        <w:t>3.2.6温控均一性</w:t>
      </w:r>
      <w:r>
        <w:rPr>
          <w:rFonts w:hint="eastAsia"/>
        </w:rPr>
        <w:t>≤</w:t>
      </w:r>
      <w:r>
        <w:t>±0.4℃</w:t>
      </w:r>
    </w:p>
    <w:p w:rsidR="006B09B6" w:rsidRDefault="006B09B6" w:rsidP="006B09B6">
      <w:r>
        <w:t>3.2.7具有动态温度梯度功能，可同时运行</w:t>
      </w:r>
      <w:r>
        <w:rPr>
          <w:rFonts w:hint="eastAsia"/>
        </w:rPr>
        <w:t>至少</w:t>
      </w:r>
      <w:r>
        <w:t>8个不同温度；梯度温控范围</w:t>
      </w:r>
      <w:r>
        <w:rPr>
          <w:rFonts w:hint="eastAsia"/>
        </w:rPr>
        <w:t>至少满足</w:t>
      </w:r>
      <w:r>
        <w:t>30-100℃；梯度温差范围</w:t>
      </w:r>
      <w:r>
        <w:rPr>
          <w:rFonts w:hint="eastAsia"/>
        </w:rPr>
        <w:t>至少满足</w:t>
      </w:r>
      <w:r>
        <w:t>1-24℃；梯度孵育时间相同</w:t>
      </w:r>
    </w:p>
    <w:p w:rsidR="006B09B6" w:rsidRDefault="006B09B6" w:rsidP="006B09B6">
      <w:r>
        <w:t>3.2.8 双槽温度梯度模块，可独立运行两个不同的程序</w:t>
      </w:r>
    </w:p>
    <w:p w:rsidR="006B09B6" w:rsidRDefault="006B09B6" w:rsidP="006B09B6">
      <w:r>
        <w:t>4. 配置</w:t>
      </w:r>
    </w:p>
    <w:p w:rsidR="006B09B6" w:rsidRDefault="006B09B6" w:rsidP="006B09B6">
      <w:r>
        <w:t>4.1 PCR仪基座</w:t>
      </w:r>
    </w:p>
    <w:p w:rsidR="006B09B6" w:rsidRDefault="006B09B6" w:rsidP="006B09B6">
      <w:r>
        <w:t>4.2 样品模块：2x48x0.2ml双槽梯度模块</w:t>
      </w:r>
    </w:p>
    <w:p w:rsidR="0015426F" w:rsidRPr="006B09B6" w:rsidRDefault="0015426F"/>
    <w:sectPr w:rsidR="0015426F" w:rsidRPr="006B09B6" w:rsidSect="00EE1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946" w:rsidRDefault="00096946" w:rsidP="006B09B6">
      <w:r>
        <w:separator/>
      </w:r>
    </w:p>
  </w:endnote>
  <w:endnote w:type="continuationSeparator" w:id="0">
    <w:p w:rsidR="00096946" w:rsidRDefault="00096946" w:rsidP="006B0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946" w:rsidRDefault="00096946" w:rsidP="006B09B6">
      <w:r>
        <w:separator/>
      </w:r>
    </w:p>
  </w:footnote>
  <w:footnote w:type="continuationSeparator" w:id="0">
    <w:p w:rsidR="00096946" w:rsidRDefault="00096946" w:rsidP="006B09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225"/>
    <w:rsid w:val="00096946"/>
    <w:rsid w:val="0015426F"/>
    <w:rsid w:val="00560225"/>
    <w:rsid w:val="00612ABD"/>
    <w:rsid w:val="006B09B6"/>
    <w:rsid w:val="00934BD1"/>
    <w:rsid w:val="00B50D4C"/>
    <w:rsid w:val="00C6727F"/>
    <w:rsid w:val="00D86BC4"/>
    <w:rsid w:val="00EE1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0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09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0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09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YanYu li</dc:creator>
  <cp:keywords/>
  <dc:description/>
  <cp:lastModifiedBy>Administrator</cp:lastModifiedBy>
  <cp:revision>4</cp:revision>
  <dcterms:created xsi:type="dcterms:W3CDTF">2019-10-15T08:25:00Z</dcterms:created>
  <dcterms:modified xsi:type="dcterms:W3CDTF">2019-10-21T02:25:00Z</dcterms:modified>
</cp:coreProperties>
</file>