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76" w:rsidRPr="00977D76" w:rsidRDefault="00977D76" w:rsidP="00977D76">
      <w:pPr>
        <w:snapToGrid w:val="0"/>
        <w:contextualSpacing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全自动冷冻切片机参数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b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b/>
          <w:sz w:val="24"/>
          <w:szCs w:val="24"/>
          <w:lang w:eastAsia="zh-CN"/>
        </w:rPr>
        <w:t>主要技术指标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1 *中文彩色触摸屏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/>
          <w:bCs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2 *刀架及样品头的主动制冷（刀架：-5～-35</w:t>
      </w:r>
      <w:r w:rsidRPr="004B597E">
        <w:rPr>
          <w:rFonts w:ascii="仿宋" w:eastAsia="仿宋" w:hAnsi="仿宋"/>
          <w:bCs/>
          <w:color w:val="FF0000"/>
          <w:sz w:val="24"/>
          <w:szCs w:val="24"/>
          <w:lang w:eastAsia="zh-CN"/>
        </w:rPr>
        <w:t>℃</w:t>
      </w:r>
      <w:r w:rsidRPr="004B597E">
        <w:rPr>
          <w:rFonts w:ascii="仿宋" w:eastAsia="仿宋" w:hAnsi="仿宋" w:hint="eastAsia"/>
          <w:bCs/>
          <w:color w:val="FF0000"/>
          <w:sz w:val="24"/>
          <w:szCs w:val="24"/>
          <w:lang w:eastAsia="zh-CN"/>
        </w:rPr>
        <w:t>，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FF0000"/>
          <w:sz w:val="24"/>
          <w:szCs w:val="24"/>
          <w:lang w:eastAsia="zh-CN"/>
        </w:rPr>
        <w:t xml:space="preserve">  </w:t>
      </w: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样品头：10～-50</w:t>
      </w:r>
      <w:r w:rsidRPr="004B597E">
        <w:rPr>
          <w:rFonts w:ascii="仿宋" w:eastAsia="仿宋" w:hAnsi="仿宋"/>
          <w:bCs/>
          <w:color w:val="FF0000"/>
          <w:sz w:val="24"/>
          <w:szCs w:val="24"/>
          <w:lang w:eastAsia="zh-CN"/>
        </w:rPr>
        <w:t>℃</w:t>
      </w:r>
      <w:r w:rsidRPr="004B597E">
        <w:rPr>
          <w:rFonts w:ascii="仿宋" w:eastAsia="仿宋" w:hAnsi="仿宋" w:hint="eastAsia"/>
          <w:bCs/>
          <w:color w:val="FF0000"/>
          <w:sz w:val="24"/>
          <w:szCs w:val="24"/>
          <w:lang w:eastAsia="zh-CN"/>
        </w:rPr>
        <w:t>可调），</w:t>
      </w: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确保持续稳定地样品制冷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>3 刀架进样，确保进样的精确性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4 *可存储3个常用的切片程序，针对不同组织设定不同的切片温度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5 </w:t>
      </w:r>
      <w:proofErr w:type="gramStart"/>
      <w:r w:rsidRPr="004B597E">
        <w:rPr>
          <w:rFonts w:ascii="仿宋" w:eastAsia="仿宋" w:hAnsi="仿宋" w:hint="eastAsia"/>
          <w:sz w:val="24"/>
          <w:szCs w:val="24"/>
          <w:lang w:eastAsia="zh-CN"/>
        </w:rPr>
        <w:t>速冻台</w:t>
      </w:r>
      <w:proofErr w:type="gramEnd"/>
      <w:r w:rsidRPr="004B597E">
        <w:rPr>
          <w:rFonts w:ascii="仿宋" w:eastAsia="仿宋" w:hAnsi="仿宋" w:hint="eastAsia"/>
          <w:sz w:val="24"/>
          <w:szCs w:val="24"/>
          <w:lang w:eastAsia="zh-CN"/>
        </w:rPr>
        <w:t>18+1个位点，包含一个半导体制冷位点，最低制冷可达-60</w:t>
      </w:r>
      <w:r w:rsidRPr="004B597E">
        <w:rPr>
          <w:rFonts w:ascii="仿宋" w:eastAsia="仿宋" w:hAnsi="仿宋"/>
          <w:bCs/>
          <w:sz w:val="24"/>
          <w:szCs w:val="24"/>
          <w:lang w:eastAsia="zh-CN"/>
        </w:rPr>
        <w:t>℃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>6 照明装置位于玻璃窗上,实现全方位无死角照明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</w:rPr>
      </w:pPr>
      <w:r w:rsidRPr="004B597E">
        <w:rPr>
          <w:rFonts w:ascii="仿宋" w:eastAsia="仿宋" w:hAnsi="仿宋" w:hint="eastAsia"/>
          <w:sz w:val="24"/>
          <w:szCs w:val="24"/>
        </w:rPr>
        <w:t xml:space="preserve">7 </w:t>
      </w:r>
      <w:proofErr w:type="spellStart"/>
      <w:r w:rsidRPr="004B597E">
        <w:rPr>
          <w:rFonts w:ascii="仿宋" w:eastAsia="仿宋" w:hAnsi="仿宋" w:hint="eastAsia"/>
          <w:sz w:val="24"/>
          <w:szCs w:val="24"/>
        </w:rPr>
        <w:t>切片厚度</w:t>
      </w:r>
      <w:proofErr w:type="spellEnd"/>
      <w:r w:rsidRPr="004B597E">
        <w:rPr>
          <w:rFonts w:ascii="仿宋" w:eastAsia="仿宋" w:hAnsi="仿宋" w:hint="eastAsia"/>
          <w:sz w:val="24"/>
          <w:szCs w:val="24"/>
        </w:rPr>
        <w:t>：0.5～100μm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0.5 – 2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m步进0.5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2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步进1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20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步进2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20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50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步进5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50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100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m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8 </w:t>
      </w:r>
      <w:proofErr w:type="gramStart"/>
      <w:r w:rsidRPr="004B597E">
        <w:rPr>
          <w:rFonts w:ascii="仿宋" w:eastAsia="仿宋" w:hAnsi="仿宋" w:hint="eastAsia"/>
          <w:sz w:val="24"/>
          <w:szCs w:val="24"/>
          <w:lang w:eastAsia="zh-CN"/>
        </w:rPr>
        <w:t>修块厚度</w:t>
      </w:r>
      <w:proofErr w:type="gramEnd"/>
      <w:r w:rsidRPr="004B597E">
        <w:rPr>
          <w:rFonts w:ascii="仿宋" w:eastAsia="仿宋" w:hAnsi="仿宋" w:hint="eastAsia"/>
          <w:sz w:val="24"/>
          <w:szCs w:val="24"/>
          <w:lang w:eastAsia="zh-CN"/>
        </w:rPr>
        <w:t>：5～500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m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5 – 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m步进5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100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m步进10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100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200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步进20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br/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      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200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– 500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m 步进50 </w:t>
      </w:r>
      <w:r w:rsidRPr="004B597E">
        <w:rPr>
          <w:rFonts w:ascii="仿宋" w:eastAsia="仿宋" w:hAnsi="仿宋" w:hint="eastAsia"/>
          <w:sz w:val="24"/>
          <w:szCs w:val="24"/>
        </w:rPr>
        <w:t>μ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m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9  *水平进样行程：48mm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10 *样品垂直形成：64mm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>11</w:t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样品头X/Y轴7</w:t>
      </w:r>
      <w:r w:rsidRPr="004B597E">
        <w:rPr>
          <w:rFonts w:ascii="仿宋" w:eastAsia="仿宋" w:hAnsi="仿宋" w:cs="Arial" w:hint="eastAsia"/>
          <w:sz w:val="24"/>
          <w:szCs w:val="24"/>
          <w:lang w:eastAsia="zh-CN"/>
        </w:rPr>
        <w:t>°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定位，Z轴360</w:t>
      </w:r>
      <w:r w:rsidRPr="004B597E">
        <w:rPr>
          <w:rFonts w:ascii="仿宋" w:eastAsia="仿宋" w:hAnsi="仿宋" w:cs="Arial" w:hint="eastAsia"/>
          <w:sz w:val="24"/>
          <w:szCs w:val="24"/>
          <w:lang w:eastAsia="zh-CN"/>
        </w:rPr>
        <w:t>°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旋转定位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 w:hint="eastAsia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 xml:space="preserve">12 </w:t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切片机机械部分置于冷冻箱外，制冷快</w:t>
      </w:r>
      <w:proofErr w:type="gramStart"/>
      <w:r w:rsidRPr="004B597E">
        <w:rPr>
          <w:rFonts w:ascii="仿宋" w:eastAsia="仿宋" w:hAnsi="仿宋" w:hint="eastAsia"/>
          <w:sz w:val="24"/>
          <w:szCs w:val="24"/>
          <w:lang w:eastAsia="zh-CN"/>
        </w:rPr>
        <w:t>且加大</w:t>
      </w:r>
      <w:proofErr w:type="gramEnd"/>
      <w:r w:rsidRPr="004B597E">
        <w:rPr>
          <w:rFonts w:ascii="仿宋" w:eastAsia="仿宋" w:hAnsi="仿宋" w:hint="eastAsia"/>
          <w:sz w:val="24"/>
          <w:szCs w:val="24"/>
          <w:lang w:eastAsia="zh-CN"/>
        </w:rPr>
        <w:t>冷冻箱的操作空间，同时降低</w:t>
      </w:r>
      <w:r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977D76" w:rsidRPr="00977D76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 xml:space="preserve">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因热胀冷缩导致的机械故障。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 w:hint="eastAsia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>13 标配电动切片和高度调节功能（82～112cm），可选配真空抽吸或Cold-D冷冻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 xml:space="preserve">    </w:t>
      </w:r>
      <w:r w:rsidRPr="004B597E">
        <w:rPr>
          <w:rFonts w:ascii="仿宋" w:eastAsia="仿宋" w:hAnsi="仿宋" w:hint="eastAsia"/>
          <w:sz w:val="24"/>
          <w:szCs w:val="24"/>
          <w:lang w:eastAsia="zh-CN"/>
        </w:rPr>
        <w:t>消毒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 w:hint="eastAsia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14 *Cold-D冷冻消毒可预约或立即消毒，时长50分钟。消毒液含Ag+离子及H</w:t>
      </w:r>
      <w:r w:rsidRPr="004B597E">
        <w:rPr>
          <w:rFonts w:ascii="仿宋" w:eastAsia="仿宋" w:hAnsi="仿宋" w:hint="eastAsia"/>
          <w:color w:val="FF0000"/>
          <w:sz w:val="24"/>
          <w:szCs w:val="24"/>
          <w:vertAlign w:val="subscript"/>
          <w:lang w:eastAsia="zh-CN"/>
        </w:rPr>
        <w:t>2</w:t>
      </w: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O</w:t>
      </w:r>
      <w:r w:rsidRPr="004B597E">
        <w:rPr>
          <w:rFonts w:ascii="仿宋" w:eastAsia="仿宋" w:hAnsi="仿宋" w:hint="eastAsia"/>
          <w:color w:val="FF0000"/>
          <w:sz w:val="24"/>
          <w:szCs w:val="24"/>
          <w:vertAlign w:val="subscript"/>
          <w:lang w:eastAsia="zh-CN"/>
        </w:rPr>
        <w:t>2</w:t>
      </w: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,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FF0000"/>
          <w:sz w:val="24"/>
          <w:szCs w:val="24"/>
          <w:lang w:eastAsia="zh-CN"/>
        </w:rPr>
        <w:t xml:space="preserve">   </w:t>
      </w: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双重消毒更彻底。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color w:val="FF0000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color w:val="FF0000"/>
          <w:sz w:val="24"/>
          <w:szCs w:val="24"/>
          <w:lang w:eastAsia="zh-CN"/>
        </w:rPr>
        <w:t>15 *Joy-stick多功能操纵杆，一个按钮实现切片所需的所有操作。</w:t>
      </w:r>
    </w:p>
    <w:p w:rsidR="00977D76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  <w:r w:rsidRPr="004B597E">
        <w:rPr>
          <w:rFonts w:ascii="仿宋" w:eastAsia="仿宋" w:hAnsi="仿宋" w:hint="eastAsia"/>
          <w:sz w:val="24"/>
          <w:szCs w:val="24"/>
          <w:lang w:eastAsia="zh-CN"/>
        </w:rPr>
        <w:t>16 自动待机和休眠模式，同时可设定自动开机模式</w:t>
      </w:r>
    </w:p>
    <w:p w:rsidR="00977D76" w:rsidRPr="004B597E" w:rsidRDefault="00977D76" w:rsidP="00977D76">
      <w:pPr>
        <w:snapToGrid w:val="0"/>
        <w:contextualSpacing/>
        <w:jc w:val="both"/>
        <w:rPr>
          <w:rFonts w:ascii="仿宋" w:eastAsia="仿宋" w:hAnsi="仿宋"/>
          <w:sz w:val="24"/>
          <w:szCs w:val="24"/>
          <w:lang w:eastAsia="zh-CN"/>
        </w:rPr>
      </w:pPr>
    </w:p>
    <w:p w:rsidR="00000444" w:rsidRPr="00977D76" w:rsidRDefault="00977D76" w:rsidP="00977D76">
      <w:pPr>
        <w:jc w:val="both"/>
        <w:rPr>
          <w:rFonts w:ascii="仿宋" w:eastAsia="仿宋" w:hAnsi="仿宋" w:hint="eastAsia"/>
          <w:sz w:val="24"/>
          <w:szCs w:val="24"/>
          <w:lang w:eastAsia="zh-CN"/>
        </w:rPr>
      </w:pPr>
      <w:proofErr w:type="spellStart"/>
      <w:r w:rsidRPr="004B597E">
        <w:rPr>
          <w:rFonts w:ascii="仿宋" w:eastAsia="仿宋" w:hAnsi="仿宋" w:hint="eastAsia"/>
          <w:sz w:val="24"/>
          <w:szCs w:val="24"/>
          <w:lang w:val="zh-CN"/>
        </w:rPr>
        <w:t>注：打</w:t>
      </w:r>
      <w:proofErr w:type="spellEnd"/>
      <w:r w:rsidRPr="004B597E">
        <w:rPr>
          <w:rFonts w:ascii="仿宋" w:eastAsia="仿宋" w:hAnsi="仿宋" w:hint="eastAsia"/>
          <w:sz w:val="24"/>
          <w:szCs w:val="24"/>
          <w:lang w:val="zh-CN"/>
        </w:rPr>
        <w:t xml:space="preserve"> * </w:t>
      </w:r>
      <w:proofErr w:type="spellStart"/>
      <w:r w:rsidRPr="004B597E">
        <w:rPr>
          <w:rFonts w:ascii="仿宋" w:eastAsia="仿宋" w:hAnsi="仿宋" w:hint="eastAsia"/>
          <w:sz w:val="24"/>
          <w:szCs w:val="24"/>
          <w:lang w:val="zh-CN"/>
        </w:rPr>
        <w:t>处为重要指标</w:t>
      </w:r>
      <w:proofErr w:type="spellEnd"/>
    </w:p>
    <w:sectPr w:rsidR="00000444" w:rsidRPr="00977D76" w:rsidSect="0000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9E" w:rsidRDefault="003B0A9E" w:rsidP="00977D76">
      <w:r>
        <w:separator/>
      </w:r>
    </w:p>
  </w:endnote>
  <w:endnote w:type="continuationSeparator" w:id="0">
    <w:p w:rsidR="003B0A9E" w:rsidRDefault="003B0A9E" w:rsidP="0097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9E" w:rsidRDefault="003B0A9E" w:rsidP="00977D76">
      <w:r>
        <w:separator/>
      </w:r>
    </w:p>
  </w:footnote>
  <w:footnote w:type="continuationSeparator" w:id="0">
    <w:p w:rsidR="003B0A9E" w:rsidRDefault="003B0A9E" w:rsidP="00977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76"/>
    <w:rsid w:val="00000444"/>
    <w:rsid w:val="003B0A9E"/>
    <w:rsid w:val="00977D76"/>
    <w:rsid w:val="00C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76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D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77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D76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77D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2018-11-06T00:58:00Z</dcterms:created>
  <dcterms:modified xsi:type="dcterms:W3CDTF">2018-11-06T01:03:00Z</dcterms:modified>
</cp:coreProperties>
</file>