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77" w:rsidRDefault="005F0F57">
      <w:pPr>
        <w:spacing w:line="400" w:lineRule="exact"/>
        <w:rPr>
          <w:rFonts w:ascii="Times New Roman" w:eastAsia="宋体" w:hAnsi="Times New Roman" w:cs="Times New Roman"/>
          <w:b/>
          <w:bCs/>
          <w:szCs w:val="21"/>
        </w:rPr>
      </w:pPr>
      <w:r>
        <w:rPr>
          <w:rFonts w:ascii="Times New Roman" w:eastAsia="宋体" w:hAnsi="Times New Roman" w:cs="Times New Roman"/>
          <w:b/>
          <w:bCs/>
          <w:szCs w:val="21"/>
        </w:rPr>
        <w:t>生物安全柜灭菌锅及附属设备</w:t>
      </w:r>
    </w:p>
    <w:p w:rsidR="005A0877" w:rsidRDefault="005A0877">
      <w:pPr>
        <w:spacing w:line="400" w:lineRule="exact"/>
        <w:rPr>
          <w:rFonts w:ascii="Times New Roman" w:eastAsia="宋体" w:hAnsi="Times New Roman" w:cs="Times New Roman"/>
          <w:szCs w:val="21"/>
        </w:rPr>
      </w:pP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szCs w:val="21"/>
        </w:rPr>
        <w:t>一、生物安全柜</w:t>
      </w:r>
      <w:r>
        <w:rPr>
          <w:rFonts w:ascii="Times New Roman" w:eastAsia="宋体" w:hAnsi="Times New Roman" w:cs="Times New Roman" w:hint="eastAsia"/>
          <w:szCs w:val="21"/>
        </w:rPr>
        <w:t xml:space="preserve">   4</w:t>
      </w:r>
      <w:r>
        <w:rPr>
          <w:rFonts w:ascii="Times New Roman" w:eastAsia="宋体" w:hAnsi="Times New Roman" w:cs="Times New Roman" w:hint="eastAsia"/>
          <w:szCs w:val="21"/>
        </w:rPr>
        <w:t>台</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二级生物安全柜</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气流模式</w:t>
      </w: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外排，</w:t>
      </w:r>
      <w:r>
        <w:rPr>
          <w:rFonts w:ascii="Times New Roman" w:eastAsia="宋体" w:hAnsi="Times New Roman" w:cs="Times New Roman"/>
          <w:szCs w:val="21"/>
        </w:rPr>
        <w:t>70%</w:t>
      </w:r>
      <w:r>
        <w:rPr>
          <w:rFonts w:ascii="Times New Roman" w:eastAsia="宋体" w:hAnsi="Times New Roman" w:cs="Times New Roman"/>
          <w:szCs w:val="21"/>
        </w:rPr>
        <w:t>循环</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内部尺寸</w:t>
      </w:r>
      <w:r>
        <w:rPr>
          <w:rFonts w:ascii="Times New Roman" w:eastAsia="宋体" w:hAnsi="Times New Roman" w:cs="Times New Roman"/>
          <w:szCs w:val="21"/>
        </w:rPr>
        <w:t>(W×D×H)</w:t>
      </w:r>
      <w:r>
        <w:rPr>
          <w:rFonts w:ascii="Times New Roman" w:eastAsia="宋体" w:hAnsi="Times New Roman" w:cs="Times New Roman"/>
          <w:szCs w:val="21"/>
        </w:rPr>
        <w:t>：</w:t>
      </w:r>
      <w:r>
        <w:rPr>
          <w:rFonts w:ascii="Times New Roman" w:eastAsia="宋体" w:hAnsi="Times New Roman" w:cs="Times New Roman"/>
          <w:bCs/>
          <w:kern w:val="0"/>
          <w:szCs w:val="21"/>
        </w:rPr>
        <w:t>≥</w:t>
      </w:r>
      <w:r>
        <w:rPr>
          <w:rFonts w:ascii="Times New Roman" w:eastAsia="宋体" w:hAnsi="Times New Roman" w:cs="Times New Roman"/>
          <w:szCs w:val="21"/>
        </w:rPr>
        <w:t>1800 x 750 x 600 mm</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HEPA </w:t>
      </w:r>
      <w:r>
        <w:rPr>
          <w:rFonts w:ascii="Times New Roman" w:eastAsia="宋体" w:hAnsi="Times New Roman" w:cs="Times New Roman"/>
          <w:szCs w:val="21"/>
        </w:rPr>
        <w:t>过滤效率</w:t>
      </w:r>
      <w:r>
        <w:rPr>
          <w:rFonts w:ascii="Times New Roman" w:eastAsia="宋体" w:hAnsi="Times New Roman" w:cs="Times New Roman"/>
          <w:szCs w:val="21"/>
        </w:rPr>
        <w:t>:</w:t>
      </w:r>
      <w:r>
        <w:rPr>
          <w:rFonts w:ascii="Times New Roman" w:eastAsia="宋体" w:hAnsi="Times New Roman" w:cs="Times New Roman"/>
          <w:szCs w:val="21"/>
        </w:rPr>
        <w:t>最易穿透颗粒（</w:t>
      </w:r>
      <w:r>
        <w:rPr>
          <w:rFonts w:ascii="Times New Roman" w:eastAsia="宋体" w:hAnsi="Times New Roman" w:cs="Times New Roman"/>
          <w:szCs w:val="21"/>
        </w:rPr>
        <w:t>MPPS</w:t>
      </w:r>
      <w:r>
        <w:rPr>
          <w:rFonts w:ascii="Times New Roman" w:eastAsia="宋体" w:hAnsi="Times New Roman" w:cs="Times New Roman"/>
          <w:szCs w:val="21"/>
        </w:rPr>
        <w:t>）过滤效率高于</w:t>
      </w:r>
      <w:r>
        <w:rPr>
          <w:rFonts w:ascii="Times New Roman" w:eastAsia="宋体" w:hAnsi="Times New Roman" w:cs="Times New Roman"/>
          <w:szCs w:val="21"/>
        </w:rPr>
        <w:t xml:space="preserve"> 99.995%</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工作台面材料要求使用不锈钢一体成型，可承受重量不小于</w:t>
      </w:r>
      <w:r>
        <w:rPr>
          <w:rFonts w:ascii="Times New Roman" w:eastAsia="宋体" w:hAnsi="Times New Roman" w:cs="Times New Roman"/>
          <w:szCs w:val="21"/>
        </w:rPr>
        <w:t>50kg</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噪音</w:t>
      </w:r>
      <w:r>
        <w:rPr>
          <w:rFonts w:ascii="Times New Roman" w:eastAsia="宋体" w:hAnsi="Times New Roman" w:cs="Times New Roman"/>
          <w:szCs w:val="21"/>
        </w:rPr>
        <w:t>:≤ 67dB</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须配置双风机控制系统，独立的进气与排气风机自动控制，平衡下降气流与外排气流，以保证持续安全的工作条件。</w:t>
      </w:r>
      <w:bookmarkStart w:id="0" w:name="_GoBack"/>
      <w:bookmarkEnd w:id="0"/>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要求使用直流无碳刷电机，且可实时监测和控制风机转速，在过滤器阻塞或线路电压波动时持续保护用户安全。</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要求配置双探头反馈调节风速，可准确反应安全柜进气和排气风速</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低速安全节能模式</w:t>
      </w:r>
      <w:r>
        <w:rPr>
          <w:rFonts w:ascii="Times New Roman" w:eastAsia="宋体" w:hAnsi="Times New Roman" w:cs="Times New Roman"/>
          <w:szCs w:val="21"/>
        </w:rPr>
        <w:tab/>
      </w:r>
      <w:r>
        <w:rPr>
          <w:rFonts w:ascii="Times New Roman" w:eastAsia="宋体" w:hAnsi="Times New Roman" w:cs="Times New Roman"/>
          <w:szCs w:val="21"/>
        </w:rPr>
        <w:t>前窗完全关闭后，风机可继续工作，紫外灭菌位置，下降风速自动变为</w:t>
      </w:r>
      <w:r>
        <w:rPr>
          <w:rFonts w:ascii="Times New Roman" w:eastAsia="宋体" w:hAnsi="Times New Roman" w:cs="Times New Roman"/>
          <w:szCs w:val="21"/>
        </w:rPr>
        <w:t>30%</w:t>
      </w:r>
      <w:r>
        <w:rPr>
          <w:rFonts w:ascii="Times New Roman" w:eastAsia="宋体" w:hAnsi="Times New Roman" w:cs="Times New Roman"/>
          <w:szCs w:val="21"/>
        </w:rPr>
        <w:t>，方便随时使用，并节约能源</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具备两个独立式压力传感器用于检测排气和下降气流强制通风时的压力变化。当进气</w:t>
      </w:r>
      <w:r>
        <w:rPr>
          <w:rFonts w:ascii="Times New Roman" w:eastAsia="宋体" w:hAnsi="Times New Roman" w:cs="Times New Roman"/>
          <w:szCs w:val="21"/>
        </w:rPr>
        <w:t xml:space="preserve">/ </w:t>
      </w:r>
      <w:r>
        <w:rPr>
          <w:rFonts w:ascii="Times New Roman" w:eastAsia="宋体" w:hAnsi="Times New Roman" w:cs="Times New Roman"/>
          <w:szCs w:val="21"/>
        </w:rPr>
        <w:t>排气或下降气流速度变化量达到</w:t>
      </w:r>
      <w:r>
        <w:rPr>
          <w:rFonts w:ascii="Times New Roman" w:eastAsia="宋体" w:hAnsi="Times New Roman" w:cs="Times New Roman"/>
          <w:szCs w:val="21"/>
        </w:rPr>
        <w:t xml:space="preserve">20% </w:t>
      </w:r>
      <w:r>
        <w:rPr>
          <w:rFonts w:ascii="Times New Roman" w:eastAsia="宋体" w:hAnsi="Times New Roman" w:cs="Times New Roman"/>
          <w:szCs w:val="21"/>
        </w:rPr>
        <w:t>时，报警器将发出信号提醒用户。</w:t>
      </w:r>
    </w:p>
    <w:p w:rsidR="005A0877" w:rsidRDefault="005F0F57">
      <w:pPr>
        <w:numPr>
          <w:ilvl w:val="0"/>
          <w:numId w:val="1"/>
        </w:numPr>
        <w:spacing w:line="400" w:lineRule="exact"/>
        <w:rPr>
          <w:rFonts w:ascii="Times New Roman" w:eastAsia="宋体" w:hAnsi="Times New Roman" w:cs="Times New Roman"/>
          <w:szCs w:val="21"/>
        </w:rPr>
      </w:pPr>
      <w:bookmarkStart w:id="1" w:name="OLE_LINK2"/>
      <w:bookmarkStart w:id="2" w:name="OLE_LINK1"/>
      <w:r>
        <w:rPr>
          <w:rFonts w:ascii="Times New Roman" w:eastAsia="宋体" w:hAnsi="Times New Roman" w:cs="Times New Roman"/>
          <w:szCs w:val="21"/>
        </w:rPr>
        <w:t xml:space="preserve"># </w:t>
      </w:r>
      <w:r>
        <w:rPr>
          <w:rFonts w:ascii="Times New Roman" w:eastAsia="宋体" w:hAnsi="Times New Roman" w:cs="Times New Roman"/>
          <w:szCs w:val="21"/>
        </w:rPr>
        <w:t>前窗玻璃可下滑到台面下方指定位置，便于清洁安全柜玻璃窗内侧和更换灯管，玻璃下降时</w:t>
      </w:r>
      <w:r>
        <w:rPr>
          <w:rFonts w:ascii="Times New Roman" w:eastAsia="宋体" w:hAnsi="Times New Roman" w:cs="Times New Roman"/>
          <w:szCs w:val="21"/>
        </w:rPr>
        <w:t>，要求安全柜可保持进期气流保护操作者</w:t>
      </w:r>
      <w:bookmarkEnd w:id="1"/>
      <w:bookmarkEnd w:id="2"/>
      <w:r>
        <w:rPr>
          <w:rFonts w:ascii="Times New Roman" w:eastAsia="宋体" w:hAnsi="Times New Roman" w:cs="Times New Roman"/>
          <w:szCs w:val="21"/>
        </w:rPr>
        <w:t>。</w:t>
      </w:r>
      <w:r>
        <w:rPr>
          <w:rFonts w:ascii="Times New Roman" w:eastAsia="宋体" w:hAnsi="Times New Roman" w:cs="Times New Roman"/>
          <w:szCs w:val="21"/>
        </w:rPr>
        <w:t xml:space="preserve"> </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要求侧壁采用真空设计，无开孔。即使侧壁由于碰撞发生破裂，也不会造成外泄和污染</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红黄绿灯显示安全柜总体运行状态：绿灯正常使用，黄灯需要注意，红灯需要等待，长时间红灯需要维护。控制面板信息</w:t>
      </w:r>
      <w:r>
        <w:rPr>
          <w:rFonts w:ascii="Times New Roman" w:eastAsia="宋体" w:hAnsi="Times New Roman" w:cs="Times New Roman"/>
          <w:szCs w:val="21"/>
        </w:rPr>
        <w:t>:</w:t>
      </w:r>
      <w:r>
        <w:rPr>
          <w:rFonts w:ascii="Times New Roman" w:eastAsia="宋体" w:hAnsi="Times New Roman" w:cs="Times New Roman"/>
          <w:szCs w:val="21"/>
        </w:rPr>
        <w:t>时间显示，风速显示</w:t>
      </w:r>
      <w:r>
        <w:rPr>
          <w:rFonts w:ascii="Times New Roman" w:eastAsia="宋体" w:hAnsi="Times New Roman" w:cs="Times New Roman"/>
          <w:szCs w:val="21"/>
        </w:rPr>
        <w:t>(</w:t>
      </w:r>
      <w:r>
        <w:rPr>
          <w:rFonts w:ascii="Times New Roman" w:eastAsia="宋体" w:hAnsi="Times New Roman" w:cs="Times New Roman"/>
          <w:szCs w:val="21"/>
        </w:rPr>
        <w:t>下降风速</w:t>
      </w:r>
      <w:r>
        <w:rPr>
          <w:rFonts w:ascii="Times New Roman" w:eastAsia="宋体" w:hAnsi="Times New Roman" w:cs="Times New Roman"/>
          <w:szCs w:val="21"/>
        </w:rPr>
        <w:t>,</w:t>
      </w:r>
      <w:r>
        <w:rPr>
          <w:rFonts w:ascii="Times New Roman" w:eastAsia="宋体" w:hAnsi="Times New Roman" w:cs="Times New Roman"/>
          <w:szCs w:val="21"/>
        </w:rPr>
        <w:t>进风风速</w:t>
      </w:r>
      <w:r>
        <w:rPr>
          <w:rFonts w:ascii="Times New Roman" w:eastAsia="宋体" w:hAnsi="Times New Roman" w:cs="Times New Roman"/>
          <w:szCs w:val="21"/>
        </w:rPr>
        <w:t>)</w:t>
      </w:r>
      <w:r>
        <w:rPr>
          <w:rFonts w:ascii="Times New Roman" w:eastAsia="宋体" w:hAnsi="Times New Roman" w:cs="Times New Roman"/>
          <w:szCs w:val="21"/>
        </w:rPr>
        <w:t>，总工作时间显示，定时器，</w:t>
      </w:r>
      <w:r>
        <w:rPr>
          <w:rFonts w:ascii="Times New Roman" w:eastAsia="宋体" w:hAnsi="Times New Roman" w:cs="Times New Roman"/>
          <w:szCs w:val="21"/>
        </w:rPr>
        <w:t>UV</w:t>
      </w:r>
      <w:r>
        <w:rPr>
          <w:rFonts w:ascii="Times New Roman" w:eastAsia="宋体" w:hAnsi="Times New Roman" w:cs="Times New Roman"/>
          <w:szCs w:val="21"/>
        </w:rPr>
        <w:t>灯工作时间，实时显示整个柜体的状态（包括运行是否安全，是否需要检修）灯管可定时操作（</w:t>
      </w:r>
      <w:r>
        <w:rPr>
          <w:rFonts w:ascii="Times New Roman" w:eastAsia="宋体" w:hAnsi="Times New Roman" w:cs="Times New Roman"/>
          <w:szCs w:val="21"/>
        </w:rPr>
        <w:t>0-24</w:t>
      </w:r>
      <w:r>
        <w:rPr>
          <w:rFonts w:ascii="Times New Roman" w:eastAsia="宋体" w:hAnsi="Times New Roman" w:cs="Times New Roman"/>
          <w:szCs w:val="21"/>
        </w:rPr>
        <w:t>小时定时控制）</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要求经过</w:t>
      </w:r>
      <w:r>
        <w:rPr>
          <w:rFonts w:ascii="Times New Roman" w:eastAsia="宋体" w:hAnsi="Times New Roman" w:cs="Times New Roman"/>
          <w:szCs w:val="21"/>
        </w:rPr>
        <w:t>NSF</w:t>
      </w:r>
      <w:r>
        <w:rPr>
          <w:rFonts w:ascii="Times New Roman" w:eastAsia="宋体" w:hAnsi="Times New Roman" w:cs="Times New Roman"/>
          <w:szCs w:val="21"/>
        </w:rPr>
        <w:t>认证，</w:t>
      </w:r>
      <w:r>
        <w:rPr>
          <w:rFonts w:ascii="Times New Roman" w:eastAsia="宋体" w:hAnsi="Times New Roman" w:cs="Times New Roman"/>
          <w:szCs w:val="21"/>
        </w:rPr>
        <w:t>YY0569-2011</w:t>
      </w:r>
      <w:r>
        <w:rPr>
          <w:rFonts w:ascii="Times New Roman" w:eastAsia="宋体" w:hAnsi="Times New Roman" w:cs="Times New Roman"/>
          <w:szCs w:val="21"/>
        </w:rPr>
        <w:t>认证</w:t>
      </w:r>
    </w:p>
    <w:p w:rsidR="005A0877" w:rsidRDefault="005F0F57">
      <w:pPr>
        <w:numPr>
          <w:ilvl w:val="0"/>
          <w:numId w:val="1"/>
        </w:numPr>
        <w:spacing w:line="400" w:lineRule="exact"/>
        <w:rPr>
          <w:rFonts w:ascii="Times New Roman" w:eastAsia="宋体" w:hAnsi="Times New Roman" w:cs="Times New Roman"/>
          <w:szCs w:val="21"/>
        </w:rPr>
      </w:pPr>
      <w:r>
        <w:rPr>
          <w:rFonts w:ascii="Times New Roman" w:eastAsia="宋体" w:hAnsi="Times New Roman" w:cs="Times New Roman"/>
          <w:szCs w:val="21"/>
        </w:rPr>
        <w:t>标准配置包括但不限于：主机，紫外灯，荧光灯，两个搁手架</w:t>
      </w:r>
      <w:r>
        <w:rPr>
          <w:rFonts w:ascii="Times New Roman" w:eastAsia="宋体" w:hAnsi="Times New Roman" w:cs="Times New Roman"/>
          <w:szCs w:val="21"/>
        </w:rPr>
        <w:t>，可调高度支架</w:t>
      </w:r>
    </w:p>
    <w:p w:rsidR="005A0877" w:rsidRDefault="005A0877">
      <w:pPr>
        <w:spacing w:line="400" w:lineRule="exact"/>
        <w:rPr>
          <w:rFonts w:ascii="Times New Roman" w:eastAsia="宋体" w:hAnsi="Times New Roman" w:cs="Times New Roman"/>
          <w:szCs w:val="21"/>
        </w:rPr>
      </w:pPr>
    </w:p>
    <w:p w:rsidR="005A0877" w:rsidRDefault="005F0F57">
      <w:pPr>
        <w:numPr>
          <w:ilvl w:val="0"/>
          <w:numId w:val="2"/>
        </w:numPr>
        <w:spacing w:line="400" w:lineRule="exact"/>
        <w:rPr>
          <w:rFonts w:ascii="Times New Roman" w:eastAsia="宋体" w:hAnsi="Times New Roman" w:cs="Times New Roman"/>
          <w:szCs w:val="21"/>
        </w:rPr>
      </w:pPr>
      <w:r>
        <w:rPr>
          <w:rFonts w:ascii="Times New Roman" w:eastAsia="宋体" w:hAnsi="Times New Roman" w:cs="Times New Roman"/>
          <w:szCs w:val="21"/>
        </w:rPr>
        <w:t>高压灭菌锅</w:t>
      </w:r>
      <w:r>
        <w:rPr>
          <w:rFonts w:ascii="Times New Roman" w:eastAsia="宋体" w:hAnsi="Times New Roman" w:cs="Times New Roman" w:hint="eastAsia"/>
          <w:szCs w:val="21"/>
        </w:rPr>
        <w:t xml:space="preserve">   3</w:t>
      </w:r>
      <w:r>
        <w:rPr>
          <w:rFonts w:ascii="Times New Roman" w:eastAsia="宋体" w:hAnsi="Times New Roman" w:cs="Times New Roman" w:hint="eastAsia"/>
          <w:szCs w:val="21"/>
        </w:rPr>
        <w:t>台</w:t>
      </w:r>
    </w:p>
    <w:p w:rsidR="005A0877" w:rsidRDefault="005F0F57">
      <w:pPr>
        <w:numPr>
          <w:ilvl w:val="0"/>
          <w:numId w:val="3"/>
        </w:num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腔体有效容积：</w:t>
      </w:r>
      <w:r>
        <w:rPr>
          <w:rFonts w:ascii="Times New Roman" w:eastAsia="宋体" w:hAnsi="Times New Roman" w:cs="Times New Roman"/>
          <w:szCs w:val="21"/>
        </w:rPr>
        <w:t>≥75L</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温度范围：灭菌温度</w:t>
      </w:r>
      <w:r>
        <w:rPr>
          <w:rFonts w:ascii="Times New Roman" w:eastAsia="宋体" w:hAnsi="Times New Roman" w:cs="Times New Roman"/>
          <w:szCs w:val="21"/>
        </w:rPr>
        <w:t>115~135℃</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保湿温度</w:t>
      </w:r>
      <w:r>
        <w:rPr>
          <w:rFonts w:ascii="Times New Roman" w:eastAsia="宋体" w:hAnsi="Times New Roman" w:cs="Times New Roman"/>
          <w:szCs w:val="21"/>
        </w:rPr>
        <w:t>45~60℃</w:t>
      </w:r>
      <w:r>
        <w:rPr>
          <w:rFonts w:ascii="Times New Roman" w:eastAsia="宋体" w:hAnsi="Times New Roman" w:cs="Times New Roman"/>
          <w:szCs w:val="21"/>
        </w:rPr>
        <w:t>；溶解温度</w:t>
      </w:r>
      <w:r>
        <w:rPr>
          <w:rFonts w:ascii="Times New Roman" w:eastAsia="宋体" w:hAnsi="Times New Roman" w:cs="Times New Roman"/>
          <w:szCs w:val="21"/>
        </w:rPr>
        <w:t>60~115℃</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传感器：至少</w:t>
      </w:r>
      <w:r>
        <w:rPr>
          <w:rFonts w:ascii="Times New Roman" w:eastAsia="宋体" w:hAnsi="Times New Roman" w:cs="Times New Roman"/>
          <w:szCs w:val="21"/>
        </w:rPr>
        <w:t>3</w:t>
      </w:r>
      <w:r>
        <w:rPr>
          <w:rFonts w:ascii="Times New Roman" w:eastAsia="宋体" w:hAnsi="Times New Roman" w:cs="Times New Roman"/>
          <w:szCs w:val="21"/>
        </w:rPr>
        <w:t>个</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主机标配降温风机</w:t>
      </w:r>
      <w:r>
        <w:rPr>
          <w:rFonts w:ascii="Times New Roman" w:eastAsia="宋体" w:hAnsi="Times New Roman" w:cs="Times New Roman"/>
          <w:szCs w:val="21"/>
        </w:rPr>
        <w:t>2</w:t>
      </w:r>
      <w:r>
        <w:rPr>
          <w:rFonts w:ascii="Times New Roman" w:eastAsia="宋体" w:hAnsi="Times New Roman" w:cs="Times New Roman"/>
          <w:szCs w:val="21"/>
        </w:rPr>
        <w:t>个</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电源要求：单相</w:t>
      </w:r>
      <w:r>
        <w:rPr>
          <w:rFonts w:ascii="Times New Roman" w:eastAsia="宋体" w:hAnsi="Times New Roman" w:cs="Times New Roman"/>
          <w:szCs w:val="21"/>
        </w:rPr>
        <w:t>AC220V±10%</w:t>
      </w:r>
      <w:r>
        <w:rPr>
          <w:rFonts w:ascii="Times New Roman" w:eastAsia="宋体" w:hAnsi="Times New Roman" w:cs="Times New Roman"/>
          <w:szCs w:val="21"/>
        </w:rPr>
        <w:t>，</w:t>
      </w:r>
      <w:r>
        <w:rPr>
          <w:rFonts w:ascii="Times New Roman" w:eastAsia="宋体" w:hAnsi="Times New Roman" w:cs="Times New Roman"/>
          <w:szCs w:val="21"/>
        </w:rPr>
        <w:t>50Hz</w:t>
      </w:r>
      <w:r>
        <w:rPr>
          <w:rFonts w:ascii="Times New Roman" w:eastAsia="宋体" w:hAnsi="Times New Roman" w:cs="Times New Roman"/>
          <w:szCs w:val="21"/>
        </w:rPr>
        <w:t>；电流：</w:t>
      </w:r>
      <w:r>
        <w:rPr>
          <w:rFonts w:ascii="Times New Roman" w:eastAsia="宋体" w:hAnsi="Times New Roman" w:cs="Times New Roman"/>
          <w:szCs w:val="21"/>
        </w:rPr>
        <w:t>17~21A</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lastRenderedPageBreak/>
        <w:t>报警功能：温度传感器异常，水位过低，加热异常，压力异常，主控板故障等</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运行模式：至少包含普通灭菌、灭菌保温、器械灭菌、溶解保温等模式</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参数设置：</w:t>
      </w:r>
      <w:r>
        <w:rPr>
          <w:rFonts w:ascii="Times New Roman" w:eastAsia="宋体" w:hAnsi="Times New Roman" w:cs="Times New Roman" w:hint="eastAsia"/>
          <w:szCs w:val="21"/>
        </w:rPr>
        <w:t>至少达到</w:t>
      </w:r>
      <w:r>
        <w:rPr>
          <w:rFonts w:ascii="Times New Roman" w:eastAsia="宋体" w:hAnsi="Times New Roman" w:cs="Times New Roman"/>
          <w:szCs w:val="21"/>
        </w:rPr>
        <w:t>最高灭菌温度</w:t>
      </w:r>
      <w:r>
        <w:rPr>
          <w:rFonts w:ascii="Times New Roman" w:eastAsia="宋体" w:hAnsi="Times New Roman" w:cs="Times New Roman"/>
          <w:szCs w:val="21"/>
        </w:rPr>
        <w:t>135℃</w:t>
      </w:r>
      <w:r>
        <w:rPr>
          <w:rFonts w:ascii="Times New Roman" w:eastAsia="宋体" w:hAnsi="Times New Roman" w:cs="Times New Roman"/>
          <w:szCs w:val="21"/>
        </w:rPr>
        <w:t>，最高使用压力</w:t>
      </w:r>
      <w:r>
        <w:rPr>
          <w:rFonts w:ascii="Times New Roman" w:eastAsia="宋体" w:hAnsi="Times New Roman" w:cs="Times New Roman"/>
          <w:szCs w:val="21"/>
        </w:rPr>
        <w:t>-0.241Mpa</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定时范围：灭菌</w:t>
      </w:r>
      <w:r>
        <w:rPr>
          <w:rFonts w:ascii="Times New Roman" w:eastAsia="宋体" w:hAnsi="Times New Roman" w:cs="Times New Roman"/>
          <w:szCs w:val="21"/>
        </w:rPr>
        <w:t>0~5</w:t>
      </w:r>
      <w:r>
        <w:rPr>
          <w:rFonts w:ascii="Times New Roman" w:eastAsia="宋体" w:hAnsi="Times New Roman" w:cs="Times New Roman"/>
          <w:szCs w:val="21"/>
        </w:rPr>
        <w:t>小时</w:t>
      </w:r>
      <w:r>
        <w:rPr>
          <w:rFonts w:ascii="Times New Roman" w:eastAsia="宋体" w:hAnsi="Times New Roman" w:cs="Times New Roman"/>
          <w:szCs w:val="21"/>
        </w:rPr>
        <w:t>59min</w:t>
      </w:r>
      <w:r>
        <w:rPr>
          <w:rFonts w:ascii="Times New Roman" w:eastAsia="宋体" w:hAnsi="Times New Roman" w:cs="Times New Roman"/>
          <w:szCs w:val="21"/>
        </w:rPr>
        <w:t>，溶解</w:t>
      </w:r>
      <w:r>
        <w:rPr>
          <w:rFonts w:ascii="Times New Roman" w:eastAsia="宋体" w:hAnsi="Times New Roman" w:cs="Times New Roman"/>
          <w:szCs w:val="21"/>
        </w:rPr>
        <w:t>0~5</w:t>
      </w:r>
      <w:r>
        <w:rPr>
          <w:rFonts w:ascii="Times New Roman" w:eastAsia="宋体" w:hAnsi="Times New Roman" w:cs="Times New Roman"/>
          <w:szCs w:val="21"/>
        </w:rPr>
        <w:t>小时</w:t>
      </w:r>
      <w:r>
        <w:rPr>
          <w:rFonts w:ascii="Times New Roman" w:eastAsia="宋体" w:hAnsi="Times New Roman" w:cs="Times New Roman"/>
          <w:szCs w:val="21"/>
        </w:rPr>
        <w:t>59min</w:t>
      </w:r>
      <w:r>
        <w:rPr>
          <w:rFonts w:ascii="Times New Roman" w:eastAsia="宋体" w:hAnsi="Times New Roman" w:cs="Times New Roman"/>
          <w:szCs w:val="21"/>
        </w:rPr>
        <w:t>，保温</w:t>
      </w:r>
      <w:r>
        <w:rPr>
          <w:rFonts w:ascii="Times New Roman" w:eastAsia="宋体" w:hAnsi="Times New Roman" w:cs="Times New Roman"/>
          <w:szCs w:val="21"/>
        </w:rPr>
        <w:t>0~72</w:t>
      </w:r>
      <w:r>
        <w:rPr>
          <w:rFonts w:ascii="Times New Roman" w:eastAsia="宋体" w:hAnsi="Times New Roman" w:cs="Times New Roman"/>
          <w:szCs w:val="21"/>
        </w:rPr>
        <w:t>小时</w:t>
      </w:r>
      <w:r>
        <w:rPr>
          <w:rFonts w:ascii="Times New Roman" w:eastAsia="宋体" w:hAnsi="Times New Roman" w:cs="Times New Roman"/>
          <w:szCs w:val="21"/>
        </w:rPr>
        <w:t>59min</w:t>
      </w:r>
      <w:r>
        <w:rPr>
          <w:rFonts w:ascii="Times New Roman" w:eastAsia="宋体" w:hAnsi="Times New Roman" w:cs="Times New Roman"/>
          <w:szCs w:val="21"/>
        </w:rPr>
        <w:t>，分辨率</w:t>
      </w:r>
      <w:r>
        <w:rPr>
          <w:rFonts w:ascii="Times New Roman" w:eastAsia="宋体" w:hAnsi="Times New Roman" w:cs="Times New Roman"/>
          <w:szCs w:val="21"/>
        </w:rPr>
        <w:t>1min</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操作界面方便简洁，同屏显示温度、压力、时间</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至少</w:t>
      </w:r>
      <w:r>
        <w:rPr>
          <w:rFonts w:ascii="Times New Roman" w:eastAsia="宋体" w:hAnsi="Times New Roman" w:cs="Times New Roman"/>
          <w:szCs w:val="21"/>
        </w:rPr>
        <w:t>15</w:t>
      </w:r>
      <w:r>
        <w:rPr>
          <w:rFonts w:ascii="Times New Roman" w:eastAsia="宋体" w:hAnsi="Times New Roman" w:cs="Times New Roman"/>
          <w:szCs w:val="21"/>
        </w:rPr>
        <w:t>种预置工作程序</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符合压力容器相关标准，具有医疗器械注册证、</w:t>
      </w:r>
      <w:r>
        <w:rPr>
          <w:rFonts w:ascii="Times New Roman" w:eastAsia="宋体" w:hAnsi="Times New Roman" w:cs="Times New Roman"/>
          <w:szCs w:val="21"/>
        </w:rPr>
        <w:t>ISO</w:t>
      </w:r>
      <w:r>
        <w:rPr>
          <w:rFonts w:ascii="Times New Roman" w:eastAsia="宋体" w:hAnsi="Times New Roman" w:cs="Times New Roman"/>
          <w:szCs w:val="21"/>
        </w:rPr>
        <w:t>等资质</w:t>
      </w:r>
    </w:p>
    <w:p w:rsidR="005A0877" w:rsidRDefault="005F0F57">
      <w:pPr>
        <w:numPr>
          <w:ilvl w:val="0"/>
          <w:numId w:val="4"/>
        </w:numPr>
        <w:spacing w:line="400" w:lineRule="exact"/>
        <w:rPr>
          <w:rFonts w:ascii="Times New Roman" w:eastAsia="宋体" w:hAnsi="Times New Roman" w:cs="Times New Roman"/>
          <w:szCs w:val="21"/>
        </w:rPr>
      </w:pPr>
      <w:r>
        <w:rPr>
          <w:rFonts w:ascii="Times New Roman" w:eastAsia="宋体" w:hAnsi="Times New Roman" w:cs="Times New Roman"/>
          <w:szCs w:val="21"/>
        </w:rPr>
        <w:t>配置：灭菌器主机，灭菌提篮</w:t>
      </w:r>
      <w:r>
        <w:rPr>
          <w:rFonts w:ascii="Times New Roman" w:eastAsia="宋体" w:hAnsi="Times New Roman" w:cs="Times New Roman"/>
          <w:szCs w:val="21"/>
        </w:rPr>
        <w:t>-</w:t>
      </w:r>
      <w:r>
        <w:rPr>
          <w:rFonts w:ascii="Times New Roman" w:eastAsia="宋体" w:hAnsi="Times New Roman" w:cs="Times New Roman"/>
          <w:szCs w:val="21"/>
        </w:rPr>
        <w:t>堆叠容纳</w:t>
      </w:r>
      <w:r>
        <w:rPr>
          <w:rFonts w:ascii="Times New Roman" w:eastAsia="宋体" w:hAnsi="Times New Roman" w:cs="Times New Roman"/>
          <w:szCs w:val="21"/>
        </w:rPr>
        <w:t>3</w:t>
      </w:r>
      <w:r>
        <w:rPr>
          <w:rFonts w:ascii="Times New Roman" w:eastAsia="宋体" w:hAnsi="Times New Roman" w:cs="Times New Roman"/>
          <w:szCs w:val="21"/>
        </w:rPr>
        <w:t>个，温度传感器</w:t>
      </w:r>
      <w:r>
        <w:rPr>
          <w:rFonts w:ascii="Times New Roman" w:eastAsia="宋体" w:hAnsi="Times New Roman" w:cs="Times New Roman"/>
          <w:szCs w:val="21"/>
        </w:rPr>
        <w:t>PT100</w:t>
      </w:r>
    </w:p>
    <w:p w:rsidR="005A0877" w:rsidRDefault="005A0877">
      <w:pPr>
        <w:spacing w:line="400" w:lineRule="exact"/>
        <w:jc w:val="left"/>
        <w:rPr>
          <w:rFonts w:ascii="Times New Roman" w:eastAsia="宋体" w:hAnsi="Times New Roman" w:cs="Times New Roman"/>
          <w:szCs w:val="21"/>
        </w:rPr>
      </w:pP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三、制冰机</w:t>
      </w:r>
      <w:r>
        <w:rPr>
          <w:rFonts w:ascii="Times New Roman" w:eastAsia="宋体" w:hAnsi="Times New Roman" w:cs="Times New Roman" w:hint="eastAsia"/>
          <w:szCs w:val="21"/>
        </w:rPr>
        <w:tab/>
        <w:t>2</w:t>
      </w:r>
      <w:r>
        <w:rPr>
          <w:rFonts w:ascii="Times New Roman" w:eastAsia="宋体" w:hAnsi="Times New Roman" w:cs="Times New Roman" w:hint="eastAsia"/>
          <w:szCs w:val="21"/>
        </w:rPr>
        <w:t>台</w:t>
      </w: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四、超净工作台</w:t>
      </w:r>
      <w:r>
        <w:rPr>
          <w:rFonts w:ascii="Times New Roman" w:eastAsia="宋体" w:hAnsi="Times New Roman" w:cs="Times New Roman" w:hint="eastAsia"/>
          <w:szCs w:val="21"/>
        </w:rPr>
        <w:tab/>
        <w:t>4</w:t>
      </w:r>
      <w:r>
        <w:rPr>
          <w:rFonts w:ascii="Times New Roman" w:eastAsia="宋体" w:hAnsi="Times New Roman" w:cs="Times New Roman" w:hint="eastAsia"/>
          <w:szCs w:val="21"/>
        </w:rPr>
        <w:t>台</w:t>
      </w: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五、多温区工作台</w:t>
      </w:r>
      <w:r>
        <w:rPr>
          <w:rFonts w:ascii="Times New Roman" w:eastAsia="宋体" w:hAnsi="Times New Roman" w:cs="Times New Roman" w:hint="eastAsia"/>
          <w:szCs w:val="21"/>
        </w:rPr>
        <w:tab/>
        <w:t>4</w:t>
      </w:r>
      <w:r>
        <w:rPr>
          <w:rFonts w:ascii="Times New Roman" w:eastAsia="宋体" w:hAnsi="Times New Roman" w:cs="Times New Roman" w:hint="eastAsia"/>
          <w:szCs w:val="21"/>
        </w:rPr>
        <w:t>台</w:t>
      </w: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六、带加热微孔板振荡器</w:t>
      </w:r>
      <w:r>
        <w:rPr>
          <w:rFonts w:ascii="Times New Roman" w:eastAsia="宋体" w:hAnsi="Times New Roman" w:cs="Times New Roman" w:hint="eastAsia"/>
          <w:szCs w:val="21"/>
        </w:rPr>
        <w:tab/>
        <w:t>1</w:t>
      </w:r>
      <w:r>
        <w:rPr>
          <w:rFonts w:ascii="Times New Roman" w:eastAsia="宋体" w:hAnsi="Times New Roman" w:cs="Times New Roman" w:hint="eastAsia"/>
          <w:szCs w:val="21"/>
        </w:rPr>
        <w:t>台</w:t>
      </w: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七、废液抽吸系统</w:t>
      </w:r>
      <w:r>
        <w:rPr>
          <w:rFonts w:ascii="Times New Roman" w:eastAsia="宋体" w:hAnsi="Times New Roman" w:cs="Times New Roman" w:hint="eastAsia"/>
          <w:szCs w:val="21"/>
        </w:rPr>
        <w:tab/>
        <w:t>3</w:t>
      </w:r>
      <w:r>
        <w:rPr>
          <w:rFonts w:ascii="Times New Roman" w:eastAsia="宋体" w:hAnsi="Times New Roman" w:cs="Times New Roman" w:hint="eastAsia"/>
          <w:szCs w:val="21"/>
        </w:rPr>
        <w:t>台</w:t>
      </w:r>
    </w:p>
    <w:p w:rsidR="005A0877" w:rsidRDefault="005F0F57">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t>八、电动移液器</w:t>
      </w:r>
      <w:r>
        <w:rPr>
          <w:rFonts w:ascii="Times New Roman" w:eastAsia="宋体" w:hAnsi="Times New Roman" w:cs="Times New Roman" w:hint="eastAsia"/>
          <w:szCs w:val="21"/>
        </w:rPr>
        <w:tab/>
        <w:t>2</w:t>
      </w:r>
      <w:r>
        <w:rPr>
          <w:rFonts w:ascii="Times New Roman" w:eastAsia="宋体" w:hAnsi="Times New Roman" w:cs="Times New Roman" w:hint="eastAsia"/>
          <w:szCs w:val="21"/>
        </w:rPr>
        <w:t>台</w:t>
      </w:r>
    </w:p>
    <w:sectPr w:rsidR="005A0877" w:rsidSect="005A0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57" w:rsidRDefault="005F0F57" w:rsidP="000C6B80">
      <w:r>
        <w:separator/>
      </w:r>
    </w:p>
  </w:endnote>
  <w:endnote w:type="continuationSeparator" w:id="0">
    <w:p w:rsidR="005F0F57" w:rsidRDefault="005F0F57" w:rsidP="000C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57" w:rsidRDefault="005F0F57" w:rsidP="000C6B80">
      <w:r>
        <w:separator/>
      </w:r>
    </w:p>
  </w:footnote>
  <w:footnote w:type="continuationSeparator" w:id="0">
    <w:p w:rsidR="005F0F57" w:rsidRDefault="005F0F57" w:rsidP="000C6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D91AB"/>
    <w:multiLevelType w:val="singleLevel"/>
    <w:tmpl w:val="8C3D91AB"/>
    <w:lvl w:ilvl="0">
      <w:start w:val="1"/>
      <w:numFmt w:val="decimal"/>
      <w:suff w:val="space"/>
      <w:lvlText w:val="%1."/>
      <w:lvlJc w:val="left"/>
    </w:lvl>
  </w:abstractNum>
  <w:abstractNum w:abstractNumId="1">
    <w:nsid w:val="966E95EB"/>
    <w:multiLevelType w:val="singleLevel"/>
    <w:tmpl w:val="966E95EB"/>
    <w:lvl w:ilvl="0">
      <w:start w:val="1"/>
      <w:numFmt w:val="decimal"/>
      <w:lvlText w:val="%1."/>
      <w:lvlJc w:val="left"/>
      <w:pPr>
        <w:ind w:left="425" w:hanging="425"/>
      </w:pPr>
      <w:rPr>
        <w:rFonts w:hint="default"/>
      </w:rPr>
    </w:lvl>
  </w:abstractNum>
  <w:abstractNum w:abstractNumId="2">
    <w:nsid w:val="F114DC03"/>
    <w:multiLevelType w:val="singleLevel"/>
    <w:tmpl w:val="F114DC03"/>
    <w:lvl w:ilvl="0">
      <w:start w:val="2"/>
      <w:numFmt w:val="decimal"/>
      <w:lvlText w:val="%1."/>
      <w:lvlJc w:val="left"/>
      <w:pPr>
        <w:tabs>
          <w:tab w:val="left" w:pos="312"/>
        </w:tabs>
      </w:pPr>
    </w:lvl>
  </w:abstractNum>
  <w:abstractNum w:abstractNumId="3">
    <w:nsid w:val="0EC0732F"/>
    <w:multiLevelType w:val="singleLevel"/>
    <w:tmpl w:val="0EC0732F"/>
    <w:lvl w:ilvl="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877"/>
    <w:rsid w:val="000C6B80"/>
    <w:rsid w:val="005A0877"/>
    <w:rsid w:val="005F0F57"/>
    <w:rsid w:val="05F13C40"/>
    <w:rsid w:val="1C182170"/>
    <w:rsid w:val="26076E4B"/>
    <w:rsid w:val="31F33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6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6B80"/>
    <w:rPr>
      <w:kern w:val="2"/>
      <w:sz w:val="18"/>
      <w:szCs w:val="18"/>
    </w:rPr>
  </w:style>
  <w:style w:type="paragraph" w:styleId="a4">
    <w:name w:val="footer"/>
    <w:basedOn w:val="a"/>
    <w:link w:val="Char0"/>
    <w:rsid w:val="000C6B80"/>
    <w:pPr>
      <w:tabs>
        <w:tab w:val="center" w:pos="4153"/>
        <w:tab w:val="right" w:pos="8306"/>
      </w:tabs>
      <w:snapToGrid w:val="0"/>
      <w:jc w:val="left"/>
    </w:pPr>
    <w:rPr>
      <w:sz w:val="18"/>
      <w:szCs w:val="18"/>
    </w:rPr>
  </w:style>
  <w:style w:type="character" w:customStyle="1" w:styleId="Char0">
    <w:name w:val="页脚 Char"/>
    <w:basedOn w:val="a0"/>
    <w:link w:val="a4"/>
    <w:rsid w:val="000C6B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jgc-3</cp:lastModifiedBy>
  <cp:revision>2</cp:revision>
  <dcterms:created xsi:type="dcterms:W3CDTF">2021-06-08T08:48:00Z</dcterms:created>
  <dcterms:modified xsi:type="dcterms:W3CDTF">2021-06-08T08:48:00Z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