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3D0A6" w14:textId="77777777" w:rsidR="004F01E2" w:rsidRPr="00E96454" w:rsidRDefault="004F01E2" w:rsidP="00E96454">
      <w:pPr>
        <w:jc w:val="center"/>
        <w:rPr>
          <w:rFonts w:asciiTheme="minorEastAsia" w:hAnsiTheme="minorEastAsia" w:cs="宋体"/>
          <w:b/>
          <w:bCs/>
          <w:kern w:val="0"/>
          <w:sz w:val="44"/>
          <w:szCs w:val="44"/>
        </w:rPr>
      </w:pPr>
      <w:r w:rsidRPr="00E96454">
        <w:rPr>
          <w:rFonts w:asciiTheme="minorEastAsia" w:hAnsiTheme="minorEastAsia" w:cs="宋体" w:hint="eastAsia"/>
          <w:b/>
          <w:bCs/>
          <w:kern w:val="0"/>
          <w:sz w:val="44"/>
          <w:szCs w:val="44"/>
        </w:rPr>
        <w:t>数据库审计技术指标</w:t>
      </w:r>
    </w:p>
    <w:p w14:paraId="54784652" w14:textId="77777777" w:rsidR="004F01E2" w:rsidRDefault="004F01E2">
      <w:pPr>
        <w:rPr>
          <w:rFonts w:asciiTheme="minorEastAsia" w:hAnsiTheme="minorEastAsia" w:cs="宋体"/>
          <w:b/>
          <w:bCs/>
          <w:kern w:val="0"/>
          <w:sz w:val="24"/>
        </w:rPr>
      </w:pPr>
    </w:p>
    <w:p w14:paraId="252EA5B6" w14:textId="33D63AA5" w:rsidR="004F01E2" w:rsidRDefault="009C0B8C">
      <w:pPr>
        <w:rPr>
          <w:rFonts w:asciiTheme="minorEastAsia" w:hAnsiTheme="minorEastAsia" w:cs="宋体"/>
          <w:b/>
          <w:bCs/>
          <w:kern w:val="0"/>
          <w:sz w:val="24"/>
        </w:rPr>
      </w:pPr>
      <w:r>
        <w:rPr>
          <w:rFonts w:asciiTheme="minorEastAsia" w:hAnsiTheme="minorEastAsia" w:cs="宋体"/>
          <w:b/>
          <w:bCs/>
          <w:kern w:val="0"/>
          <w:sz w:val="24"/>
        </w:rPr>
        <w:t>数量：1</w:t>
      </w:r>
      <w:r>
        <w:rPr>
          <w:rFonts w:asciiTheme="minorEastAsia" w:hAnsiTheme="minorEastAsia" w:cs="宋体" w:hint="eastAsia"/>
          <w:b/>
          <w:bCs/>
          <w:kern w:val="0"/>
          <w:sz w:val="24"/>
        </w:rPr>
        <w:t>台</w:t>
      </w:r>
      <w:r>
        <w:rPr>
          <w:rFonts w:asciiTheme="minorEastAsia" w:hAnsiTheme="minorEastAsia" w:cs="宋体"/>
          <w:b/>
          <w:bCs/>
          <w:kern w:val="0"/>
          <w:sz w:val="24"/>
        </w:rPr>
        <w:t>。</w:t>
      </w:r>
      <w:r w:rsidR="00C20FAE">
        <w:rPr>
          <w:rFonts w:asciiTheme="minorEastAsia" w:hAnsiTheme="minorEastAsia" w:cs="宋体"/>
          <w:b/>
          <w:bCs/>
          <w:kern w:val="0"/>
          <w:sz w:val="24"/>
        </w:rPr>
        <w:t>质保：3</w:t>
      </w:r>
      <w:r w:rsidR="00C20FAE">
        <w:rPr>
          <w:rFonts w:asciiTheme="minorEastAsia" w:hAnsiTheme="minorEastAsia" w:cs="宋体" w:hint="eastAsia"/>
          <w:b/>
          <w:bCs/>
          <w:kern w:val="0"/>
          <w:sz w:val="24"/>
        </w:rPr>
        <w:t>年</w:t>
      </w:r>
      <w:r w:rsidR="00C20FAE">
        <w:rPr>
          <w:rFonts w:asciiTheme="minorEastAsia" w:hAnsiTheme="minorEastAsia" w:cs="宋体"/>
          <w:b/>
          <w:bCs/>
          <w:kern w:val="0"/>
          <w:sz w:val="24"/>
        </w:rPr>
        <w:t>。</w:t>
      </w:r>
      <w:bookmarkStart w:id="0" w:name="_GoBack"/>
      <w:bookmarkEnd w:id="0"/>
    </w:p>
    <w:p w14:paraId="0997FC81" w14:textId="77777777" w:rsidR="00B06D07" w:rsidRPr="00AB449D" w:rsidRDefault="00AB449D">
      <w:pPr>
        <w:rPr>
          <w:rFonts w:asciiTheme="minorEastAsia" w:hAnsiTheme="minorEastAsia" w:cs="宋体"/>
          <w:b/>
          <w:bCs/>
          <w:kern w:val="0"/>
          <w:sz w:val="24"/>
        </w:rPr>
      </w:pPr>
      <w:r w:rsidRPr="00AB449D">
        <w:rPr>
          <w:rFonts w:asciiTheme="minorEastAsia" w:hAnsiTheme="minorEastAsia" w:cs="宋体" w:hint="eastAsia"/>
          <w:b/>
          <w:bCs/>
          <w:kern w:val="0"/>
          <w:sz w:val="24"/>
        </w:rPr>
        <w:t>资质要求：</w:t>
      </w:r>
    </w:p>
    <w:p w14:paraId="26BE9BFC" w14:textId="77777777" w:rsidR="00AB449D" w:rsidRPr="00AB449D" w:rsidRDefault="00412AAF" w:rsidP="00AB449D">
      <w:pPr>
        <w:pStyle w:val="a3"/>
        <w:numPr>
          <w:ilvl w:val="0"/>
          <w:numId w:val="1"/>
        </w:numPr>
        <w:ind w:firstLineChars="0"/>
        <w:rPr>
          <w:rFonts w:asciiTheme="minorEastAsia" w:hAnsiTheme="minorEastAsia" w:cs="宋体"/>
          <w:bCs/>
          <w:kern w:val="0"/>
          <w:sz w:val="24"/>
        </w:rPr>
      </w:pPr>
      <w:r>
        <w:rPr>
          <w:rFonts w:hint="eastAsia"/>
          <w:sz w:val="24"/>
        </w:rPr>
        <w:t>提供自主知识产权证明文件（软件著作权、软件产品登记）。</w:t>
      </w:r>
    </w:p>
    <w:p w14:paraId="7972D215" w14:textId="77777777" w:rsidR="00AB449D" w:rsidRPr="00AB449D" w:rsidRDefault="00AB449D" w:rsidP="00AB449D">
      <w:pPr>
        <w:pStyle w:val="a3"/>
        <w:numPr>
          <w:ilvl w:val="0"/>
          <w:numId w:val="1"/>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提供</w:t>
      </w:r>
      <w:r w:rsidR="004A2400" w:rsidRPr="00CB6242">
        <w:rPr>
          <w:rFonts w:asciiTheme="minorEastAsia" w:hAnsiTheme="minorEastAsia" w:cs="宋体" w:hint="eastAsia"/>
          <w:bCs/>
          <w:kern w:val="0"/>
          <w:sz w:val="24"/>
        </w:rPr>
        <w:t>与需求单位同类HIS</w:t>
      </w:r>
      <w:r w:rsidR="004A2400">
        <w:rPr>
          <w:rFonts w:asciiTheme="minorEastAsia" w:hAnsiTheme="minorEastAsia" w:cs="宋体" w:hint="eastAsia"/>
          <w:bCs/>
          <w:kern w:val="0"/>
          <w:sz w:val="24"/>
        </w:rPr>
        <w:t>系统的三甲医院数据库审计</w:t>
      </w:r>
      <w:r w:rsidRPr="00AB449D">
        <w:rPr>
          <w:rFonts w:asciiTheme="minorEastAsia" w:hAnsiTheme="minorEastAsia" w:cs="宋体" w:hint="eastAsia"/>
          <w:bCs/>
          <w:kern w:val="0"/>
          <w:sz w:val="24"/>
        </w:rPr>
        <w:t>的销售案例。</w:t>
      </w:r>
    </w:p>
    <w:p w14:paraId="44F27108" w14:textId="77777777" w:rsidR="00AB449D" w:rsidRPr="00AB449D" w:rsidRDefault="00AB449D" w:rsidP="00AB449D">
      <w:pPr>
        <w:pStyle w:val="a3"/>
        <w:numPr>
          <w:ilvl w:val="0"/>
          <w:numId w:val="1"/>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中标供应商必须在成交结果公示后按照用户要求提供为期15个工作日的产品测试，如中标供应商不组织或测试过程中发现其投标时的响应内容和测试结果有出入、以及所投产品不满足招标文件规定的，将按照有关规定取消其中标资格并追究中标供应商递交虚假资料的法律责任。</w:t>
      </w:r>
    </w:p>
    <w:p w14:paraId="23E70E0F" w14:textId="77777777" w:rsidR="00AB449D" w:rsidRDefault="00AB449D">
      <w:pPr>
        <w:rPr>
          <w:rFonts w:asciiTheme="minorEastAsia" w:hAnsiTheme="minorEastAsia" w:cs="宋体"/>
          <w:bCs/>
          <w:kern w:val="0"/>
          <w:sz w:val="24"/>
        </w:rPr>
      </w:pPr>
    </w:p>
    <w:p w14:paraId="72131A3B" w14:textId="77777777" w:rsidR="00AB449D" w:rsidRPr="00AB449D" w:rsidRDefault="00AB449D">
      <w:pPr>
        <w:rPr>
          <w:rFonts w:asciiTheme="minorEastAsia" w:hAnsiTheme="minorEastAsia" w:cs="宋体"/>
          <w:b/>
          <w:bCs/>
          <w:kern w:val="0"/>
          <w:sz w:val="24"/>
        </w:rPr>
      </w:pPr>
      <w:r w:rsidRPr="00AB449D">
        <w:rPr>
          <w:rFonts w:asciiTheme="minorEastAsia" w:hAnsiTheme="minorEastAsia" w:cs="宋体" w:hint="eastAsia"/>
          <w:b/>
          <w:kern w:val="0"/>
          <w:sz w:val="24"/>
        </w:rPr>
        <w:t>系统部署：</w:t>
      </w:r>
    </w:p>
    <w:p w14:paraId="61E23FE5" w14:textId="77777777" w:rsidR="00AB449D" w:rsidRPr="00AB449D" w:rsidRDefault="00AB449D" w:rsidP="00AB449D">
      <w:pPr>
        <w:pStyle w:val="a3"/>
        <w:numPr>
          <w:ilvl w:val="0"/>
          <w:numId w:val="3"/>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采用旁路部署方式对原有网络不造成影响，审计产品的故障不影响被审计系统的正常运行</w:t>
      </w:r>
      <w:r>
        <w:rPr>
          <w:rFonts w:asciiTheme="minorEastAsia" w:hAnsiTheme="minorEastAsia" w:cs="宋体" w:hint="eastAsia"/>
          <w:bCs/>
          <w:kern w:val="0"/>
          <w:sz w:val="24"/>
        </w:rPr>
        <w:t>。</w:t>
      </w:r>
    </w:p>
    <w:p w14:paraId="3FBA14C6" w14:textId="77777777" w:rsidR="00AB449D" w:rsidRPr="00AB449D" w:rsidRDefault="00AB449D" w:rsidP="00AB449D">
      <w:pPr>
        <w:pStyle w:val="a3"/>
        <w:numPr>
          <w:ilvl w:val="0"/>
          <w:numId w:val="3"/>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审计工作不影响数据库的性能、稳定性或日常管理流程</w:t>
      </w:r>
      <w:r>
        <w:rPr>
          <w:rFonts w:asciiTheme="minorEastAsia" w:hAnsiTheme="minorEastAsia" w:cs="宋体" w:hint="eastAsia"/>
          <w:bCs/>
          <w:kern w:val="0"/>
          <w:sz w:val="24"/>
        </w:rPr>
        <w:t>。</w:t>
      </w:r>
    </w:p>
    <w:p w14:paraId="60BBCEF0" w14:textId="77777777" w:rsidR="00AB449D" w:rsidRPr="00AB449D" w:rsidRDefault="00AB449D" w:rsidP="00AB449D">
      <w:pPr>
        <w:pStyle w:val="a3"/>
        <w:numPr>
          <w:ilvl w:val="0"/>
          <w:numId w:val="3"/>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审计结果存储于独立存储空间</w:t>
      </w:r>
      <w:r>
        <w:rPr>
          <w:rFonts w:asciiTheme="minorEastAsia" w:hAnsiTheme="minorEastAsia" w:cs="宋体" w:hint="eastAsia"/>
          <w:bCs/>
          <w:kern w:val="0"/>
          <w:sz w:val="24"/>
        </w:rPr>
        <w:t>。</w:t>
      </w:r>
    </w:p>
    <w:p w14:paraId="1FFEB351" w14:textId="77777777" w:rsidR="00AB449D" w:rsidRPr="00AB449D" w:rsidRDefault="00AB449D" w:rsidP="00AB449D">
      <w:pPr>
        <w:pStyle w:val="a3"/>
        <w:numPr>
          <w:ilvl w:val="0"/>
          <w:numId w:val="3"/>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独立完成审计数据采集，不依赖于数据库自身的日志系统</w:t>
      </w:r>
      <w:r>
        <w:rPr>
          <w:rFonts w:asciiTheme="minorEastAsia" w:hAnsiTheme="minorEastAsia" w:cs="宋体" w:hint="eastAsia"/>
          <w:bCs/>
          <w:kern w:val="0"/>
          <w:sz w:val="24"/>
        </w:rPr>
        <w:t>。</w:t>
      </w:r>
    </w:p>
    <w:p w14:paraId="0931F402" w14:textId="77777777" w:rsidR="00AB449D" w:rsidRDefault="00AB449D">
      <w:pPr>
        <w:rPr>
          <w:rFonts w:asciiTheme="minorEastAsia" w:hAnsiTheme="minorEastAsia" w:cs="宋体"/>
          <w:bCs/>
          <w:kern w:val="0"/>
          <w:sz w:val="24"/>
        </w:rPr>
      </w:pPr>
    </w:p>
    <w:p w14:paraId="5C6AB270" w14:textId="77777777" w:rsidR="00AB449D" w:rsidRPr="00AB449D" w:rsidRDefault="00AB449D">
      <w:pPr>
        <w:rPr>
          <w:rFonts w:asciiTheme="minorEastAsia" w:hAnsiTheme="minorEastAsia" w:cs="宋体"/>
          <w:b/>
          <w:kern w:val="0"/>
          <w:sz w:val="24"/>
        </w:rPr>
      </w:pPr>
      <w:r w:rsidRPr="00AB449D">
        <w:rPr>
          <w:rFonts w:asciiTheme="minorEastAsia" w:hAnsiTheme="minorEastAsia" w:cs="宋体" w:hint="eastAsia"/>
          <w:b/>
          <w:kern w:val="0"/>
          <w:sz w:val="24"/>
        </w:rPr>
        <w:t>审计</w:t>
      </w:r>
      <w:r w:rsidR="00B22DA6">
        <w:rPr>
          <w:rFonts w:asciiTheme="minorEastAsia" w:hAnsiTheme="minorEastAsia" w:cs="宋体" w:hint="eastAsia"/>
          <w:b/>
          <w:kern w:val="0"/>
          <w:sz w:val="24"/>
        </w:rPr>
        <w:t>功能</w:t>
      </w:r>
      <w:r w:rsidRPr="00AB449D">
        <w:rPr>
          <w:rFonts w:asciiTheme="minorEastAsia" w:hAnsiTheme="minorEastAsia" w:cs="宋体" w:hint="eastAsia"/>
          <w:b/>
          <w:kern w:val="0"/>
          <w:sz w:val="24"/>
        </w:rPr>
        <w:t>：</w:t>
      </w:r>
    </w:p>
    <w:p w14:paraId="044C57FF" w14:textId="77777777" w:rsid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支持Cache、Oracle、SQL-Server、DB2、Informix、Sybase、MySQL、PostgreSQL等数据库的审计，满足所有信息化系统数据库的安全审计需要</w:t>
      </w:r>
      <w:r>
        <w:rPr>
          <w:rFonts w:asciiTheme="minorEastAsia" w:hAnsiTheme="minorEastAsia" w:cs="宋体" w:hint="eastAsia"/>
          <w:bCs/>
          <w:kern w:val="0"/>
          <w:sz w:val="24"/>
        </w:rPr>
        <w:t>。</w:t>
      </w:r>
    </w:p>
    <w:p w14:paraId="7FD874ED" w14:textId="77777777" w:rsidR="00B4168E" w:rsidRPr="00AB449D" w:rsidRDefault="00B4168E" w:rsidP="00AB449D">
      <w:pPr>
        <w:pStyle w:val="a3"/>
        <w:numPr>
          <w:ilvl w:val="0"/>
          <w:numId w:val="4"/>
        </w:numPr>
        <w:ind w:firstLineChars="0"/>
        <w:rPr>
          <w:rFonts w:asciiTheme="minorEastAsia" w:hAnsiTheme="minorEastAsia" w:cs="宋体"/>
          <w:bCs/>
          <w:kern w:val="0"/>
          <w:sz w:val="24"/>
        </w:rPr>
      </w:pPr>
      <w:r>
        <w:rPr>
          <w:rFonts w:asciiTheme="minorEastAsia" w:hAnsiTheme="minorEastAsia" w:cs="宋体" w:hint="eastAsia"/>
          <w:bCs/>
          <w:kern w:val="0"/>
          <w:sz w:val="24"/>
        </w:rPr>
        <w:t>支持大数据体系的数据库审计，如hadoop体系，mongodb等。</w:t>
      </w:r>
    </w:p>
    <w:p w14:paraId="2E0A9725" w14:textId="77777777"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可支持同时审计多个不同类型的数据库,审计数据统一存储、查询、分析、统计</w:t>
      </w:r>
      <w:r>
        <w:rPr>
          <w:rFonts w:asciiTheme="minorEastAsia" w:hAnsiTheme="minorEastAsia" w:cs="宋体" w:hint="eastAsia"/>
          <w:bCs/>
          <w:kern w:val="0"/>
          <w:sz w:val="24"/>
        </w:rPr>
        <w:t>。</w:t>
      </w:r>
    </w:p>
    <w:p w14:paraId="67552168" w14:textId="77777777"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支持Cache数据库集成工具terminal、portal、studio、MedTrak工具的审计。</w:t>
      </w:r>
    </w:p>
    <w:p w14:paraId="47EF911C" w14:textId="77777777" w:rsidR="00AB449D" w:rsidRPr="00AB449D" w:rsidRDefault="00C46FA8" w:rsidP="00AB449D">
      <w:pPr>
        <w:pStyle w:val="a3"/>
        <w:numPr>
          <w:ilvl w:val="0"/>
          <w:numId w:val="4"/>
        </w:numPr>
        <w:ind w:firstLineChars="0"/>
        <w:rPr>
          <w:rFonts w:asciiTheme="minorEastAsia" w:hAnsiTheme="minorEastAsia" w:cs="宋体"/>
          <w:bCs/>
          <w:kern w:val="0"/>
          <w:sz w:val="24"/>
        </w:rPr>
      </w:pPr>
      <w:r>
        <w:rPr>
          <w:rFonts w:hint="eastAsia"/>
          <w:sz w:val="24"/>
        </w:rPr>
        <w:t>支持双向审计，</w:t>
      </w:r>
      <w:r w:rsidR="00AB449D" w:rsidRPr="00AB449D">
        <w:rPr>
          <w:rFonts w:asciiTheme="minorEastAsia" w:hAnsiTheme="minorEastAsia" w:cs="宋体" w:hint="eastAsia"/>
          <w:bCs/>
          <w:kern w:val="0"/>
          <w:sz w:val="24"/>
        </w:rPr>
        <w:t>要支持对数据请求的报文进行审计，同时应对请求的返回结果进行审计，如操作回应、作用数量、执行时长等内容，并能够根据返回的回应进行审计策略定制</w:t>
      </w:r>
      <w:r w:rsidR="00AB449D">
        <w:rPr>
          <w:rFonts w:asciiTheme="minorEastAsia" w:hAnsiTheme="minorEastAsia" w:cs="宋体" w:hint="eastAsia"/>
          <w:bCs/>
          <w:kern w:val="0"/>
          <w:sz w:val="24"/>
        </w:rPr>
        <w:t>。</w:t>
      </w:r>
    </w:p>
    <w:p w14:paraId="4C9EC274" w14:textId="77777777" w:rsidR="00AB449D" w:rsidRPr="00AB449D" w:rsidRDefault="0094299C" w:rsidP="00AB449D">
      <w:pPr>
        <w:pStyle w:val="a3"/>
        <w:numPr>
          <w:ilvl w:val="0"/>
          <w:numId w:val="4"/>
        </w:numPr>
        <w:ind w:firstLineChars="0"/>
        <w:rPr>
          <w:rFonts w:asciiTheme="minorEastAsia" w:hAnsiTheme="minorEastAsia" w:cs="宋体"/>
          <w:bCs/>
          <w:kern w:val="0"/>
          <w:sz w:val="24"/>
        </w:rPr>
      </w:pPr>
      <w:r>
        <w:rPr>
          <w:rFonts w:asciiTheme="minorEastAsia" w:hAnsiTheme="minorEastAsia" w:cs="宋体" w:hint="eastAsia"/>
          <w:bCs/>
          <w:kern w:val="0"/>
          <w:sz w:val="24"/>
        </w:rPr>
        <w:t>支持</w:t>
      </w:r>
      <w:r w:rsidR="00AB449D" w:rsidRPr="00AB449D">
        <w:rPr>
          <w:rFonts w:asciiTheme="minorEastAsia" w:hAnsiTheme="minorEastAsia" w:cs="宋体" w:hint="eastAsia"/>
          <w:bCs/>
          <w:kern w:val="0"/>
          <w:sz w:val="24"/>
        </w:rPr>
        <w:t>绑定变量审计</w:t>
      </w:r>
      <w:r w:rsidR="00AB449D">
        <w:rPr>
          <w:rFonts w:asciiTheme="minorEastAsia" w:hAnsiTheme="minorEastAsia" w:cs="宋体" w:hint="eastAsia"/>
          <w:bCs/>
          <w:kern w:val="0"/>
          <w:sz w:val="24"/>
        </w:rPr>
        <w:t>。</w:t>
      </w:r>
    </w:p>
    <w:p w14:paraId="0196A979" w14:textId="77777777"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支持服务器虚拟化的审计</w:t>
      </w:r>
      <w:r>
        <w:rPr>
          <w:rFonts w:asciiTheme="minorEastAsia" w:hAnsiTheme="minorEastAsia" w:cs="宋体" w:hint="eastAsia"/>
          <w:bCs/>
          <w:kern w:val="0"/>
          <w:sz w:val="24"/>
        </w:rPr>
        <w:t>。</w:t>
      </w:r>
    </w:p>
    <w:p w14:paraId="0BF02575" w14:textId="77777777"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支持虚拟桌面操作的审计</w:t>
      </w:r>
      <w:r>
        <w:rPr>
          <w:rFonts w:asciiTheme="minorEastAsia" w:hAnsiTheme="minorEastAsia" w:cs="宋体" w:hint="eastAsia"/>
          <w:bCs/>
          <w:kern w:val="0"/>
          <w:sz w:val="24"/>
        </w:rPr>
        <w:t>。</w:t>
      </w:r>
    </w:p>
    <w:p w14:paraId="16D9AA36" w14:textId="77777777"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支持Telnet、FTP协议的审计</w:t>
      </w:r>
      <w:r>
        <w:rPr>
          <w:rFonts w:asciiTheme="minorEastAsia" w:hAnsiTheme="minorEastAsia" w:cs="宋体" w:hint="eastAsia"/>
          <w:bCs/>
          <w:kern w:val="0"/>
          <w:sz w:val="24"/>
        </w:rPr>
        <w:t>。</w:t>
      </w:r>
    </w:p>
    <w:p w14:paraId="37639B25" w14:textId="77777777"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支持访问数据库的源主机名、源主机用户的审计</w:t>
      </w:r>
      <w:r>
        <w:rPr>
          <w:rFonts w:asciiTheme="minorEastAsia" w:hAnsiTheme="minorEastAsia" w:cs="宋体" w:hint="eastAsia"/>
          <w:bCs/>
          <w:kern w:val="0"/>
          <w:sz w:val="24"/>
        </w:rPr>
        <w:t>。</w:t>
      </w:r>
    </w:p>
    <w:p w14:paraId="03439B25" w14:textId="77777777" w:rsidR="00AB449D" w:rsidRPr="00AB449D" w:rsidRDefault="0094299C" w:rsidP="00AB449D">
      <w:pPr>
        <w:pStyle w:val="a3"/>
        <w:numPr>
          <w:ilvl w:val="0"/>
          <w:numId w:val="4"/>
        </w:numPr>
        <w:ind w:firstLineChars="0"/>
        <w:rPr>
          <w:rFonts w:asciiTheme="minorEastAsia" w:hAnsiTheme="minorEastAsia" w:cs="宋体"/>
          <w:bCs/>
          <w:kern w:val="0"/>
          <w:sz w:val="24"/>
        </w:rPr>
      </w:pPr>
      <w:r w:rsidRPr="0094299C">
        <w:rPr>
          <w:rFonts w:asciiTheme="minorEastAsia" w:hAnsiTheme="minorEastAsia" w:cs="宋体" w:hint="eastAsia"/>
          <w:bCs/>
          <w:kern w:val="0"/>
          <w:sz w:val="24"/>
        </w:rPr>
        <w:t>实时审计数据库访问的各项要素，如执行的SQL命令、请求内容、包长度、操作回应、作用数量、执行时长；以及客户端及主机端IP、MAC地址、客户端操作系统用户名、主机名、端口、工具、及数据库登录用户名等内容。</w:t>
      </w:r>
    </w:p>
    <w:p w14:paraId="53A39B2E" w14:textId="77777777"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支持数据库账号登陆成功、失败的审计</w:t>
      </w:r>
      <w:r>
        <w:rPr>
          <w:rFonts w:asciiTheme="minorEastAsia" w:hAnsiTheme="minorEastAsia" w:cs="宋体" w:hint="eastAsia"/>
          <w:bCs/>
          <w:kern w:val="0"/>
          <w:sz w:val="24"/>
        </w:rPr>
        <w:t>。</w:t>
      </w:r>
    </w:p>
    <w:p w14:paraId="46850B28" w14:textId="77777777" w:rsidR="00AB449D" w:rsidRPr="00AB449D" w:rsidRDefault="00AB449D" w:rsidP="00AB449D">
      <w:pPr>
        <w:pStyle w:val="a3"/>
        <w:numPr>
          <w:ilvl w:val="0"/>
          <w:numId w:val="4"/>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支持数据库操作成功、失败的审计</w:t>
      </w:r>
      <w:r>
        <w:rPr>
          <w:rFonts w:asciiTheme="minorEastAsia" w:hAnsiTheme="minorEastAsia" w:cs="宋体" w:hint="eastAsia"/>
          <w:bCs/>
          <w:kern w:val="0"/>
          <w:sz w:val="24"/>
        </w:rPr>
        <w:t>。</w:t>
      </w:r>
    </w:p>
    <w:p w14:paraId="7909C708" w14:textId="77777777" w:rsidR="00CB6242" w:rsidRPr="00B22DA6" w:rsidRDefault="00412AAF" w:rsidP="00CB6242">
      <w:pPr>
        <w:pStyle w:val="a3"/>
        <w:numPr>
          <w:ilvl w:val="0"/>
          <w:numId w:val="4"/>
        </w:numPr>
        <w:ind w:firstLineChars="0"/>
        <w:rPr>
          <w:rFonts w:asciiTheme="minorEastAsia" w:hAnsiTheme="minorEastAsia" w:cs="宋体"/>
          <w:bCs/>
          <w:kern w:val="0"/>
          <w:sz w:val="24"/>
        </w:rPr>
      </w:pPr>
      <w:r>
        <w:rPr>
          <w:rFonts w:asciiTheme="minorEastAsia" w:hAnsiTheme="minorEastAsia" w:cs="宋体" w:hint="eastAsia"/>
          <w:bCs/>
          <w:kern w:val="0"/>
          <w:sz w:val="24"/>
        </w:rPr>
        <w:t>能够</w:t>
      </w:r>
      <w:r w:rsidR="00CB6242" w:rsidRPr="00B22DA6">
        <w:rPr>
          <w:rFonts w:asciiTheme="minorEastAsia" w:hAnsiTheme="minorEastAsia" w:cs="宋体" w:hint="eastAsia"/>
          <w:bCs/>
          <w:kern w:val="0"/>
          <w:sz w:val="24"/>
        </w:rPr>
        <w:t>对SQL语句转换成中文自然语言的描述功能</w:t>
      </w:r>
      <w:r>
        <w:rPr>
          <w:rFonts w:asciiTheme="minorEastAsia" w:hAnsiTheme="minorEastAsia" w:cs="宋体" w:hint="eastAsia"/>
          <w:bCs/>
          <w:kern w:val="0"/>
          <w:sz w:val="24"/>
        </w:rPr>
        <w:t>。</w:t>
      </w:r>
    </w:p>
    <w:p w14:paraId="07258561" w14:textId="77777777" w:rsidR="00AB449D" w:rsidRPr="00AB449D" w:rsidRDefault="00AB449D">
      <w:pPr>
        <w:rPr>
          <w:rFonts w:asciiTheme="minorEastAsia" w:hAnsiTheme="minorEastAsia" w:cs="宋体"/>
          <w:bCs/>
          <w:kern w:val="0"/>
          <w:sz w:val="24"/>
        </w:rPr>
      </w:pPr>
    </w:p>
    <w:p w14:paraId="457A9D4D" w14:textId="77777777" w:rsidR="00AB449D" w:rsidRPr="00AB449D" w:rsidRDefault="00AB449D">
      <w:pPr>
        <w:rPr>
          <w:rFonts w:asciiTheme="minorEastAsia" w:hAnsiTheme="minorEastAsia" w:cs="宋体"/>
          <w:b/>
          <w:kern w:val="0"/>
          <w:sz w:val="24"/>
        </w:rPr>
      </w:pPr>
      <w:r w:rsidRPr="00AB449D">
        <w:rPr>
          <w:rFonts w:asciiTheme="minorEastAsia" w:hAnsiTheme="minorEastAsia" w:cs="宋体" w:hint="eastAsia"/>
          <w:b/>
          <w:kern w:val="0"/>
          <w:sz w:val="24"/>
        </w:rPr>
        <w:t>审计策略：</w:t>
      </w:r>
    </w:p>
    <w:p w14:paraId="0BF15C42" w14:textId="77777777" w:rsidR="00AB449D" w:rsidRPr="00AB449D" w:rsidRDefault="00AB449D" w:rsidP="00AB449D">
      <w:pPr>
        <w:pStyle w:val="a3"/>
        <w:numPr>
          <w:ilvl w:val="0"/>
          <w:numId w:val="5"/>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审计规则库，用户可自定义审计策略</w:t>
      </w:r>
      <w:r>
        <w:rPr>
          <w:rFonts w:asciiTheme="minorEastAsia" w:hAnsiTheme="minorEastAsia" w:cs="宋体" w:hint="eastAsia"/>
          <w:bCs/>
          <w:kern w:val="0"/>
          <w:sz w:val="24"/>
        </w:rPr>
        <w:t>。</w:t>
      </w:r>
    </w:p>
    <w:p w14:paraId="456CF5D1" w14:textId="77777777" w:rsidR="00AB449D" w:rsidRPr="00AB449D" w:rsidRDefault="00AB449D" w:rsidP="00AB449D">
      <w:pPr>
        <w:pStyle w:val="a3"/>
        <w:numPr>
          <w:ilvl w:val="0"/>
          <w:numId w:val="5"/>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可提供通过子对象模式多级关联跨表跨字段的组合规则</w:t>
      </w:r>
      <w:r>
        <w:rPr>
          <w:rFonts w:asciiTheme="minorEastAsia" w:hAnsiTheme="minorEastAsia" w:cs="宋体" w:hint="eastAsia"/>
          <w:bCs/>
          <w:kern w:val="0"/>
          <w:sz w:val="24"/>
        </w:rPr>
        <w:t>。</w:t>
      </w:r>
    </w:p>
    <w:p w14:paraId="001F225B" w14:textId="77777777" w:rsidR="00AB449D" w:rsidRPr="00AB449D" w:rsidRDefault="00AB449D" w:rsidP="00AB449D">
      <w:pPr>
        <w:pStyle w:val="a3"/>
        <w:numPr>
          <w:ilvl w:val="0"/>
          <w:numId w:val="5"/>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审计策略支持数据库客户端操作系统主机名及用户名、客户端进程、客户端MAC、客户端IP等作为条件</w:t>
      </w:r>
      <w:r>
        <w:rPr>
          <w:rFonts w:asciiTheme="minorEastAsia" w:hAnsiTheme="minorEastAsia" w:cs="宋体" w:hint="eastAsia"/>
          <w:bCs/>
          <w:kern w:val="0"/>
          <w:sz w:val="24"/>
        </w:rPr>
        <w:t>。</w:t>
      </w:r>
    </w:p>
    <w:p w14:paraId="45759EDA" w14:textId="77777777" w:rsidR="00AB449D" w:rsidRPr="00AB449D" w:rsidRDefault="00AB449D" w:rsidP="00AB449D">
      <w:pPr>
        <w:pStyle w:val="a3"/>
        <w:numPr>
          <w:ilvl w:val="0"/>
          <w:numId w:val="5"/>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审计策略支持</w:t>
      </w:r>
      <w:r w:rsidR="00AD4E63" w:rsidRPr="00AB449D">
        <w:rPr>
          <w:rFonts w:asciiTheme="minorEastAsia" w:hAnsiTheme="minorEastAsia" w:cs="宋体" w:hint="eastAsia"/>
          <w:bCs/>
          <w:kern w:val="0"/>
          <w:sz w:val="24"/>
        </w:rPr>
        <w:t>数据请求的报文</w:t>
      </w:r>
      <w:r w:rsidR="00AD4E63">
        <w:rPr>
          <w:rFonts w:asciiTheme="minorEastAsia" w:hAnsiTheme="minorEastAsia" w:cs="宋体" w:hint="eastAsia"/>
          <w:bCs/>
          <w:kern w:val="0"/>
          <w:sz w:val="24"/>
        </w:rPr>
        <w:t>、</w:t>
      </w:r>
      <w:r w:rsidRPr="00AB449D">
        <w:rPr>
          <w:rFonts w:asciiTheme="minorEastAsia" w:hAnsiTheme="minorEastAsia" w:cs="宋体" w:hint="eastAsia"/>
          <w:bCs/>
          <w:kern w:val="0"/>
          <w:sz w:val="24"/>
        </w:rPr>
        <w:t>数据库操作返回内容、返回行数作为条件</w:t>
      </w:r>
      <w:r>
        <w:rPr>
          <w:rFonts w:asciiTheme="minorEastAsia" w:hAnsiTheme="minorEastAsia" w:cs="宋体" w:hint="eastAsia"/>
          <w:bCs/>
          <w:kern w:val="0"/>
          <w:sz w:val="24"/>
        </w:rPr>
        <w:t>。</w:t>
      </w:r>
    </w:p>
    <w:p w14:paraId="4C5BE7F7" w14:textId="77777777" w:rsidR="00AB449D" w:rsidRPr="00AB449D" w:rsidRDefault="00AB449D" w:rsidP="00AB449D">
      <w:pPr>
        <w:pStyle w:val="a3"/>
        <w:numPr>
          <w:ilvl w:val="0"/>
          <w:numId w:val="5"/>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lastRenderedPageBreak/>
        <w:t>审计策略支持数据库操作关键字作为条件</w:t>
      </w:r>
      <w:r>
        <w:rPr>
          <w:rFonts w:asciiTheme="minorEastAsia" w:hAnsiTheme="minorEastAsia" w:cs="宋体" w:hint="eastAsia"/>
          <w:bCs/>
          <w:kern w:val="0"/>
          <w:sz w:val="24"/>
        </w:rPr>
        <w:t>。</w:t>
      </w:r>
    </w:p>
    <w:p w14:paraId="7CDEBDA0" w14:textId="77777777" w:rsidR="00AB449D" w:rsidRDefault="00AB449D">
      <w:pPr>
        <w:rPr>
          <w:rFonts w:asciiTheme="minorEastAsia" w:hAnsiTheme="minorEastAsia" w:cs="宋体"/>
          <w:bCs/>
          <w:kern w:val="0"/>
          <w:sz w:val="24"/>
        </w:rPr>
      </w:pPr>
    </w:p>
    <w:p w14:paraId="081DAD99" w14:textId="77777777" w:rsidR="00AB449D" w:rsidRPr="00AD4E63" w:rsidRDefault="00AD4E63" w:rsidP="00AD4E63">
      <w:pPr>
        <w:spacing w:line="360" w:lineRule="auto"/>
        <w:rPr>
          <w:rFonts w:ascii="宋体" w:hAnsi="宋体"/>
          <w:b/>
          <w:sz w:val="24"/>
        </w:rPr>
      </w:pPr>
      <w:r w:rsidRPr="00AD4E63">
        <w:rPr>
          <w:rFonts w:ascii="宋体" w:hAnsi="宋体" w:hint="eastAsia"/>
          <w:b/>
          <w:sz w:val="24"/>
        </w:rPr>
        <w:t>规则分析</w:t>
      </w:r>
      <w:r>
        <w:rPr>
          <w:rFonts w:ascii="宋体" w:hAnsi="宋体" w:hint="eastAsia"/>
          <w:b/>
          <w:sz w:val="24"/>
        </w:rPr>
        <w:t>、统计、</w:t>
      </w:r>
      <w:r w:rsidRPr="00AD4E63">
        <w:rPr>
          <w:rFonts w:ascii="宋体" w:hAnsi="宋体" w:hint="eastAsia"/>
          <w:b/>
          <w:sz w:val="24"/>
        </w:rPr>
        <w:t>追踪</w:t>
      </w:r>
      <w:r w:rsidR="00AB449D" w:rsidRPr="00AD4E63">
        <w:rPr>
          <w:rFonts w:asciiTheme="minorEastAsia" w:hAnsiTheme="minorEastAsia" w:cs="宋体" w:hint="eastAsia"/>
          <w:b/>
          <w:kern w:val="0"/>
          <w:sz w:val="24"/>
        </w:rPr>
        <w:t>：</w:t>
      </w:r>
    </w:p>
    <w:p w14:paraId="75996D78" w14:textId="77777777" w:rsidR="00AB449D" w:rsidRP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实时监控，提供实时告警信息，可对当前会话进行详细察看，有助于管理员及时处置</w:t>
      </w:r>
      <w:r w:rsidR="00AD4E63">
        <w:rPr>
          <w:rFonts w:asciiTheme="minorEastAsia" w:hAnsiTheme="minorEastAsia" w:cs="宋体" w:hint="eastAsia"/>
          <w:bCs/>
          <w:kern w:val="0"/>
          <w:sz w:val="24"/>
        </w:rPr>
        <w:t>。</w:t>
      </w:r>
    </w:p>
    <w:p w14:paraId="1A0978DA" w14:textId="77777777" w:rsidR="00AB449D" w:rsidRP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审计数据支持18种以上查询条件，可支持按数据库操作命令（包括select、create等14个命令）、语句长度、语句执行回应、语句执行时间、返回内容、返回行数、数据库名、数据库账户、服务器端口、客户端操作系统主机名、客户端操作系统用户名、客户端MAC、客户端IP、客户端端口、客户端进程名、会话ID、关键字、时间（包括开始、结束日期）等为条件进行查询</w:t>
      </w:r>
      <w:r w:rsidR="000B6D69">
        <w:rPr>
          <w:rFonts w:asciiTheme="minorEastAsia" w:hAnsiTheme="minorEastAsia" w:cs="宋体" w:hint="eastAsia"/>
          <w:bCs/>
          <w:kern w:val="0"/>
          <w:sz w:val="24"/>
        </w:rPr>
        <w:t>。</w:t>
      </w:r>
    </w:p>
    <w:p w14:paraId="786DF82B" w14:textId="77777777" w:rsidR="00AB449D" w:rsidRP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支持按自定义关键字作为查询和统计条件</w:t>
      </w:r>
      <w:r w:rsidR="000B6D69">
        <w:rPr>
          <w:rFonts w:asciiTheme="minorEastAsia" w:hAnsiTheme="minorEastAsia" w:cs="宋体" w:hint="eastAsia"/>
          <w:bCs/>
          <w:kern w:val="0"/>
          <w:sz w:val="24"/>
        </w:rPr>
        <w:t>。</w:t>
      </w:r>
    </w:p>
    <w:p w14:paraId="2DD67392" w14:textId="77777777" w:rsidR="00AB449D" w:rsidRP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支持条件之间的与、或、非逻辑组合查询</w:t>
      </w:r>
      <w:r w:rsidR="000B6D69">
        <w:rPr>
          <w:rFonts w:asciiTheme="minorEastAsia" w:hAnsiTheme="minorEastAsia" w:cs="宋体" w:hint="eastAsia"/>
          <w:bCs/>
          <w:kern w:val="0"/>
          <w:sz w:val="24"/>
        </w:rPr>
        <w:t>。</w:t>
      </w:r>
    </w:p>
    <w:p w14:paraId="171C7BE3" w14:textId="77777777" w:rsidR="00AB449D" w:rsidRP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实现对所有违规事件出现频率进行图形化的汇总统计分析，并提供对汇总结果的实时查询功能；可以对客户端使用的程序、客户端IP、用户名进行图形化排名展示，并生成报表</w:t>
      </w:r>
      <w:r w:rsidR="000B6D69">
        <w:rPr>
          <w:rFonts w:asciiTheme="minorEastAsia" w:hAnsiTheme="minorEastAsia" w:cs="宋体" w:hint="eastAsia"/>
          <w:bCs/>
          <w:kern w:val="0"/>
          <w:sz w:val="24"/>
        </w:rPr>
        <w:t>。</w:t>
      </w:r>
    </w:p>
    <w:p w14:paraId="3AC970C2" w14:textId="77777777" w:rsidR="00AB449D" w:rsidRP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支持以Word、PDF、xls等格式的报表导出</w:t>
      </w:r>
      <w:r w:rsidR="000B6D69">
        <w:rPr>
          <w:rFonts w:asciiTheme="minorEastAsia" w:hAnsiTheme="minorEastAsia" w:cs="宋体" w:hint="eastAsia"/>
          <w:bCs/>
          <w:kern w:val="0"/>
          <w:sz w:val="24"/>
        </w:rPr>
        <w:t>。</w:t>
      </w:r>
    </w:p>
    <w:p w14:paraId="5CF78C48" w14:textId="77777777" w:rsidR="00AB449D" w:rsidRDefault="00AB449D" w:rsidP="00AB449D">
      <w:pPr>
        <w:pStyle w:val="a3"/>
        <w:numPr>
          <w:ilvl w:val="0"/>
          <w:numId w:val="7"/>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可对可疑监控对象的操作语句进行回放，方便追溯</w:t>
      </w:r>
      <w:r w:rsidR="000B6D69">
        <w:rPr>
          <w:rFonts w:asciiTheme="minorEastAsia" w:hAnsiTheme="minorEastAsia" w:cs="宋体" w:hint="eastAsia"/>
          <w:bCs/>
          <w:kern w:val="0"/>
          <w:sz w:val="24"/>
        </w:rPr>
        <w:t>。</w:t>
      </w:r>
    </w:p>
    <w:p w14:paraId="1FCD7CC7" w14:textId="77777777" w:rsidR="00AB449D" w:rsidRDefault="00AB449D">
      <w:pPr>
        <w:rPr>
          <w:rFonts w:asciiTheme="minorEastAsia" w:hAnsiTheme="minorEastAsia" w:cs="宋体"/>
          <w:bCs/>
          <w:kern w:val="0"/>
          <w:sz w:val="24"/>
        </w:rPr>
      </w:pPr>
    </w:p>
    <w:p w14:paraId="293890DF" w14:textId="77777777" w:rsidR="00AB449D" w:rsidRPr="00B22DA6" w:rsidRDefault="00B22DA6">
      <w:pPr>
        <w:rPr>
          <w:rFonts w:asciiTheme="minorEastAsia" w:hAnsiTheme="minorEastAsia" w:cs="宋体"/>
          <w:b/>
          <w:kern w:val="0"/>
          <w:sz w:val="24"/>
        </w:rPr>
      </w:pPr>
      <w:r w:rsidRPr="00B22DA6">
        <w:rPr>
          <w:rFonts w:asciiTheme="minorEastAsia" w:hAnsiTheme="minorEastAsia" w:cs="宋体" w:hint="eastAsia"/>
          <w:b/>
          <w:kern w:val="0"/>
          <w:sz w:val="24"/>
        </w:rPr>
        <w:t>安全</w:t>
      </w:r>
      <w:r w:rsidR="00CB6242">
        <w:rPr>
          <w:rFonts w:asciiTheme="minorEastAsia" w:hAnsiTheme="minorEastAsia" w:cs="宋体" w:hint="eastAsia"/>
          <w:b/>
          <w:kern w:val="0"/>
          <w:sz w:val="24"/>
        </w:rPr>
        <w:t>管理</w:t>
      </w:r>
      <w:r w:rsidRPr="00B22DA6">
        <w:rPr>
          <w:rFonts w:asciiTheme="minorEastAsia" w:hAnsiTheme="minorEastAsia" w:cs="宋体" w:hint="eastAsia"/>
          <w:b/>
          <w:kern w:val="0"/>
          <w:sz w:val="24"/>
        </w:rPr>
        <w:t>：</w:t>
      </w:r>
    </w:p>
    <w:p w14:paraId="7A1A85C9" w14:textId="77777777" w:rsidR="00B22DA6" w:rsidRPr="00B22DA6" w:rsidRDefault="00B22DA6" w:rsidP="00B22DA6">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提供管理员权限设置和分权管理，提供三权分立功能，系统可以对使用人员的操作进行审计记录，可以由审计员进行查询，具有自身安全审计功能</w:t>
      </w:r>
      <w:r w:rsidR="000B6D69">
        <w:rPr>
          <w:rFonts w:asciiTheme="minorEastAsia" w:hAnsiTheme="minorEastAsia" w:cs="宋体" w:hint="eastAsia"/>
          <w:bCs/>
          <w:kern w:val="0"/>
          <w:sz w:val="24"/>
        </w:rPr>
        <w:t>。</w:t>
      </w:r>
    </w:p>
    <w:p w14:paraId="668B7ADC" w14:textId="77777777"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采用B/S管理方式</w:t>
      </w:r>
      <w:r w:rsidR="000B6D69">
        <w:rPr>
          <w:rFonts w:asciiTheme="minorEastAsia" w:hAnsiTheme="minorEastAsia" w:cs="宋体" w:hint="eastAsia"/>
          <w:bCs/>
          <w:kern w:val="0"/>
          <w:sz w:val="24"/>
        </w:rPr>
        <w:t>。</w:t>
      </w:r>
    </w:p>
    <w:p w14:paraId="0FF53A18" w14:textId="77777777"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提供系统升级功能</w:t>
      </w:r>
      <w:r w:rsidR="000B6D69">
        <w:rPr>
          <w:rFonts w:asciiTheme="minorEastAsia" w:hAnsiTheme="minorEastAsia" w:cs="宋体" w:hint="eastAsia"/>
          <w:bCs/>
          <w:kern w:val="0"/>
          <w:sz w:val="24"/>
        </w:rPr>
        <w:t>。</w:t>
      </w:r>
    </w:p>
    <w:p w14:paraId="4DC25AF9" w14:textId="77777777"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提供审计数据管理功能，能够实现对审计数据的自动备份、手动备份，支持增量、全量备份方式</w:t>
      </w:r>
      <w:r w:rsidR="000B6D69">
        <w:rPr>
          <w:rFonts w:asciiTheme="minorEastAsia" w:hAnsiTheme="minorEastAsia" w:cs="宋体" w:hint="eastAsia"/>
          <w:bCs/>
          <w:kern w:val="0"/>
          <w:sz w:val="24"/>
        </w:rPr>
        <w:t>。</w:t>
      </w:r>
    </w:p>
    <w:p w14:paraId="3428DB66" w14:textId="77777777"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能够实现对自动备份、手动备份审计数据的恢复还原</w:t>
      </w:r>
      <w:r w:rsidR="000B6D69">
        <w:rPr>
          <w:rFonts w:asciiTheme="minorEastAsia" w:hAnsiTheme="minorEastAsia" w:cs="宋体" w:hint="eastAsia"/>
          <w:bCs/>
          <w:kern w:val="0"/>
          <w:sz w:val="24"/>
        </w:rPr>
        <w:t>。</w:t>
      </w:r>
    </w:p>
    <w:p w14:paraId="1E75A2D6" w14:textId="77777777"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支持对审计数据存储容量达到一定阀值后，对老记录的自动删除功能</w:t>
      </w:r>
      <w:r w:rsidR="000B6D69">
        <w:rPr>
          <w:rFonts w:asciiTheme="minorEastAsia" w:hAnsiTheme="minorEastAsia" w:cs="宋体" w:hint="eastAsia"/>
          <w:bCs/>
          <w:kern w:val="0"/>
          <w:sz w:val="24"/>
        </w:rPr>
        <w:t>。</w:t>
      </w:r>
    </w:p>
    <w:p w14:paraId="21F4A9DC" w14:textId="77777777"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提供磁盘存储容量不足、磁盘Raid故障等自动邮件报警</w:t>
      </w:r>
      <w:r w:rsidR="000B6D69">
        <w:rPr>
          <w:rFonts w:asciiTheme="minorEastAsia" w:hAnsiTheme="minorEastAsia" w:cs="宋体" w:hint="eastAsia"/>
          <w:bCs/>
          <w:kern w:val="0"/>
          <w:sz w:val="24"/>
        </w:rPr>
        <w:t>。</w:t>
      </w:r>
    </w:p>
    <w:p w14:paraId="422526A7" w14:textId="77777777"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提供设备自身CPU、内存、磁盘、网口、运行时间、运行状态等信息的监视功能</w:t>
      </w:r>
      <w:r w:rsidR="000B6D69">
        <w:rPr>
          <w:rFonts w:asciiTheme="minorEastAsia" w:hAnsiTheme="minorEastAsia" w:cs="宋体" w:hint="eastAsia"/>
          <w:bCs/>
          <w:kern w:val="0"/>
          <w:sz w:val="24"/>
        </w:rPr>
        <w:t>。</w:t>
      </w:r>
    </w:p>
    <w:p w14:paraId="2648A452" w14:textId="77777777" w:rsidR="00CB6242" w:rsidRPr="00B22DA6" w:rsidRDefault="00CB6242" w:rsidP="00CB6242">
      <w:pPr>
        <w:pStyle w:val="a3"/>
        <w:numPr>
          <w:ilvl w:val="0"/>
          <w:numId w:val="8"/>
        </w:numPr>
        <w:ind w:firstLineChars="0"/>
        <w:rPr>
          <w:rFonts w:asciiTheme="minorEastAsia" w:hAnsiTheme="minorEastAsia" w:cs="宋体"/>
          <w:bCs/>
          <w:kern w:val="0"/>
          <w:sz w:val="24"/>
        </w:rPr>
      </w:pPr>
      <w:r w:rsidRPr="00B22DA6">
        <w:rPr>
          <w:rFonts w:asciiTheme="minorEastAsia" w:hAnsiTheme="minorEastAsia" w:cs="宋体" w:hint="eastAsia"/>
          <w:bCs/>
          <w:kern w:val="0"/>
          <w:sz w:val="24"/>
        </w:rPr>
        <w:t>提供审计策略和配置的导入导出</w:t>
      </w:r>
      <w:r w:rsidR="000B6D69">
        <w:rPr>
          <w:rFonts w:asciiTheme="minorEastAsia" w:hAnsiTheme="minorEastAsia" w:cs="宋体" w:hint="eastAsia"/>
          <w:bCs/>
          <w:kern w:val="0"/>
          <w:sz w:val="24"/>
        </w:rPr>
        <w:t>。</w:t>
      </w:r>
    </w:p>
    <w:p w14:paraId="4BD4947C" w14:textId="77777777" w:rsidR="00CB6242" w:rsidRPr="00CB6242" w:rsidRDefault="00CB6242">
      <w:pPr>
        <w:rPr>
          <w:rFonts w:asciiTheme="minorEastAsia" w:hAnsiTheme="minorEastAsia" w:cs="宋体"/>
          <w:bCs/>
          <w:kern w:val="0"/>
          <w:sz w:val="24"/>
        </w:rPr>
      </w:pPr>
    </w:p>
    <w:p w14:paraId="355149D1" w14:textId="77777777" w:rsidR="00CB6242" w:rsidRPr="00AB449D" w:rsidRDefault="00CB6242" w:rsidP="00CB6242">
      <w:pPr>
        <w:rPr>
          <w:rFonts w:asciiTheme="minorEastAsia" w:hAnsiTheme="minorEastAsia" w:cs="宋体"/>
          <w:b/>
          <w:bCs/>
          <w:kern w:val="0"/>
          <w:sz w:val="24"/>
        </w:rPr>
      </w:pPr>
      <w:r w:rsidRPr="00AB449D">
        <w:rPr>
          <w:rFonts w:asciiTheme="minorEastAsia" w:hAnsiTheme="minorEastAsia" w:cs="宋体" w:hint="eastAsia"/>
          <w:b/>
          <w:kern w:val="0"/>
          <w:sz w:val="24"/>
        </w:rPr>
        <w:t>响应方式：</w:t>
      </w:r>
    </w:p>
    <w:p w14:paraId="0A899891" w14:textId="77777777" w:rsidR="00CB6242" w:rsidRPr="00AB449D" w:rsidRDefault="00CB6242" w:rsidP="00CB6242">
      <w:pPr>
        <w:pStyle w:val="a3"/>
        <w:numPr>
          <w:ilvl w:val="0"/>
          <w:numId w:val="6"/>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完整真实地记录及存储审计事件信息</w:t>
      </w:r>
      <w:r w:rsidR="000B6D69">
        <w:rPr>
          <w:rFonts w:asciiTheme="minorEastAsia" w:hAnsiTheme="minorEastAsia" w:cs="宋体" w:hint="eastAsia"/>
          <w:bCs/>
          <w:kern w:val="0"/>
          <w:sz w:val="24"/>
        </w:rPr>
        <w:t>。</w:t>
      </w:r>
    </w:p>
    <w:p w14:paraId="5BAEAAA5" w14:textId="77777777" w:rsidR="00CB6242" w:rsidRPr="00AB449D" w:rsidRDefault="00CB6242" w:rsidP="00CB6242">
      <w:pPr>
        <w:pStyle w:val="a3"/>
        <w:numPr>
          <w:ilvl w:val="0"/>
          <w:numId w:val="6"/>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系统管理界面告警</w:t>
      </w:r>
      <w:r w:rsidR="000B6D69">
        <w:rPr>
          <w:rFonts w:asciiTheme="minorEastAsia" w:hAnsiTheme="minorEastAsia" w:cs="宋体" w:hint="eastAsia"/>
          <w:bCs/>
          <w:kern w:val="0"/>
          <w:sz w:val="24"/>
        </w:rPr>
        <w:t>。</w:t>
      </w:r>
    </w:p>
    <w:p w14:paraId="56D57014" w14:textId="77777777" w:rsidR="00CB6242" w:rsidRPr="00AB449D" w:rsidRDefault="00CB6242" w:rsidP="00CB6242">
      <w:pPr>
        <w:pStyle w:val="a3"/>
        <w:numPr>
          <w:ilvl w:val="0"/>
          <w:numId w:val="6"/>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Syslog告警</w:t>
      </w:r>
      <w:r w:rsidR="000B6D69">
        <w:rPr>
          <w:rFonts w:asciiTheme="minorEastAsia" w:hAnsiTheme="minorEastAsia" w:cs="宋体" w:hint="eastAsia"/>
          <w:bCs/>
          <w:kern w:val="0"/>
          <w:sz w:val="24"/>
        </w:rPr>
        <w:t>。</w:t>
      </w:r>
    </w:p>
    <w:p w14:paraId="55399DEF" w14:textId="77777777" w:rsidR="00CB6242" w:rsidRPr="00AB449D" w:rsidRDefault="00CB6242" w:rsidP="00CB6242">
      <w:pPr>
        <w:pStyle w:val="a3"/>
        <w:numPr>
          <w:ilvl w:val="0"/>
          <w:numId w:val="6"/>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SNMP trap告警</w:t>
      </w:r>
      <w:r w:rsidR="000B6D69">
        <w:rPr>
          <w:rFonts w:asciiTheme="minorEastAsia" w:hAnsiTheme="minorEastAsia" w:cs="宋体" w:hint="eastAsia"/>
          <w:bCs/>
          <w:kern w:val="0"/>
          <w:sz w:val="24"/>
        </w:rPr>
        <w:t>。</w:t>
      </w:r>
    </w:p>
    <w:p w14:paraId="1E6CBE88" w14:textId="77777777" w:rsidR="00CB6242" w:rsidRPr="00AB449D" w:rsidRDefault="00CB6242" w:rsidP="00CB6242">
      <w:pPr>
        <w:pStyle w:val="a3"/>
        <w:numPr>
          <w:ilvl w:val="0"/>
          <w:numId w:val="6"/>
        </w:numPr>
        <w:ind w:firstLineChars="0"/>
        <w:rPr>
          <w:rFonts w:asciiTheme="minorEastAsia" w:hAnsiTheme="minorEastAsia" w:cs="宋体"/>
          <w:bCs/>
          <w:kern w:val="0"/>
          <w:sz w:val="24"/>
        </w:rPr>
      </w:pPr>
      <w:r w:rsidRPr="00AB449D">
        <w:rPr>
          <w:rFonts w:asciiTheme="minorEastAsia" w:hAnsiTheme="minorEastAsia" w:cs="宋体" w:hint="eastAsia"/>
          <w:bCs/>
          <w:kern w:val="0"/>
          <w:sz w:val="24"/>
        </w:rPr>
        <w:t>短信告警</w:t>
      </w:r>
      <w:r w:rsidR="000B6D69">
        <w:rPr>
          <w:rFonts w:asciiTheme="minorEastAsia" w:hAnsiTheme="minorEastAsia" w:cs="宋体" w:hint="eastAsia"/>
          <w:bCs/>
          <w:kern w:val="0"/>
          <w:sz w:val="24"/>
        </w:rPr>
        <w:t>。</w:t>
      </w:r>
    </w:p>
    <w:p w14:paraId="4CD61FAD" w14:textId="77777777" w:rsidR="00AB449D" w:rsidRDefault="00AB449D">
      <w:pPr>
        <w:rPr>
          <w:rFonts w:asciiTheme="minorEastAsia" w:hAnsiTheme="minorEastAsia" w:cs="宋体"/>
          <w:bCs/>
          <w:kern w:val="0"/>
          <w:sz w:val="24"/>
        </w:rPr>
      </w:pPr>
    </w:p>
    <w:p w14:paraId="4D8A197F" w14:textId="77777777" w:rsidR="00B215BE" w:rsidRDefault="00B215BE">
      <w:pPr>
        <w:rPr>
          <w:rFonts w:asciiTheme="minorEastAsia" w:hAnsiTheme="minorEastAsia" w:cs="宋体"/>
          <w:bCs/>
          <w:kern w:val="0"/>
          <w:sz w:val="24"/>
        </w:rPr>
      </w:pPr>
    </w:p>
    <w:p w14:paraId="4600FB52" w14:textId="77777777" w:rsidR="00AB449D" w:rsidRPr="00AB449D" w:rsidRDefault="00AB449D">
      <w:pPr>
        <w:rPr>
          <w:rFonts w:asciiTheme="minorEastAsia" w:hAnsiTheme="minorEastAsia" w:cs="宋体"/>
          <w:b/>
          <w:bCs/>
          <w:kern w:val="0"/>
          <w:sz w:val="24"/>
        </w:rPr>
      </w:pPr>
      <w:r w:rsidRPr="00AB449D">
        <w:rPr>
          <w:rFonts w:asciiTheme="minorEastAsia" w:hAnsiTheme="minorEastAsia" w:cs="宋体" w:hint="eastAsia"/>
          <w:b/>
          <w:bCs/>
          <w:kern w:val="0"/>
          <w:sz w:val="24"/>
        </w:rPr>
        <w:t>硬件配置：</w:t>
      </w:r>
    </w:p>
    <w:p w14:paraId="2EB65EFE" w14:textId="77777777" w:rsidR="00AB449D" w:rsidRPr="00AB449D" w:rsidRDefault="00AB449D" w:rsidP="00AB449D">
      <w:pPr>
        <w:pStyle w:val="a3"/>
        <w:numPr>
          <w:ilvl w:val="0"/>
          <w:numId w:val="2"/>
        </w:numPr>
        <w:ind w:firstLineChars="0"/>
        <w:rPr>
          <w:rFonts w:asciiTheme="minorEastAsia" w:hAnsiTheme="minorEastAsia" w:cs="宋体"/>
          <w:kern w:val="0"/>
        </w:rPr>
      </w:pPr>
      <w:r w:rsidRPr="00AB449D">
        <w:rPr>
          <w:rFonts w:asciiTheme="minorEastAsia" w:hAnsiTheme="minorEastAsia" w:cs="宋体" w:hint="eastAsia"/>
          <w:kern w:val="0"/>
          <w:sz w:val="24"/>
        </w:rPr>
        <w:t>采用独立的标准</w:t>
      </w:r>
      <w:r w:rsidRPr="00AB449D">
        <w:rPr>
          <w:rFonts w:asciiTheme="minorEastAsia" w:hAnsiTheme="minorEastAsia" w:cs="宋体"/>
          <w:kern w:val="0"/>
          <w:sz w:val="24"/>
        </w:rPr>
        <w:t>机架</w:t>
      </w:r>
      <w:r w:rsidRPr="00AB449D">
        <w:rPr>
          <w:rFonts w:asciiTheme="minorEastAsia" w:hAnsiTheme="minorEastAsia" w:cs="宋体" w:hint="eastAsia"/>
          <w:kern w:val="0"/>
          <w:sz w:val="24"/>
        </w:rPr>
        <w:t>式硬件架构，软硬件一体化系统。</w:t>
      </w:r>
    </w:p>
    <w:p w14:paraId="256706D3" w14:textId="77777777" w:rsidR="00AB449D" w:rsidRPr="00AB449D" w:rsidRDefault="00AB449D" w:rsidP="00AB449D">
      <w:pPr>
        <w:pStyle w:val="a3"/>
        <w:numPr>
          <w:ilvl w:val="0"/>
          <w:numId w:val="2"/>
        </w:numPr>
        <w:ind w:firstLineChars="0"/>
        <w:rPr>
          <w:rFonts w:asciiTheme="minorEastAsia" w:hAnsiTheme="minorEastAsia" w:cs="宋体"/>
          <w:kern w:val="0"/>
        </w:rPr>
      </w:pPr>
      <w:r w:rsidRPr="00AB449D">
        <w:rPr>
          <w:rFonts w:asciiTheme="minorEastAsia" w:hAnsiTheme="minorEastAsia" w:cs="宋体" w:hint="eastAsia"/>
          <w:kern w:val="0"/>
          <w:sz w:val="24"/>
        </w:rPr>
        <w:t>性能指标：峰值事件处理能力不低于30000条语句/秒，日志存储最低</w:t>
      </w:r>
      <w:r w:rsidR="003D760C">
        <w:rPr>
          <w:rFonts w:asciiTheme="minorEastAsia" w:hAnsiTheme="minorEastAsia" w:cs="宋体" w:hint="eastAsia"/>
          <w:kern w:val="0"/>
          <w:sz w:val="24"/>
        </w:rPr>
        <w:t>1年</w:t>
      </w:r>
      <w:r w:rsidRPr="00AB449D">
        <w:rPr>
          <w:rFonts w:asciiTheme="minorEastAsia" w:hAnsiTheme="minorEastAsia" w:cs="宋体" w:hint="eastAsia"/>
          <w:kern w:val="0"/>
          <w:sz w:val="24"/>
        </w:rPr>
        <w:t>。</w:t>
      </w:r>
    </w:p>
    <w:p w14:paraId="7C7D8A3D" w14:textId="77777777" w:rsidR="00AB449D" w:rsidRPr="00AB449D" w:rsidRDefault="00AB449D" w:rsidP="00AB449D">
      <w:pPr>
        <w:pStyle w:val="a3"/>
        <w:numPr>
          <w:ilvl w:val="0"/>
          <w:numId w:val="2"/>
        </w:numPr>
        <w:ind w:firstLineChars="0"/>
        <w:rPr>
          <w:rFonts w:asciiTheme="minorEastAsia" w:hAnsiTheme="minorEastAsia" w:cs="宋体"/>
          <w:bCs/>
          <w:kern w:val="0"/>
          <w:sz w:val="24"/>
        </w:rPr>
      </w:pPr>
      <w:r w:rsidRPr="00AB449D">
        <w:rPr>
          <w:rFonts w:asciiTheme="minorEastAsia" w:hAnsiTheme="minorEastAsia" w:cs="宋体" w:hint="eastAsia"/>
          <w:kern w:val="0"/>
          <w:sz w:val="24"/>
        </w:rPr>
        <w:t>机架式。</w:t>
      </w:r>
    </w:p>
    <w:p w14:paraId="772D5233" w14:textId="77777777" w:rsidR="0094299C" w:rsidRDefault="0094299C"/>
    <w:sectPr w:rsidR="0094299C" w:rsidSect="004A2400">
      <w:pgSz w:w="11906" w:h="16838"/>
      <w:pgMar w:top="851" w:right="1800" w:bottom="993"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7947A" w14:textId="77777777" w:rsidR="00312244" w:rsidRDefault="00312244" w:rsidP="00AD4E63">
      <w:r>
        <w:separator/>
      </w:r>
    </w:p>
  </w:endnote>
  <w:endnote w:type="continuationSeparator" w:id="0">
    <w:p w14:paraId="766C87DB" w14:textId="77777777" w:rsidR="00312244" w:rsidRDefault="00312244" w:rsidP="00AD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DF589" w14:textId="77777777" w:rsidR="00312244" w:rsidRDefault="00312244" w:rsidP="00AD4E63">
      <w:r>
        <w:separator/>
      </w:r>
    </w:p>
  </w:footnote>
  <w:footnote w:type="continuationSeparator" w:id="0">
    <w:p w14:paraId="4E50ED73" w14:textId="77777777" w:rsidR="00312244" w:rsidRDefault="00312244" w:rsidP="00AD4E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12B9"/>
    <w:multiLevelType w:val="hybridMultilevel"/>
    <w:tmpl w:val="CD048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8909B0"/>
    <w:multiLevelType w:val="hybridMultilevel"/>
    <w:tmpl w:val="86B2D3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8296D04"/>
    <w:multiLevelType w:val="hybridMultilevel"/>
    <w:tmpl w:val="E5CA01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88D6FB4"/>
    <w:multiLevelType w:val="hybridMultilevel"/>
    <w:tmpl w:val="3348C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353380C"/>
    <w:multiLevelType w:val="hybridMultilevel"/>
    <w:tmpl w:val="BBEE16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B6378E2"/>
    <w:multiLevelType w:val="hybridMultilevel"/>
    <w:tmpl w:val="8F5E89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87451B7"/>
    <w:multiLevelType w:val="hybridMultilevel"/>
    <w:tmpl w:val="3488C0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EB10FF9"/>
    <w:multiLevelType w:val="hybridMultilevel"/>
    <w:tmpl w:val="F23EE2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1DF73CA"/>
    <w:multiLevelType w:val="hybridMultilevel"/>
    <w:tmpl w:val="A4AAA3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2035334"/>
    <w:multiLevelType w:val="hybridMultilevel"/>
    <w:tmpl w:val="85407A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9"/>
  </w:num>
  <w:num w:numId="4">
    <w:abstractNumId w:val="6"/>
  </w:num>
  <w:num w:numId="5">
    <w:abstractNumId w:val="2"/>
  </w:num>
  <w:num w:numId="6">
    <w:abstractNumId w:val="8"/>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9D"/>
    <w:rsid w:val="000B6D69"/>
    <w:rsid w:val="00124600"/>
    <w:rsid w:val="001D687A"/>
    <w:rsid w:val="002E0A6A"/>
    <w:rsid w:val="00312244"/>
    <w:rsid w:val="003D760C"/>
    <w:rsid w:val="00412AAF"/>
    <w:rsid w:val="004A2400"/>
    <w:rsid w:val="004F01E2"/>
    <w:rsid w:val="0094299C"/>
    <w:rsid w:val="009C0B8C"/>
    <w:rsid w:val="00AB449D"/>
    <w:rsid w:val="00AD4E63"/>
    <w:rsid w:val="00B06D07"/>
    <w:rsid w:val="00B215BE"/>
    <w:rsid w:val="00B22DA6"/>
    <w:rsid w:val="00B4168E"/>
    <w:rsid w:val="00C20FAE"/>
    <w:rsid w:val="00C46FA8"/>
    <w:rsid w:val="00CB6242"/>
    <w:rsid w:val="00CE0223"/>
    <w:rsid w:val="00D16ECE"/>
    <w:rsid w:val="00D74D20"/>
    <w:rsid w:val="00E96454"/>
    <w:rsid w:val="00FB3C7C"/>
    <w:rsid w:val="00FF0C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1EB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49D"/>
    <w:pPr>
      <w:ind w:firstLineChars="200" w:firstLine="420"/>
    </w:pPr>
  </w:style>
  <w:style w:type="paragraph" w:styleId="a4">
    <w:name w:val="header"/>
    <w:basedOn w:val="a"/>
    <w:link w:val="a5"/>
    <w:uiPriority w:val="99"/>
    <w:semiHidden/>
    <w:unhideWhenUsed/>
    <w:rsid w:val="00AD4E63"/>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semiHidden/>
    <w:rsid w:val="00AD4E63"/>
    <w:rPr>
      <w:sz w:val="18"/>
      <w:szCs w:val="18"/>
    </w:rPr>
  </w:style>
  <w:style w:type="paragraph" w:styleId="a6">
    <w:name w:val="footer"/>
    <w:basedOn w:val="a"/>
    <w:link w:val="a7"/>
    <w:uiPriority w:val="99"/>
    <w:semiHidden/>
    <w:unhideWhenUsed/>
    <w:rsid w:val="00AD4E63"/>
    <w:pPr>
      <w:tabs>
        <w:tab w:val="center" w:pos="4153"/>
        <w:tab w:val="right" w:pos="8306"/>
      </w:tabs>
      <w:snapToGrid w:val="0"/>
      <w:jc w:val="left"/>
    </w:pPr>
    <w:rPr>
      <w:sz w:val="18"/>
      <w:szCs w:val="18"/>
    </w:rPr>
  </w:style>
  <w:style w:type="character" w:customStyle="1" w:styleId="a7">
    <w:name w:val="页脚字符"/>
    <w:basedOn w:val="a0"/>
    <w:link w:val="a6"/>
    <w:uiPriority w:val="99"/>
    <w:semiHidden/>
    <w:rsid w:val="00AD4E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1562</Characters>
  <Application>Microsoft Macintosh Word</Application>
  <DocSecurity>0</DocSecurity>
  <Lines>13</Lines>
  <Paragraphs>3</Paragraphs>
  <ScaleCrop>false</ScaleCrop>
  <HeadingPairs>
    <vt:vector size="2" baseType="variant">
      <vt:variant>
        <vt:lpstr>标题</vt:lpstr>
      </vt:variant>
      <vt:variant>
        <vt:i4>1</vt:i4>
      </vt:variant>
    </vt:vector>
  </HeadingPairs>
  <TitlesOfParts>
    <vt:vector size="1" baseType="lpstr">
      <vt:lpstr/>
    </vt:vector>
  </TitlesOfParts>
  <Company>Lenovo</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hxl</cp:lastModifiedBy>
  <cp:revision>3</cp:revision>
  <cp:lastPrinted>2016-09-27T03:06:00Z</cp:lastPrinted>
  <dcterms:created xsi:type="dcterms:W3CDTF">2017-09-26T05:51:00Z</dcterms:created>
  <dcterms:modified xsi:type="dcterms:W3CDTF">2017-09-26T05:51:00Z</dcterms:modified>
</cp:coreProperties>
</file>