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7B" w:rsidRDefault="003D2295" w:rsidP="007B4F7B">
      <w:pPr>
        <w:pStyle w:val="a5"/>
        <w:spacing w:before="0" w:after="0"/>
        <w:rPr>
          <w:rFonts w:ascii="Cambria" w:hAnsi="Cambria" w:cs="Times New Roman"/>
        </w:rPr>
      </w:pPr>
      <w:r w:rsidRPr="003D2295">
        <w:rPr>
          <w:rFonts w:ascii="Cambria" w:hAnsi="Cambria" w:cs="Times New Roman" w:hint="eastAsia"/>
        </w:rPr>
        <w:t>国家癌症中心基本存款账户和零余额账户开户银行</w:t>
      </w:r>
    </w:p>
    <w:p w:rsidR="003D2295" w:rsidRDefault="003D2295" w:rsidP="007B4F7B">
      <w:pPr>
        <w:pStyle w:val="a5"/>
        <w:spacing w:before="0" w:after="0"/>
      </w:pPr>
      <w:r w:rsidRPr="003D2295">
        <w:rPr>
          <w:rFonts w:ascii="Cambria" w:hAnsi="Cambria" w:cs="Times New Roman" w:hint="eastAsia"/>
        </w:rPr>
        <w:t>遴选项目</w:t>
      </w:r>
      <w:r>
        <w:rPr>
          <w:rFonts w:hint="eastAsia"/>
        </w:rPr>
        <w:t>公告</w:t>
      </w:r>
    </w:p>
    <w:p w:rsidR="003D2295" w:rsidRPr="003D2295" w:rsidRDefault="003D2295" w:rsidP="003D2295">
      <w:pPr>
        <w:spacing w:line="360" w:lineRule="auto"/>
        <w:ind w:firstLineChars="200" w:firstLine="480"/>
        <w:contextualSpacing/>
        <w:rPr>
          <w:rFonts w:ascii="仿宋" w:eastAsia="仿宋" w:hAnsi="仿宋"/>
          <w:sz w:val="24"/>
        </w:rPr>
      </w:pPr>
      <w:r w:rsidRPr="008935A0">
        <w:rPr>
          <w:rFonts w:ascii="仿宋" w:eastAsia="仿宋" w:hAnsi="仿宋" w:hint="eastAsia"/>
          <w:sz w:val="24"/>
        </w:rPr>
        <w:t>中信国际招标有</w:t>
      </w:r>
      <w:r w:rsidRPr="003D2295">
        <w:rPr>
          <w:rFonts w:ascii="仿宋" w:eastAsia="仿宋" w:hAnsi="仿宋" w:hint="eastAsia"/>
          <w:sz w:val="24"/>
        </w:rPr>
        <w:t>限公司受</w:t>
      </w:r>
      <w:r w:rsidRPr="003D2295">
        <w:rPr>
          <w:rFonts w:ascii="仿宋" w:eastAsia="仿宋" w:hAnsi="仿宋" w:hint="eastAsia"/>
          <w:bCs/>
          <w:sz w:val="24"/>
        </w:rPr>
        <w:t>国家癌症中心</w:t>
      </w:r>
      <w:r w:rsidRPr="003D2295">
        <w:rPr>
          <w:rFonts w:ascii="仿宋" w:eastAsia="仿宋" w:hAnsi="仿宋" w:hint="eastAsia"/>
          <w:sz w:val="24"/>
        </w:rPr>
        <w:t>委托，根据《财政部关于印发&lt;中央预算单位资金存放管理实施办法&gt;》财库[2017]176号文要求，就下述项目采用遴选方式进行采购，并根据相关法律的规定制定本文件。现诚邀具备相应资质的供应商前来参加。</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项目名称：国家癌症中心基本存款账户和零余额账户开户银行遴选项目</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项目编号：</w:t>
      </w:r>
      <w:r w:rsidRPr="003D2295">
        <w:rPr>
          <w:rFonts w:ascii="仿宋" w:eastAsia="仿宋" w:hAnsi="仿宋"/>
          <w:sz w:val="24"/>
        </w:rPr>
        <w:t>0733-20111849</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采购人：国家癌症中心</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采购人地址：</w:t>
      </w:r>
      <w:r w:rsidRPr="003D2295">
        <w:rPr>
          <w:rFonts w:ascii="仿宋" w:eastAsia="仿宋" w:hAnsi="仿宋"/>
          <w:sz w:val="24"/>
        </w:rPr>
        <w:t>北京市朝阳区潘家园南里17号</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采购人联系方式：王老师，</w:t>
      </w:r>
      <w:r w:rsidRPr="003D2295">
        <w:rPr>
          <w:rFonts w:ascii="仿宋" w:eastAsia="仿宋" w:hAnsi="仿宋"/>
          <w:sz w:val="24"/>
        </w:rPr>
        <w:t>010-87788700</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采购代理机构全称：中信国际招标有限公司</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采购代理机构地址：北京市朝阳区新源南路六号京城大厦A座6层602室</w:t>
      </w:r>
    </w:p>
    <w:p w:rsidR="003D2295" w:rsidRPr="003D2295" w:rsidRDefault="003D2295" w:rsidP="003D2295">
      <w:pPr>
        <w:spacing w:line="360" w:lineRule="auto"/>
        <w:rPr>
          <w:rFonts w:ascii="仿宋" w:eastAsia="仿宋" w:hAnsi="仿宋"/>
          <w:sz w:val="24"/>
        </w:rPr>
      </w:pPr>
      <w:r w:rsidRPr="003D2295">
        <w:rPr>
          <w:rFonts w:ascii="仿宋" w:eastAsia="仿宋" w:hAnsi="仿宋" w:hint="eastAsia"/>
          <w:sz w:val="24"/>
        </w:rPr>
        <w:t>采购代理机构联系方式：</w:t>
      </w:r>
      <w:r w:rsidRPr="003D2295">
        <w:rPr>
          <w:rFonts w:ascii="仿宋" w:eastAsia="仿宋" w:hAnsi="仿宋"/>
          <w:sz w:val="24"/>
        </w:rPr>
        <w:t>010-84865055</w:t>
      </w:r>
    </w:p>
    <w:p w:rsidR="003D2295" w:rsidRPr="003D2295" w:rsidRDefault="003D2295" w:rsidP="003D2295">
      <w:pPr>
        <w:spacing w:line="360" w:lineRule="auto"/>
        <w:ind w:left="120" w:hangingChars="50" w:hanging="120"/>
        <w:rPr>
          <w:rFonts w:ascii="仿宋" w:eastAsia="仿宋" w:hAnsi="仿宋"/>
          <w:sz w:val="24"/>
        </w:rPr>
      </w:pPr>
      <w:r w:rsidRPr="003D2295">
        <w:rPr>
          <w:rFonts w:ascii="仿宋" w:eastAsia="仿宋" w:hAnsi="仿宋"/>
          <w:sz w:val="24"/>
        </w:rPr>
        <w:t>采购需求</w:t>
      </w:r>
      <w:r w:rsidRPr="003D2295">
        <w:rPr>
          <w:rFonts w:ascii="仿宋" w:eastAsia="仿宋" w:hAnsi="仿宋" w:hint="eastAsia"/>
          <w:sz w:val="24"/>
        </w:rPr>
        <w:t xml:space="preserve">：基本存款账户和零余额账户开户服务，具体内容及要求详见遴选文件“第四部分 </w:t>
      </w:r>
      <w:r w:rsidRPr="003D2295">
        <w:rPr>
          <w:rFonts w:ascii="仿宋" w:eastAsia="仿宋" w:hAnsi="仿宋"/>
          <w:sz w:val="24"/>
        </w:rPr>
        <w:t>项目总体要求</w:t>
      </w:r>
      <w:r w:rsidRPr="003D2295">
        <w:rPr>
          <w:rFonts w:ascii="仿宋" w:eastAsia="仿宋" w:hAnsi="仿宋" w:hint="eastAsia"/>
          <w:sz w:val="24"/>
        </w:rPr>
        <w:t>”。</w:t>
      </w:r>
    </w:p>
    <w:p w:rsidR="003D2295" w:rsidRPr="003D2295" w:rsidRDefault="003D2295" w:rsidP="003D2295">
      <w:pPr>
        <w:spacing w:line="360" w:lineRule="auto"/>
        <w:contextualSpacing/>
        <w:rPr>
          <w:rFonts w:ascii="仿宋" w:eastAsia="仿宋" w:hAnsi="仿宋"/>
          <w:b/>
          <w:sz w:val="24"/>
          <w:szCs w:val="20"/>
        </w:rPr>
      </w:pPr>
      <w:r w:rsidRPr="003D2295">
        <w:rPr>
          <w:rFonts w:ascii="仿宋" w:eastAsia="仿宋" w:hAnsi="仿宋" w:hint="eastAsia"/>
          <w:b/>
          <w:sz w:val="24"/>
          <w:szCs w:val="20"/>
        </w:rPr>
        <w:t>供应商资格条件</w:t>
      </w:r>
    </w:p>
    <w:p w:rsidR="003D2295" w:rsidRPr="008935A0" w:rsidRDefault="003D2295" w:rsidP="003D2295">
      <w:pPr>
        <w:spacing w:line="360" w:lineRule="auto"/>
        <w:contextualSpacing/>
        <w:rPr>
          <w:rFonts w:ascii="仿宋" w:eastAsia="仿宋" w:hAnsi="仿宋"/>
          <w:sz w:val="24"/>
          <w:szCs w:val="20"/>
        </w:rPr>
      </w:pPr>
      <w:r w:rsidRPr="008935A0">
        <w:rPr>
          <w:rFonts w:ascii="仿宋" w:eastAsia="仿宋" w:hAnsi="仿宋" w:hint="eastAsia"/>
          <w:sz w:val="24"/>
          <w:szCs w:val="20"/>
        </w:rPr>
        <w:t>1. 在中国人民共和国境内依法成立的国有大型商业银行，同时具有财政部和中国人民银行确定的中央财政国库集中支付代理资格。</w:t>
      </w:r>
    </w:p>
    <w:p w:rsidR="003D2295" w:rsidRPr="008935A0" w:rsidRDefault="003D2295" w:rsidP="003D2295">
      <w:pPr>
        <w:spacing w:line="360" w:lineRule="auto"/>
        <w:contextualSpacing/>
        <w:rPr>
          <w:rFonts w:ascii="仿宋" w:eastAsia="仿宋" w:hAnsi="仿宋"/>
          <w:sz w:val="24"/>
          <w:szCs w:val="20"/>
        </w:rPr>
      </w:pPr>
      <w:r w:rsidRPr="008935A0">
        <w:rPr>
          <w:rFonts w:ascii="仿宋" w:eastAsia="仿宋" w:hAnsi="仿宋" w:hint="eastAsia"/>
          <w:sz w:val="24"/>
          <w:szCs w:val="20"/>
        </w:rPr>
        <w:t>2</w:t>
      </w:r>
      <w:r w:rsidRPr="008935A0">
        <w:rPr>
          <w:rFonts w:ascii="仿宋" w:eastAsia="仿宋" w:hAnsi="仿宋"/>
          <w:sz w:val="24"/>
          <w:szCs w:val="20"/>
        </w:rPr>
        <w:t>.</w:t>
      </w:r>
      <w:r w:rsidRPr="008935A0">
        <w:rPr>
          <w:rFonts w:ascii="仿宋" w:eastAsia="仿宋" w:hAnsi="仿宋" w:hint="eastAsia"/>
          <w:sz w:val="24"/>
          <w:szCs w:val="20"/>
        </w:rPr>
        <w:t xml:space="preserve"> 依法开展经营活动，近3年内在经营活动中无重大违法记录，信誉良好。</w:t>
      </w:r>
    </w:p>
    <w:p w:rsidR="003D2295" w:rsidRPr="008935A0" w:rsidRDefault="003D2295" w:rsidP="003D2295">
      <w:pPr>
        <w:spacing w:line="360" w:lineRule="auto"/>
        <w:contextualSpacing/>
        <w:rPr>
          <w:rFonts w:ascii="仿宋" w:eastAsia="仿宋" w:hAnsi="仿宋"/>
          <w:sz w:val="24"/>
          <w:szCs w:val="20"/>
        </w:rPr>
      </w:pPr>
      <w:r w:rsidRPr="008935A0">
        <w:rPr>
          <w:rFonts w:ascii="仿宋" w:eastAsia="仿宋" w:hAnsi="仿宋" w:hint="eastAsia"/>
          <w:sz w:val="24"/>
          <w:szCs w:val="20"/>
        </w:rPr>
        <w:t>3. 财务稳健，资本充足率、不良贷款率、流动性比例等指标</w:t>
      </w:r>
      <w:r w:rsidRPr="008A5D44">
        <w:rPr>
          <w:rFonts w:ascii="仿宋" w:eastAsia="仿宋" w:hAnsi="仿宋" w:hint="eastAsia"/>
          <w:sz w:val="24"/>
          <w:szCs w:val="20"/>
        </w:rPr>
        <w:t>良好</w:t>
      </w:r>
      <w:r w:rsidRPr="008935A0">
        <w:rPr>
          <w:rFonts w:ascii="仿宋" w:eastAsia="仿宋" w:hAnsi="仿宋" w:hint="eastAsia"/>
          <w:sz w:val="24"/>
          <w:szCs w:val="20"/>
        </w:rPr>
        <w:t>。</w:t>
      </w:r>
    </w:p>
    <w:p w:rsidR="003D2295" w:rsidRPr="008935A0" w:rsidRDefault="003D2295" w:rsidP="003D2295">
      <w:pPr>
        <w:spacing w:line="360" w:lineRule="auto"/>
        <w:contextualSpacing/>
        <w:rPr>
          <w:rFonts w:ascii="仿宋" w:eastAsia="仿宋" w:hAnsi="仿宋"/>
          <w:sz w:val="24"/>
          <w:szCs w:val="20"/>
        </w:rPr>
      </w:pPr>
      <w:r w:rsidRPr="008935A0">
        <w:rPr>
          <w:rFonts w:ascii="仿宋" w:eastAsia="仿宋" w:hAnsi="仿宋" w:hint="eastAsia"/>
          <w:sz w:val="24"/>
          <w:szCs w:val="20"/>
        </w:rPr>
        <w:t>4. 内部管理机制健全，具有较强的风险控制能力，近3年内未发生金融风险及重大违约事件。</w:t>
      </w:r>
    </w:p>
    <w:p w:rsidR="003D2295" w:rsidRPr="008935A0" w:rsidRDefault="003D2295" w:rsidP="003D2295">
      <w:pPr>
        <w:spacing w:line="360" w:lineRule="auto"/>
        <w:contextualSpacing/>
        <w:rPr>
          <w:rFonts w:ascii="仿宋" w:eastAsia="仿宋" w:hAnsi="仿宋"/>
          <w:sz w:val="24"/>
          <w:szCs w:val="20"/>
        </w:rPr>
      </w:pPr>
      <w:r w:rsidRPr="008935A0">
        <w:rPr>
          <w:rFonts w:ascii="仿宋" w:eastAsia="仿宋" w:hAnsi="仿宋" w:hint="eastAsia"/>
          <w:sz w:val="24"/>
          <w:szCs w:val="20"/>
        </w:rPr>
        <w:t>5. 同一个银行只能有一个主体（且级别不低于省、直辖市或自治区）参与遴选，且参与遴选的银行不得隶属于同一法人。</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szCs w:val="20"/>
        </w:rPr>
        <w:t>6</w:t>
      </w:r>
      <w:r w:rsidRPr="008935A0">
        <w:rPr>
          <w:rFonts w:ascii="仿宋" w:eastAsia="仿宋" w:hAnsi="仿宋"/>
          <w:sz w:val="24"/>
          <w:szCs w:val="20"/>
        </w:rPr>
        <w:t>.本项目</w:t>
      </w:r>
      <w:r w:rsidRPr="008935A0">
        <w:rPr>
          <w:rFonts w:ascii="仿宋" w:eastAsia="仿宋" w:hAnsi="仿宋" w:hint="eastAsia"/>
          <w:sz w:val="24"/>
          <w:szCs w:val="20"/>
        </w:rPr>
        <w:t>不接受联合体参与。不允许转包，不允许将部分项目分包。</w:t>
      </w:r>
    </w:p>
    <w:p w:rsidR="003D2295" w:rsidRPr="008935A0" w:rsidRDefault="003D2295" w:rsidP="003D2295">
      <w:pPr>
        <w:spacing w:line="360" w:lineRule="auto"/>
        <w:contextualSpacing/>
        <w:rPr>
          <w:rFonts w:ascii="仿宋" w:eastAsia="仿宋" w:hAnsi="仿宋"/>
          <w:b/>
          <w:sz w:val="24"/>
        </w:rPr>
      </w:pPr>
      <w:r w:rsidRPr="008935A0">
        <w:rPr>
          <w:rFonts w:ascii="仿宋" w:eastAsia="仿宋" w:hAnsi="仿宋" w:hint="eastAsia"/>
          <w:b/>
          <w:sz w:val="24"/>
        </w:rPr>
        <w:t>遴选文件的发售</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rPr>
        <w:t>遴选文件发售时间：</w:t>
      </w:r>
      <w:r w:rsidRPr="008935A0">
        <w:rPr>
          <w:rFonts w:ascii="仿宋" w:eastAsia="仿宋" w:hAnsi="仿宋"/>
          <w:color w:val="FF0000"/>
          <w:sz w:val="24"/>
        </w:rPr>
        <w:t>2020</w:t>
      </w:r>
      <w:r w:rsidRPr="008935A0">
        <w:rPr>
          <w:rFonts w:ascii="仿宋" w:eastAsia="仿宋" w:hAnsi="仿宋" w:hint="eastAsia"/>
          <w:color w:val="FF0000"/>
          <w:sz w:val="24"/>
        </w:rPr>
        <w:t>年</w:t>
      </w:r>
      <w:r w:rsidR="007B4F7B">
        <w:rPr>
          <w:rFonts w:ascii="仿宋" w:eastAsia="仿宋" w:hAnsi="仿宋" w:hint="eastAsia"/>
          <w:color w:val="FF0000"/>
          <w:sz w:val="24"/>
        </w:rPr>
        <w:t>8</w:t>
      </w:r>
      <w:r w:rsidRPr="008935A0">
        <w:rPr>
          <w:rFonts w:ascii="仿宋" w:eastAsia="仿宋" w:hAnsi="仿宋" w:hint="eastAsia"/>
          <w:color w:val="FF0000"/>
          <w:sz w:val="24"/>
        </w:rPr>
        <w:t>月</w:t>
      </w:r>
      <w:r w:rsidR="007B4F7B">
        <w:rPr>
          <w:rFonts w:ascii="仿宋" w:eastAsia="仿宋" w:hAnsi="仿宋" w:hint="eastAsia"/>
          <w:color w:val="FF0000"/>
          <w:sz w:val="24"/>
        </w:rPr>
        <w:t>21</w:t>
      </w:r>
      <w:r w:rsidRPr="008935A0">
        <w:rPr>
          <w:rFonts w:ascii="仿宋" w:eastAsia="仿宋" w:hAnsi="仿宋" w:hint="eastAsia"/>
          <w:color w:val="FF0000"/>
          <w:sz w:val="24"/>
        </w:rPr>
        <w:t>日上午</w:t>
      </w:r>
      <w:r w:rsidRPr="008935A0">
        <w:rPr>
          <w:rFonts w:ascii="仿宋" w:eastAsia="仿宋" w:hAnsi="仿宋"/>
          <w:color w:val="FF0000"/>
          <w:sz w:val="24"/>
        </w:rPr>
        <w:t>9</w:t>
      </w:r>
      <w:r w:rsidRPr="008935A0">
        <w:rPr>
          <w:rFonts w:ascii="仿宋" w:eastAsia="仿宋" w:hAnsi="仿宋" w:hint="eastAsia"/>
          <w:color w:val="FF0000"/>
          <w:sz w:val="24"/>
        </w:rPr>
        <w:t>：</w:t>
      </w:r>
      <w:r w:rsidRPr="008935A0">
        <w:rPr>
          <w:rFonts w:ascii="仿宋" w:eastAsia="仿宋" w:hAnsi="仿宋"/>
          <w:color w:val="FF0000"/>
          <w:sz w:val="24"/>
        </w:rPr>
        <w:t>00</w:t>
      </w:r>
      <w:r w:rsidRPr="008935A0">
        <w:rPr>
          <w:rFonts w:ascii="仿宋" w:eastAsia="仿宋" w:hAnsi="仿宋" w:hint="eastAsia"/>
          <w:color w:val="FF0000"/>
          <w:sz w:val="24"/>
        </w:rPr>
        <w:t>至</w:t>
      </w:r>
      <w:r w:rsidRPr="008935A0">
        <w:rPr>
          <w:rFonts w:ascii="仿宋" w:eastAsia="仿宋" w:hAnsi="仿宋"/>
          <w:color w:val="FF0000"/>
          <w:sz w:val="24"/>
        </w:rPr>
        <w:t>2020</w:t>
      </w:r>
      <w:r w:rsidRPr="008935A0">
        <w:rPr>
          <w:rFonts w:ascii="仿宋" w:eastAsia="仿宋" w:hAnsi="仿宋" w:hint="eastAsia"/>
          <w:color w:val="FF0000"/>
          <w:sz w:val="24"/>
        </w:rPr>
        <w:t>年</w:t>
      </w:r>
      <w:r w:rsidR="007B4F7B">
        <w:rPr>
          <w:rFonts w:ascii="仿宋" w:eastAsia="仿宋" w:hAnsi="仿宋" w:hint="eastAsia"/>
          <w:color w:val="FF0000"/>
          <w:sz w:val="24"/>
        </w:rPr>
        <w:t>8</w:t>
      </w:r>
      <w:r w:rsidRPr="008935A0">
        <w:rPr>
          <w:rFonts w:ascii="仿宋" w:eastAsia="仿宋" w:hAnsi="仿宋" w:hint="eastAsia"/>
          <w:color w:val="FF0000"/>
          <w:sz w:val="24"/>
        </w:rPr>
        <w:t>月</w:t>
      </w:r>
      <w:r w:rsidR="007B4F7B">
        <w:rPr>
          <w:rFonts w:ascii="仿宋" w:eastAsia="仿宋" w:hAnsi="仿宋" w:hint="eastAsia"/>
          <w:color w:val="FF0000"/>
          <w:sz w:val="24"/>
        </w:rPr>
        <w:t>28</w:t>
      </w:r>
      <w:r w:rsidRPr="008935A0">
        <w:rPr>
          <w:rFonts w:ascii="仿宋" w:eastAsia="仿宋" w:hAnsi="仿宋" w:hint="eastAsia"/>
          <w:color w:val="FF0000"/>
          <w:sz w:val="24"/>
        </w:rPr>
        <w:t>日</w:t>
      </w:r>
      <w:r w:rsidRPr="008935A0">
        <w:rPr>
          <w:rFonts w:ascii="仿宋" w:eastAsia="仿宋" w:hAnsi="仿宋" w:hint="eastAsia"/>
          <w:sz w:val="24"/>
        </w:rPr>
        <w:t>下午</w:t>
      </w:r>
      <w:r w:rsidRPr="008935A0">
        <w:rPr>
          <w:rFonts w:ascii="仿宋" w:eastAsia="仿宋" w:hAnsi="仿宋"/>
          <w:sz w:val="24"/>
        </w:rPr>
        <w:t>16</w:t>
      </w:r>
      <w:r w:rsidRPr="008935A0">
        <w:rPr>
          <w:rFonts w:ascii="仿宋" w:eastAsia="仿宋" w:hAnsi="仿宋" w:hint="eastAsia"/>
          <w:sz w:val="24"/>
        </w:rPr>
        <w:t>：</w:t>
      </w:r>
      <w:r w:rsidRPr="008935A0">
        <w:rPr>
          <w:rFonts w:ascii="仿宋" w:eastAsia="仿宋" w:hAnsi="仿宋"/>
          <w:sz w:val="24"/>
        </w:rPr>
        <w:t>00</w:t>
      </w:r>
      <w:r w:rsidRPr="008935A0">
        <w:rPr>
          <w:rFonts w:ascii="仿宋" w:eastAsia="仿宋" w:hAnsi="仿宋" w:hint="eastAsia"/>
          <w:color w:val="000000"/>
          <w:sz w:val="24"/>
        </w:rPr>
        <w:t>（北京时间，节假日除外）。</w:t>
      </w:r>
    </w:p>
    <w:p w:rsidR="003D2295" w:rsidRPr="008935A0" w:rsidRDefault="003D2295" w:rsidP="003D2295">
      <w:pPr>
        <w:spacing w:line="360" w:lineRule="auto"/>
        <w:rPr>
          <w:rFonts w:ascii="仿宋" w:eastAsia="仿宋" w:hAnsi="仿宋"/>
          <w:sz w:val="24"/>
        </w:rPr>
      </w:pPr>
      <w:r w:rsidRPr="008935A0">
        <w:rPr>
          <w:rFonts w:ascii="仿宋" w:eastAsia="仿宋" w:hAnsi="仿宋" w:hint="eastAsia"/>
          <w:sz w:val="24"/>
        </w:rPr>
        <w:lastRenderedPageBreak/>
        <w:t>遴选文件售价：人民币500元。</w:t>
      </w:r>
    </w:p>
    <w:p w:rsidR="003D2295" w:rsidRPr="008935A0" w:rsidRDefault="003D2295" w:rsidP="003D2295">
      <w:pPr>
        <w:spacing w:line="360" w:lineRule="auto"/>
        <w:rPr>
          <w:rFonts w:ascii="仿宋" w:eastAsia="仿宋" w:hAnsi="仿宋"/>
          <w:b/>
          <w:sz w:val="24"/>
        </w:rPr>
      </w:pPr>
      <w:r w:rsidRPr="008935A0">
        <w:rPr>
          <w:rFonts w:ascii="仿宋" w:eastAsia="仿宋" w:hAnsi="仿宋" w:hint="eastAsia"/>
          <w:b/>
          <w:sz w:val="24"/>
        </w:rPr>
        <w:t>遴选文件发售方式：</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color w:val="000000"/>
          <w:sz w:val="24"/>
        </w:rPr>
        <w:t>中招联合招标采购平台线上发售，网址</w:t>
      </w:r>
      <w:r w:rsidRPr="008935A0">
        <w:rPr>
          <w:rFonts w:ascii="仿宋" w:eastAsia="仿宋" w:hAnsi="仿宋"/>
          <w:color w:val="000000"/>
          <w:sz w:val="24"/>
        </w:rPr>
        <w:t>www.365trade.com.cn</w:t>
      </w:r>
      <w:r w:rsidRPr="008935A0">
        <w:rPr>
          <w:rFonts w:ascii="仿宋" w:eastAsia="仿宋" w:hAnsi="仿宋" w:hint="eastAsia"/>
          <w:color w:val="000000"/>
          <w:sz w:val="24"/>
        </w:rPr>
        <w:t>。（1）本项目接受网上发售、下载电子版遴选文件。</w:t>
      </w:r>
      <w:r w:rsidRPr="00F71AE1">
        <w:rPr>
          <w:rFonts w:ascii="仿宋" w:eastAsia="仿宋" w:hAnsi="仿宋" w:hint="eastAsia"/>
          <w:b/>
          <w:sz w:val="24"/>
        </w:rPr>
        <w:t>具体操作流程详见附件《中招联合招标采购平台供应商操作手册》</w:t>
      </w:r>
      <w:r w:rsidRPr="008935A0">
        <w:rPr>
          <w:rFonts w:ascii="仿宋" w:eastAsia="仿宋" w:hAnsi="仿宋" w:hint="eastAsia"/>
          <w:color w:val="000000"/>
          <w:sz w:val="24"/>
        </w:rPr>
        <w:t>（2）</w:t>
      </w:r>
      <w:r w:rsidRPr="008935A0">
        <w:rPr>
          <w:rFonts w:ascii="仿宋" w:eastAsia="仿宋" w:hAnsi="仿宋" w:hint="eastAsia"/>
          <w:color w:val="000000"/>
          <w:kern w:val="0"/>
          <w:sz w:val="24"/>
        </w:rPr>
        <w:t>凡有意参加的</w:t>
      </w:r>
      <w:r w:rsidRPr="008935A0">
        <w:rPr>
          <w:rFonts w:ascii="仿宋" w:eastAsia="仿宋" w:hAnsi="仿宋" w:hint="eastAsia"/>
          <w:color w:val="000000"/>
          <w:sz w:val="24"/>
        </w:rPr>
        <w:t>潜在供应商前往中招联合招标采购平台</w:t>
      </w:r>
      <w:r w:rsidRPr="008935A0">
        <w:rPr>
          <w:rFonts w:ascii="仿宋" w:eastAsia="仿宋" w:hAnsi="仿宋" w:hint="eastAsia"/>
          <w:b/>
          <w:color w:val="000000"/>
          <w:sz w:val="24"/>
        </w:rPr>
        <w:t>免费</w:t>
      </w:r>
      <w:r w:rsidRPr="008935A0">
        <w:rPr>
          <w:rFonts w:ascii="仿宋" w:eastAsia="仿宋" w:hAnsi="仿宋" w:hint="eastAsia"/>
          <w:color w:val="000000"/>
          <w:sz w:val="24"/>
        </w:rPr>
        <w:t>注册，技术支持电话：010-86397110。注册成功后可登录购买遴选文件</w:t>
      </w:r>
      <w:r w:rsidRPr="008935A0">
        <w:rPr>
          <w:rFonts w:ascii="仿宋" w:eastAsia="仿宋" w:hAnsi="仿宋"/>
          <w:b/>
          <w:sz w:val="24"/>
        </w:rPr>
        <w:t>购买</w:t>
      </w:r>
      <w:r w:rsidRPr="008935A0">
        <w:rPr>
          <w:rFonts w:ascii="仿宋" w:eastAsia="仿宋" w:hAnsi="仿宋" w:hint="eastAsia"/>
          <w:b/>
          <w:sz w:val="24"/>
        </w:rPr>
        <w:t>遴选</w:t>
      </w:r>
      <w:r w:rsidRPr="008935A0">
        <w:rPr>
          <w:rFonts w:ascii="仿宋" w:eastAsia="仿宋" w:hAnsi="仿宋"/>
          <w:b/>
          <w:sz w:val="24"/>
        </w:rPr>
        <w:t>文件时需上传</w:t>
      </w:r>
      <w:r w:rsidRPr="008935A0">
        <w:rPr>
          <w:rFonts w:ascii="仿宋" w:eastAsia="仿宋" w:hAnsi="仿宋" w:hint="eastAsia"/>
          <w:b/>
          <w:sz w:val="24"/>
        </w:rPr>
        <w:t>加盖公章的法定代表人授权委托书、授权代表身份证复印件扫描件</w:t>
      </w:r>
      <w:r w:rsidRPr="008935A0">
        <w:rPr>
          <w:rFonts w:ascii="仿宋" w:eastAsia="仿宋" w:hAnsi="仿宋" w:hint="eastAsia"/>
          <w:b/>
          <w:color w:val="000000"/>
          <w:sz w:val="24"/>
        </w:rPr>
        <w:t>。</w:t>
      </w:r>
      <w:r w:rsidRPr="008935A0">
        <w:rPr>
          <w:rFonts w:ascii="仿宋" w:eastAsia="仿宋" w:hAnsi="仿宋" w:hint="eastAsia"/>
          <w:sz w:val="24"/>
        </w:rPr>
        <w:t>购买资料经采购代理机构审核通过并支付成功后可下载电子版遴选文件。标书款发票由采购代理机构出具，可在线申请电子发票。（3）潜在供应商应充分考虑平台注册、信息检查、资料上传、购买资料审核及确认、购标及费用支付等流程所需的时间，务必在遴选文件发售截止时间半个工作日前完成，否则将无法保证获取电子版遴选文件。遴选文</w:t>
      </w:r>
      <w:bookmarkStart w:id="0" w:name="_GoBack"/>
      <w:bookmarkEnd w:id="0"/>
      <w:r w:rsidRPr="008935A0">
        <w:rPr>
          <w:rFonts w:ascii="仿宋" w:eastAsia="仿宋" w:hAnsi="仿宋" w:hint="eastAsia"/>
          <w:sz w:val="24"/>
        </w:rPr>
        <w:t>件售后不退。未购买遴选文件的潜在供应商均无资格参加遴选。</w:t>
      </w:r>
    </w:p>
    <w:p w:rsidR="003D2295" w:rsidRPr="008935A0" w:rsidRDefault="003D2295" w:rsidP="003D2295">
      <w:pPr>
        <w:spacing w:line="360" w:lineRule="auto"/>
        <w:contextualSpacing/>
        <w:rPr>
          <w:rFonts w:ascii="仿宋" w:eastAsia="仿宋" w:hAnsi="仿宋"/>
          <w:b/>
          <w:color w:val="000000"/>
          <w:kern w:val="0"/>
          <w:sz w:val="24"/>
        </w:rPr>
      </w:pPr>
      <w:r w:rsidRPr="008935A0">
        <w:rPr>
          <w:rFonts w:ascii="仿宋" w:eastAsia="仿宋" w:hAnsi="仿宋" w:hint="eastAsia"/>
          <w:b/>
          <w:sz w:val="24"/>
        </w:rPr>
        <w:t>响应文件递交及遴选会议时间地点：</w:t>
      </w:r>
    </w:p>
    <w:p w:rsidR="003D2295" w:rsidRPr="003D2295" w:rsidRDefault="003D2295" w:rsidP="003D2295">
      <w:pPr>
        <w:tabs>
          <w:tab w:val="left" w:pos="105"/>
        </w:tabs>
        <w:spacing w:line="360" w:lineRule="auto"/>
        <w:rPr>
          <w:rFonts w:ascii="仿宋" w:eastAsia="仿宋" w:hAnsi="仿宋"/>
          <w:sz w:val="24"/>
        </w:rPr>
      </w:pPr>
      <w:r w:rsidRPr="008935A0">
        <w:rPr>
          <w:rFonts w:ascii="仿宋" w:eastAsia="仿宋" w:hAnsi="仿宋" w:hint="eastAsia"/>
          <w:bCs/>
          <w:sz w:val="24"/>
        </w:rPr>
        <w:t>响应文件递交截止时间及</w:t>
      </w:r>
      <w:r w:rsidRPr="008935A0">
        <w:rPr>
          <w:rFonts w:ascii="仿宋" w:eastAsia="仿宋" w:hAnsi="仿宋" w:hint="eastAsia"/>
          <w:sz w:val="24"/>
        </w:rPr>
        <w:t>遴</w:t>
      </w:r>
      <w:r w:rsidRPr="003D2295">
        <w:rPr>
          <w:rFonts w:ascii="仿宋" w:eastAsia="仿宋" w:hAnsi="仿宋" w:hint="eastAsia"/>
          <w:sz w:val="24"/>
        </w:rPr>
        <w:t>选时间：另行通知。</w:t>
      </w:r>
    </w:p>
    <w:p w:rsidR="003D2295" w:rsidRPr="003D2295" w:rsidRDefault="003D2295" w:rsidP="003D2295">
      <w:pPr>
        <w:spacing w:line="360" w:lineRule="auto"/>
        <w:contextualSpacing/>
        <w:rPr>
          <w:rFonts w:ascii="仿宋" w:eastAsia="仿宋" w:hAnsi="仿宋"/>
          <w:sz w:val="24"/>
        </w:rPr>
      </w:pPr>
      <w:r w:rsidRPr="003D2295">
        <w:rPr>
          <w:rFonts w:ascii="仿宋" w:eastAsia="仿宋" w:hAnsi="仿宋" w:hint="eastAsia"/>
          <w:sz w:val="24"/>
        </w:rPr>
        <w:t>遴选地点：另行通知。</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rPr>
        <w:t>评审标准：根据质量和服务均能满足遴选文件实质性响应要求且综合得分最高的原则确定成交供应商。</w:t>
      </w:r>
    </w:p>
    <w:p w:rsidR="003D2295" w:rsidRPr="008935A0" w:rsidRDefault="003D2295" w:rsidP="003D2295">
      <w:pPr>
        <w:spacing w:line="360" w:lineRule="auto"/>
        <w:contextualSpacing/>
        <w:rPr>
          <w:rFonts w:ascii="仿宋" w:eastAsia="仿宋" w:hAnsi="仿宋"/>
          <w:b/>
          <w:sz w:val="24"/>
        </w:rPr>
      </w:pPr>
      <w:r w:rsidRPr="008935A0">
        <w:rPr>
          <w:rFonts w:ascii="仿宋" w:eastAsia="仿宋" w:hAnsi="仿宋" w:hint="eastAsia"/>
          <w:b/>
          <w:sz w:val="24"/>
        </w:rPr>
        <w:t>备注：</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rPr>
        <w:t>采购代理机构信息：</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rPr>
        <w:t>项目联系人：王冬晗，高扬</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rPr>
        <w:t>联系方式：</w:t>
      </w:r>
      <w:r w:rsidRPr="008935A0">
        <w:rPr>
          <w:rFonts w:ascii="仿宋" w:eastAsia="仿宋" w:hAnsi="仿宋"/>
          <w:sz w:val="24"/>
        </w:rPr>
        <w:t>010-84865055-</w:t>
      </w:r>
      <w:r w:rsidRPr="008935A0">
        <w:rPr>
          <w:rFonts w:ascii="仿宋" w:eastAsia="仿宋" w:hAnsi="仿宋" w:hint="eastAsia"/>
          <w:sz w:val="24"/>
        </w:rPr>
        <w:t>296</w:t>
      </w:r>
    </w:p>
    <w:p w:rsidR="003D2295" w:rsidRPr="008935A0" w:rsidRDefault="003D2295" w:rsidP="003D2295">
      <w:pPr>
        <w:spacing w:line="360" w:lineRule="auto"/>
        <w:contextualSpacing/>
        <w:rPr>
          <w:rFonts w:ascii="仿宋" w:eastAsia="仿宋" w:hAnsi="仿宋"/>
          <w:sz w:val="24"/>
        </w:rPr>
      </w:pPr>
      <w:r w:rsidRPr="008935A0">
        <w:rPr>
          <w:rFonts w:ascii="仿宋" w:eastAsia="仿宋" w:hAnsi="仿宋" w:hint="eastAsia"/>
          <w:sz w:val="24"/>
        </w:rPr>
        <w:t>传真：</w:t>
      </w:r>
      <w:r w:rsidRPr="008935A0">
        <w:rPr>
          <w:rFonts w:ascii="仿宋" w:eastAsia="仿宋" w:hAnsi="仿宋"/>
          <w:sz w:val="24"/>
        </w:rPr>
        <w:t>010-84865255</w:t>
      </w:r>
    </w:p>
    <w:p w:rsidR="003D2295" w:rsidRPr="008935A0" w:rsidRDefault="003D2295" w:rsidP="003D2295">
      <w:pPr>
        <w:spacing w:line="360" w:lineRule="auto"/>
        <w:contextualSpacing/>
        <w:rPr>
          <w:rFonts w:ascii="仿宋" w:eastAsia="仿宋" w:hAnsi="仿宋"/>
          <w:sz w:val="24"/>
          <w:szCs w:val="24"/>
        </w:rPr>
      </w:pPr>
      <w:r w:rsidRPr="008935A0">
        <w:rPr>
          <w:rFonts w:ascii="仿宋" w:eastAsia="仿宋" w:hAnsi="仿宋"/>
          <w:sz w:val="24"/>
        </w:rPr>
        <w:t>Email：</w:t>
      </w:r>
      <w:r w:rsidRPr="008935A0">
        <w:rPr>
          <w:rFonts w:ascii="仿宋" w:eastAsia="仿宋" w:hAnsi="仿宋" w:hint="eastAsia"/>
          <w:sz w:val="24"/>
        </w:rPr>
        <w:t>wangdh</w:t>
      </w:r>
      <w:r w:rsidRPr="008935A0">
        <w:rPr>
          <w:rFonts w:ascii="仿宋" w:eastAsia="仿宋" w:hAnsi="仿宋"/>
          <w:sz w:val="24"/>
        </w:rPr>
        <w:t>@biddingcitic.com</w:t>
      </w:r>
      <w:r w:rsidRPr="008935A0">
        <w:rPr>
          <w:rFonts w:ascii="仿宋" w:eastAsia="仿宋" w:hAnsi="仿宋" w:hint="eastAsia"/>
          <w:sz w:val="24"/>
        </w:rPr>
        <w:t>或gaoy</w:t>
      </w:r>
      <w:r w:rsidRPr="008935A0">
        <w:rPr>
          <w:rFonts w:ascii="仿宋" w:eastAsia="仿宋" w:hAnsi="仿宋"/>
          <w:sz w:val="24"/>
        </w:rPr>
        <w:t>@biddingcitic.com</w:t>
      </w:r>
    </w:p>
    <w:p w:rsidR="00D51693" w:rsidRDefault="003D2295" w:rsidP="003D2295">
      <w:r w:rsidRPr="008935A0">
        <w:rPr>
          <w:rFonts w:ascii="仿宋" w:eastAsia="仿宋" w:hAnsi="仿宋" w:hint="eastAsia"/>
          <w:sz w:val="24"/>
        </w:rPr>
        <w:t>联系地址：北京市朝阳区新源南路六号京城大厦A座6层602室</w:t>
      </w:r>
    </w:p>
    <w:sectPr w:rsidR="00D51693" w:rsidSect="008F2A6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8B39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6A2" w:rsidRDefault="003516A2" w:rsidP="003D2295">
      <w:r>
        <w:separator/>
      </w:r>
    </w:p>
  </w:endnote>
  <w:endnote w:type="continuationSeparator" w:id="1">
    <w:p w:rsidR="003516A2" w:rsidRDefault="003516A2" w:rsidP="003D2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6A2" w:rsidRDefault="003516A2" w:rsidP="003D2295">
      <w:r>
        <w:separator/>
      </w:r>
    </w:p>
  </w:footnote>
  <w:footnote w:type="continuationSeparator" w:id="1">
    <w:p w:rsidR="003516A2" w:rsidRDefault="003516A2" w:rsidP="003D2295">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295"/>
    <w:rsid w:val="003516A2"/>
    <w:rsid w:val="003D2295"/>
    <w:rsid w:val="007B4F7B"/>
    <w:rsid w:val="008A5D44"/>
    <w:rsid w:val="008F2A69"/>
    <w:rsid w:val="00D51693"/>
    <w:rsid w:val="00E45070"/>
    <w:rsid w:val="00F71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2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2295"/>
    <w:rPr>
      <w:sz w:val="18"/>
      <w:szCs w:val="18"/>
    </w:rPr>
  </w:style>
  <w:style w:type="paragraph" w:styleId="a4">
    <w:name w:val="footer"/>
    <w:basedOn w:val="a"/>
    <w:link w:val="Char0"/>
    <w:uiPriority w:val="99"/>
    <w:semiHidden/>
    <w:unhideWhenUsed/>
    <w:rsid w:val="003D22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2295"/>
    <w:rPr>
      <w:sz w:val="18"/>
      <w:szCs w:val="18"/>
    </w:rPr>
  </w:style>
  <w:style w:type="paragraph" w:styleId="a5">
    <w:name w:val="Title"/>
    <w:basedOn w:val="a"/>
    <w:next w:val="a"/>
    <w:link w:val="Char1"/>
    <w:uiPriority w:val="10"/>
    <w:qFormat/>
    <w:rsid w:val="003D229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3D2295"/>
    <w:rPr>
      <w:rFonts w:asciiTheme="majorHAnsi" w:eastAsia="宋体" w:hAnsiTheme="majorHAnsi" w:cstheme="majorBidi"/>
      <w:b/>
      <w:bCs/>
      <w:sz w:val="32"/>
      <w:szCs w:val="32"/>
    </w:rPr>
  </w:style>
  <w:style w:type="character" w:styleId="a6">
    <w:name w:val="annotation reference"/>
    <w:basedOn w:val="a0"/>
    <w:uiPriority w:val="99"/>
    <w:semiHidden/>
    <w:unhideWhenUsed/>
    <w:rsid w:val="007B4F7B"/>
    <w:rPr>
      <w:sz w:val="21"/>
      <w:szCs w:val="21"/>
    </w:rPr>
  </w:style>
  <w:style w:type="paragraph" w:styleId="a7">
    <w:name w:val="annotation text"/>
    <w:basedOn w:val="a"/>
    <w:link w:val="Char2"/>
    <w:uiPriority w:val="99"/>
    <w:semiHidden/>
    <w:unhideWhenUsed/>
    <w:rsid w:val="007B4F7B"/>
    <w:pPr>
      <w:jc w:val="left"/>
    </w:pPr>
  </w:style>
  <w:style w:type="character" w:customStyle="1" w:styleId="Char2">
    <w:name w:val="批注文字 Char"/>
    <w:basedOn w:val="a0"/>
    <w:link w:val="a7"/>
    <w:uiPriority w:val="99"/>
    <w:semiHidden/>
    <w:rsid w:val="007B4F7B"/>
    <w:rPr>
      <w:rFonts w:ascii="Calibri" w:eastAsia="宋体" w:hAnsi="Calibri" w:cs="Times New Roman"/>
    </w:rPr>
  </w:style>
  <w:style w:type="paragraph" w:styleId="a8">
    <w:name w:val="annotation subject"/>
    <w:basedOn w:val="a7"/>
    <w:next w:val="a7"/>
    <w:link w:val="Char3"/>
    <w:uiPriority w:val="99"/>
    <w:semiHidden/>
    <w:unhideWhenUsed/>
    <w:rsid w:val="007B4F7B"/>
    <w:rPr>
      <w:b/>
      <w:bCs/>
    </w:rPr>
  </w:style>
  <w:style w:type="character" w:customStyle="1" w:styleId="Char3">
    <w:name w:val="批注主题 Char"/>
    <w:basedOn w:val="Char2"/>
    <w:link w:val="a8"/>
    <w:uiPriority w:val="99"/>
    <w:semiHidden/>
    <w:rsid w:val="007B4F7B"/>
    <w:rPr>
      <w:rFonts w:ascii="Calibri" w:eastAsia="宋体" w:hAnsi="Calibri" w:cs="Times New Roman"/>
      <w:b/>
      <w:bCs/>
    </w:rPr>
  </w:style>
  <w:style w:type="paragraph" w:styleId="a9">
    <w:name w:val="Balloon Text"/>
    <w:basedOn w:val="a"/>
    <w:link w:val="Char4"/>
    <w:uiPriority w:val="99"/>
    <w:semiHidden/>
    <w:unhideWhenUsed/>
    <w:rsid w:val="007B4F7B"/>
    <w:rPr>
      <w:sz w:val="18"/>
      <w:szCs w:val="18"/>
    </w:rPr>
  </w:style>
  <w:style w:type="character" w:customStyle="1" w:styleId="Char4">
    <w:name w:val="批注框文本 Char"/>
    <w:basedOn w:val="a0"/>
    <w:link w:val="a9"/>
    <w:uiPriority w:val="99"/>
    <w:semiHidden/>
    <w:rsid w:val="007B4F7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2020-08-20T01:36:00Z</dcterms:created>
  <dcterms:modified xsi:type="dcterms:W3CDTF">2020-08-21T02:01:00Z</dcterms:modified>
</cp:coreProperties>
</file>