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391B6" w14:textId="77777777" w:rsidR="007375A7" w:rsidRPr="00D256D5" w:rsidRDefault="007375A7" w:rsidP="007375A7">
      <w:pPr>
        <w:pStyle w:val="a6"/>
        <w:rPr>
          <w:sz w:val="72"/>
        </w:rPr>
      </w:pPr>
    </w:p>
    <w:p w14:paraId="04A9FAAB" w14:textId="77777777" w:rsidR="007375A7" w:rsidRDefault="007375A7" w:rsidP="007375A7">
      <w:pPr>
        <w:pStyle w:val="a6"/>
        <w:rPr>
          <w:sz w:val="72"/>
        </w:rPr>
      </w:pPr>
    </w:p>
    <w:p w14:paraId="080215DE" w14:textId="77777777" w:rsidR="007375A7" w:rsidRPr="00D256D5" w:rsidRDefault="007375A7" w:rsidP="007375A7">
      <w:pPr>
        <w:pStyle w:val="a6"/>
        <w:rPr>
          <w:sz w:val="72"/>
        </w:rPr>
      </w:pPr>
      <w:bookmarkStart w:id="0" w:name="_Toc404580896"/>
      <w:bookmarkStart w:id="1" w:name="_Toc404754251"/>
      <w:bookmarkStart w:id="2" w:name="_Toc404758882"/>
      <w:bookmarkStart w:id="3" w:name="_Toc479322446"/>
      <w:r w:rsidRPr="00D256D5">
        <w:rPr>
          <w:sz w:val="72"/>
        </w:rPr>
        <w:t>中国医学科学院肿瘤医院</w:t>
      </w:r>
      <w:bookmarkEnd w:id="0"/>
      <w:bookmarkEnd w:id="1"/>
      <w:bookmarkEnd w:id="2"/>
      <w:bookmarkEnd w:id="3"/>
    </w:p>
    <w:p w14:paraId="0A91CD10" w14:textId="701E874C" w:rsidR="007375A7" w:rsidRPr="007375A7" w:rsidRDefault="000D637E" w:rsidP="007375A7">
      <w:pPr>
        <w:pStyle w:val="a6"/>
        <w:rPr>
          <w:sz w:val="72"/>
        </w:rPr>
      </w:pPr>
      <w:bookmarkStart w:id="4" w:name="_Toc404580898"/>
      <w:bookmarkStart w:id="5" w:name="_Toc404754253"/>
      <w:bookmarkStart w:id="6" w:name="_Toc404758884"/>
      <w:bookmarkStart w:id="7" w:name="_Toc422147979"/>
      <w:bookmarkStart w:id="8" w:name="_Toc422148081"/>
      <w:bookmarkStart w:id="9" w:name="_Toc479322448"/>
      <w:r>
        <w:rPr>
          <w:sz w:val="72"/>
        </w:rPr>
        <w:t>外网</w:t>
      </w:r>
      <w:r w:rsidR="007375A7" w:rsidRPr="007375A7">
        <w:rPr>
          <w:rFonts w:hint="eastAsia"/>
          <w:sz w:val="72"/>
        </w:rPr>
        <w:t>防火</w:t>
      </w:r>
      <w:r w:rsidR="007375A7" w:rsidRPr="007375A7">
        <w:rPr>
          <w:sz w:val="72"/>
        </w:rPr>
        <w:t>墙</w:t>
      </w:r>
    </w:p>
    <w:p w14:paraId="49AA29F7" w14:textId="16748C26" w:rsidR="007375A7" w:rsidRDefault="007375A7" w:rsidP="007375A7">
      <w:pPr>
        <w:pStyle w:val="a6"/>
        <w:rPr>
          <w:sz w:val="72"/>
        </w:rPr>
      </w:pPr>
      <w:r w:rsidRPr="00D256D5">
        <w:rPr>
          <w:sz w:val="72"/>
        </w:rPr>
        <w:t>技术</w:t>
      </w:r>
      <w:bookmarkEnd w:id="4"/>
      <w:bookmarkEnd w:id="5"/>
      <w:bookmarkEnd w:id="6"/>
      <w:bookmarkEnd w:id="7"/>
      <w:bookmarkEnd w:id="8"/>
      <w:r>
        <w:rPr>
          <w:rFonts w:hint="eastAsia"/>
          <w:sz w:val="72"/>
        </w:rPr>
        <w:t>需求</w:t>
      </w:r>
      <w:bookmarkEnd w:id="9"/>
    </w:p>
    <w:p w14:paraId="2018B502" w14:textId="77777777" w:rsidR="007375A7" w:rsidRDefault="007375A7" w:rsidP="007375A7"/>
    <w:p w14:paraId="6EE4E41E" w14:textId="77777777" w:rsidR="007375A7" w:rsidRDefault="007375A7" w:rsidP="007375A7"/>
    <w:p w14:paraId="5E103D4C" w14:textId="77777777" w:rsidR="007375A7" w:rsidRDefault="007375A7" w:rsidP="007375A7"/>
    <w:p w14:paraId="300C63C1" w14:textId="77777777" w:rsidR="007375A7" w:rsidRDefault="007375A7" w:rsidP="007375A7"/>
    <w:p w14:paraId="665BA01A" w14:textId="77777777" w:rsidR="007375A7" w:rsidRDefault="007375A7" w:rsidP="007375A7"/>
    <w:p w14:paraId="641A001A" w14:textId="77777777" w:rsidR="007375A7" w:rsidRDefault="007375A7" w:rsidP="007375A7"/>
    <w:p w14:paraId="5482CC8C" w14:textId="77777777" w:rsidR="007375A7" w:rsidRDefault="007375A7" w:rsidP="007375A7"/>
    <w:p w14:paraId="38EDEE4D" w14:textId="77777777" w:rsidR="007375A7" w:rsidRDefault="007375A7" w:rsidP="007375A7"/>
    <w:p w14:paraId="1ADBD8D7" w14:textId="77777777" w:rsidR="007375A7" w:rsidRDefault="007375A7" w:rsidP="007375A7"/>
    <w:p w14:paraId="7F1A73E9" w14:textId="77777777" w:rsidR="007375A7" w:rsidRDefault="007375A7" w:rsidP="007375A7"/>
    <w:p w14:paraId="34DDC09C" w14:textId="77777777" w:rsidR="007375A7" w:rsidRDefault="007375A7" w:rsidP="007375A7"/>
    <w:p w14:paraId="3A32EA07" w14:textId="77777777" w:rsidR="007375A7" w:rsidRDefault="007375A7" w:rsidP="007375A7"/>
    <w:p w14:paraId="4E48E1B6" w14:textId="77777777" w:rsidR="007375A7" w:rsidRPr="00100323" w:rsidRDefault="007375A7" w:rsidP="007375A7">
      <w:pPr>
        <w:rPr>
          <w:b/>
          <w:sz w:val="28"/>
        </w:rPr>
      </w:pPr>
    </w:p>
    <w:p w14:paraId="5D07F4C8" w14:textId="77777777" w:rsidR="007375A7" w:rsidRPr="00100323" w:rsidRDefault="007375A7" w:rsidP="007375A7">
      <w:pPr>
        <w:jc w:val="center"/>
        <w:rPr>
          <w:b/>
          <w:sz w:val="28"/>
        </w:rPr>
      </w:pPr>
      <w:r w:rsidRPr="00100323">
        <w:rPr>
          <w:b/>
          <w:sz w:val="28"/>
        </w:rPr>
        <w:t>信息中心</w:t>
      </w:r>
      <w:r w:rsidRPr="00100323">
        <w:rPr>
          <w:b/>
          <w:sz w:val="28"/>
        </w:rPr>
        <w:t>/</w:t>
      </w:r>
      <w:r w:rsidRPr="00100323">
        <w:rPr>
          <w:rFonts w:hint="eastAsia"/>
          <w:b/>
          <w:sz w:val="28"/>
        </w:rPr>
        <w:t>计算</w:t>
      </w:r>
      <w:r w:rsidRPr="00100323">
        <w:rPr>
          <w:b/>
          <w:sz w:val="28"/>
        </w:rPr>
        <w:t>机室</w:t>
      </w:r>
    </w:p>
    <w:p w14:paraId="15468B8E" w14:textId="1B2537BA" w:rsidR="007375A7" w:rsidRPr="00100323" w:rsidRDefault="007375A7" w:rsidP="007375A7">
      <w:pPr>
        <w:jc w:val="center"/>
        <w:rPr>
          <w:b/>
          <w:sz w:val="28"/>
        </w:rPr>
      </w:pPr>
      <w:r w:rsidRPr="00100323">
        <w:rPr>
          <w:rFonts w:hint="eastAsia"/>
          <w:b/>
          <w:sz w:val="28"/>
        </w:rPr>
        <w:t>2017</w:t>
      </w:r>
      <w:r w:rsidRPr="00100323">
        <w:rPr>
          <w:rFonts w:hint="eastAsia"/>
          <w:b/>
          <w:sz w:val="28"/>
        </w:rPr>
        <w:t>年</w:t>
      </w:r>
      <w:r w:rsidR="00ED2D46">
        <w:rPr>
          <w:b/>
          <w:sz w:val="28"/>
        </w:rPr>
        <w:t>5</w:t>
      </w:r>
      <w:r w:rsidRPr="00100323">
        <w:rPr>
          <w:rFonts w:hint="eastAsia"/>
          <w:b/>
          <w:sz w:val="28"/>
        </w:rPr>
        <w:t>月</w:t>
      </w:r>
    </w:p>
    <w:p w14:paraId="50845238" w14:textId="7F530448" w:rsidR="007375A7" w:rsidRDefault="007375A7">
      <w:pPr>
        <w:widowControl/>
        <w:jc w:val="left"/>
      </w:pPr>
    </w:p>
    <w:p w14:paraId="2ED84B79" w14:textId="77777777" w:rsidR="007375A7" w:rsidRDefault="007375A7" w:rsidP="007375A7"/>
    <w:p w14:paraId="005A4F71" w14:textId="77777777" w:rsidR="00ED2D46" w:rsidRDefault="00ED2D46" w:rsidP="007375A7"/>
    <w:p w14:paraId="23A65694" w14:textId="77777777" w:rsidR="00ED2D46" w:rsidRPr="007375A7" w:rsidRDefault="00ED2D46" w:rsidP="007375A7"/>
    <w:p w14:paraId="33AE8802" w14:textId="78A43C6A" w:rsidR="000A6DE2" w:rsidRDefault="00403FDC" w:rsidP="00403FDC">
      <w:pPr>
        <w:pStyle w:val="1"/>
        <w:numPr>
          <w:ilvl w:val="0"/>
          <w:numId w:val="2"/>
        </w:numPr>
        <w:rPr>
          <w:sz w:val="36"/>
          <w:szCs w:val="36"/>
        </w:rPr>
      </w:pPr>
      <w:r>
        <w:rPr>
          <w:rFonts w:hint="eastAsia"/>
          <w:sz w:val="36"/>
          <w:szCs w:val="36"/>
        </w:rPr>
        <w:lastRenderedPageBreak/>
        <w:t>项目</w:t>
      </w:r>
      <w:r>
        <w:rPr>
          <w:sz w:val="36"/>
          <w:szCs w:val="36"/>
        </w:rPr>
        <w:t>简介</w:t>
      </w:r>
    </w:p>
    <w:p w14:paraId="201249C1" w14:textId="075B4B7E" w:rsidR="00403FDC" w:rsidRPr="007679A3" w:rsidRDefault="00403FDC" w:rsidP="005C0077">
      <w:pPr>
        <w:ind w:firstLine="420"/>
        <w:rPr>
          <w:sz w:val="24"/>
        </w:rPr>
      </w:pPr>
      <w:r w:rsidRPr="007679A3">
        <w:rPr>
          <w:rFonts w:hint="eastAsia"/>
          <w:sz w:val="24"/>
        </w:rPr>
        <w:t>随着</w:t>
      </w:r>
      <w:r w:rsidR="00222ADD" w:rsidRPr="007679A3">
        <w:rPr>
          <w:sz w:val="24"/>
        </w:rPr>
        <w:t>我院</w:t>
      </w:r>
      <w:r w:rsidR="00222ADD" w:rsidRPr="007679A3">
        <w:rPr>
          <w:rFonts w:hint="eastAsia"/>
          <w:sz w:val="24"/>
        </w:rPr>
        <w:t>整体</w:t>
      </w:r>
      <w:r w:rsidR="00222ADD" w:rsidRPr="007679A3">
        <w:rPr>
          <w:sz w:val="24"/>
        </w:rPr>
        <w:t>信息安全建设的不断深入，</w:t>
      </w:r>
      <w:r w:rsidR="00222ADD" w:rsidRPr="007679A3">
        <w:rPr>
          <w:rFonts w:hint="eastAsia"/>
          <w:sz w:val="24"/>
        </w:rPr>
        <w:t>安全</w:t>
      </w:r>
      <w:r w:rsidR="00222ADD" w:rsidRPr="007679A3">
        <w:rPr>
          <w:sz w:val="24"/>
        </w:rPr>
        <w:t>建设已逐步进入细节建设阶段。</w:t>
      </w:r>
      <w:r w:rsidR="00222ADD" w:rsidRPr="007679A3">
        <w:rPr>
          <w:rFonts w:hint="eastAsia"/>
          <w:sz w:val="24"/>
        </w:rPr>
        <w:t>为</w:t>
      </w:r>
      <w:r w:rsidR="00222ADD" w:rsidRPr="007679A3">
        <w:rPr>
          <w:sz w:val="24"/>
        </w:rPr>
        <w:t>满足</w:t>
      </w:r>
      <w:r w:rsidR="001E2FF8" w:rsidRPr="007679A3">
        <w:rPr>
          <w:sz w:val="24"/>
        </w:rPr>
        <w:t>不同应用间数据安全交</w:t>
      </w:r>
      <w:r w:rsidR="001E2FF8" w:rsidRPr="007679A3">
        <w:rPr>
          <w:rFonts w:hint="eastAsia"/>
          <w:sz w:val="24"/>
        </w:rPr>
        <w:t>互</w:t>
      </w:r>
      <w:r w:rsidR="001E2FF8" w:rsidRPr="007679A3">
        <w:rPr>
          <w:sz w:val="24"/>
        </w:rPr>
        <w:t>的需要，完善数据交换区管理功能。</w:t>
      </w:r>
      <w:r w:rsidR="001E2FF8" w:rsidRPr="007679A3">
        <w:rPr>
          <w:rFonts w:hint="eastAsia"/>
          <w:sz w:val="24"/>
        </w:rPr>
        <w:t>现</w:t>
      </w:r>
      <w:r w:rsidR="00D34870" w:rsidRPr="007679A3">
        <w:rPr>
          <w:rFonts w:hint="eastAsia"/>
          <w:sz w:val="24"/>
        </w:rPr>
        <w:t>在</w:t>
      </w:r>
      <w:r w:rsidR="00D34870" w:rsidRPr="007679A3">
        <w:rPr>
          <w:sz w:val="24"/>
        </w:rPr>
        <w:t>需要增加两台防火墙，实现端口控制、</w:t>
      </w:r>
      <w:r w:rsidR="00D34870" w:rsidRPr="007679A3">
        <w:rPr>
          <w:rFonts w:hint="eastAsia"/>
          <w:sz w:val="24"/>
        </w:rPr>
        <w:t>入侵</w:t>
      </w:r>
      <w:r w:rsidR="00D34870" w:rsidRPr="007679A3">
        <w:rPr>
          <w:sz w:val="24"/>
        </w:rPr>
        <w:t>防御、</w:t>
      </w:r>
      <w:r w:rsidR="00D34870" w:rsidRPr="007679A3">
        <w:rPr>
          <w:rFonts w:hint="eastAsia"/>
          <w:sz w:val="24"/>
        </w:rPr>
        <w:t>交互</w:t>
      </w:r>
      <w:r w:rsidR="00D34870" w:rsidRPr="007679A3">
        <w:rPr>
          <w:sz w:val="24"/>
        </w:rPr>
        <w:t>管理的</w:t>
      </w:r>
      <w:r w:rsidR="005C0077" w:rsidRPr="007679A3">
        <w:rPr>
          <w:sz w:val="24"/>
        </w:rPr>
        <w:t>功能。</w:t>
      </w:r>
    </w:p>
    <w:p w14:paraId="400AD3F7" w14:textId="26497601" w:rsidR="002E4217" w:rsidRPr="007679A3" w:rsidRDefault="007679A3" w:rsidP="007679A3">
      <w:pPr>
        <w:pStyle w:val="1"/>
        <w:numPr>
          <w:ilvl w:val="0"/>
          <w:numId w:val="2"/>
        </w:numPr>
        <w:rPr>
          <w:sz w:val="36"/>
          <w:szCs w:val="36"/>
        </w:rPr>
      </w:pPr>
      <w:r w:rsidRPr="007679A3">
        <w:rPr>
          <w:sz w:val="36"/>
          <w:szCs w:val="36"/>
        </w:rPr>
        <w:t>参数要求</w:t>
      </w:r>
    </w:p>
    <w:p w14:paraId="49A491F0" w14:textId="2ECFE100" w:rsidR="005A4536" w:rsidRDefault="005A1B1B">
      <w:r>
        <w:t>需求数量：</w:t>
      </w:r>
      <w:r>
        <w:rPr>
          <w:rFonts w:hint="eastAsia"/>
        </w:rPr>
        <w:t>2</w:t>
      </w:r>
      <w:r>
        <w:rPr>
          <w:rFonts w:hint="eastAsia"/>
        </w:rPr>
        <w:t>台，具体参数要求见下表：</w:t>
      </w:r>
      <w:bookmarkStart w:id="10" w:name="_GoBack"/>
      <w:bookmarkEnd w:id="10"/>
    </w:p>
    <w:tbl>
      <w:tblPr>
        <w:tblStyle w:val="a5"/>
        <w:tblW w:w="0" w:type="auto"/>
        <w:tblLayout w:type="fixed"/>
        <w:tblLook w:val="04A0" w:firstRow="1" w:lastRow="0" w:firstColumn="1" w:lastColumn="0" w:noHBand="0" w:noVBand="1"/>
      </w:tblPr>
      <w:tblGrid>
        <w:gridCol w:w="675"/>
        <w:gridCol w:w="1560"/>
        <w:gridCol w:w="6287"/>
      </w:tblGrid>
      <w:tr w:rsidR="005A4536" w:rsidRPr="007679A3" w14:paraId="51EEE5AE" w14:textId="77777777" w:rsidTr="0005794A">
        <w:trPr>
          <w:trHeight w:val="624"/>
        </w:trPr>
        <w:tc>
          <w:tcPr>
            <w:tcW w:w="675" w:type="dxa"/>
            <w:vMerge w:val="restart"/>
            <w:hideMark/>
          </w:tcPr>
          <w:p w14:paraId="497F7C87" w14:textId="77777777" w:rsidR="005A4536" w:rsidRPr="007679A3" w:rsidRDefault="005A4536" w:rsidP="005A4536">
            <w:pPr>
              <w:rPr>
                <w:b/>
                <w:bCs/>
                <w:sz w:val="24"/>
              </w:rPr>
            </w:pPr>
            <w:r w:rsidRPr="007679A3">
              <w:rPr>
                <w:rFonts w:hint="eastAsia"/>
                <w:b/>
                <w:bCs/>
                <w:sz w:val="24"/>
              </w:rPr>
              <w:t>项目</w:t>
            </w:r>
          </w:p>
        </w:tc>
        <w:tc>
          <w:tcPr>
            <w:tcW w:w="1560" w:type="dxa"/>
            <w:vMerge w:val="restart"/>
            <w:hideMark/>
          </w:tcPr>
          <w:p w14:paraId="3AD926CD" w14:textId="77777777" w:rsidR="005A4536" w:rsidRPr="007679A3" w:rsidRDefault="005A4536" w:rsidP="005A4536">
            <w:pPr>
              <w:rPr>
                <w:b/>
                <w:bCs/>
                <w:sz w:val="24"/>
              </w:rPr>
            </w:pPr>
            <w:r w:rsidRPr="007679A3">
              <w:rPr>
                <w:rFonts w:hint="eastAsia"/>
                <w:b/>
                <w:bCs/>
                <w:sz w:val="24"/>
              </w:rPr>
              <w:t>指标</w:t>
            </w:r>
          </w:p>
        </w:tc>
        <w:tc>
          <w:tcPr>
            <w:tcW w:w="6287" w:type="dxa"/>
            <w:vMerge w:val="restart"/>
            <w:hideMark/>
          </w:tcPr>
          <w:p w14:paraId="37B2658F" w14:textId="77777777" w:rsidR="005A4536" w:rsidRPr="007679A3" w:rsidRDefault="005A4536" w:rsidP="005A4536">
            <w:pPr>
              <w:rPr>
                <w:b/>
                <w:bCs/>
                <w:sz w:val="24"/>
              </w:rPr>
            </w:pPr>
            <w:r w:rsidRPr="007679A3">
              <w:rPr>
                <w:rFonts w:hint="eastAsia"/>
                <w:b/>
                <w:bCs/>
                <w:sz w:val="24"/>
              </w:rPr>
              <w:t>具体要求</w:t>
            </w:r>
          </w:p>
        </w:tc>
      </w:tr>
      <w:tr w:rsidR="005A4536" w:rsidRPr="007679A3" w14:paraId="7E902A84" w14:textId="77777777" w:rsidTr="0005794A">
        <w:trPr>
          <w:trHeight w:val="624"/>
        </w:trPr>
        <w:tc>
          <w:tcPr>
            <w:tcW w:w="675" w:type="dxa"/>
            <w:vMerge/>
            <w:hideMark/>
          </w:tcPr>
          <w:p w14:paraId="54EE3008" w14:textId="77777777" w:rsidR="005A4536" w:rsidRPr="007679A3" w:rsidRDefault="005A4536">
            <w:pPr>
              <w:rPr>
                <w:b/>
                <w:bCs/>
                <w:sz w:val="24"/>
              </w:rPr>
            </w:pPr>
          </w:p>
        </w:tc>
        <w:tc>
          <w:tcPr>
            <w:tcW w:w="1560" w:type="dxa"/>
            <w:vMerge/>
            <w:hideMark/>
          </w:tcPr>
          <w:p w14:paraId="50B58B5B" w14:textId="77777777" w:rsidR="005A4536" w:rsidRPr="007679A3" w:rsidRDefault="005A4536">
            <w:pPr>
              <w:rPr>
                <w:b/>
                <w:bCs/>
                <w:sz w:val="24"/>
              </w:rPr>
            </w:pPr>
          </w:p>
        </w:tc>
        <w:tc>
          <w:tcPr>
            <w:tcW w:w="6287" w:type="dxa"/>
            <w:vMerge/>
            <w:hideMark/>
          </w:tcPr>
          <w:p w14:paraId="5FB003D7" w14:textId="77777777" w:rsidR="005A4536" w:rsidRPr="007679A3" w:rsidRDefault="005A4536">
            <w:pPr>
              <w:rPr>
                <w:b/>
                <w:bCs/>
                <w:sz w:val="24"/>
              </w:rPr>
            </w:pPr>
          </w:p>
        </w:tc>
      </w:tr>
      <w:tr w:rsidR="005A4536" w:rsidRPr="007679A3" w14:paraId="353A0EDB" w14:textId="77777777" w:rsidTr="0005794A">
        <w:trPr>
          <w:trHeight w:val="660"/>
        </w:trPr>
        <w:tc>
          <w:tcPr>
            <w:tcW w:w="675" w:type="dxa"/>
            <w:vMerge w:val="restart"/>
            <w:textDirection w:val="tbRlV"/>
            <w:hideMark/>
          </w:tcPr>
          <w:p w14:paraId="7BBBFADE" w14:textId="77777777" w:rsidR="005A4536" w:rsidRPr="007679A3" w:rsidRDefault="005A4536" w:rsidP="005A4536">
            <w:pPr>
              <w:rPr>
                <w:b/>
                <w:bCs/>
                <w:sz w:val="24"/>
              </w:rPr>
            </w:pPr>
            <w:r w:rsidRPr="007679A3">
              <w:rPr>
                <w:rFonts w:hint="eastAsia"/>
                <w:b/>
                <w:bCs/>
                <w:sz w:val="24"/>
              </w:rPr>
              <w:t>性能和容量</w:t>
            </w:r>
          </w:p>
        </w:tc>
        <w:tc>
          <w:tcPr>
            <w:tcW w:w="1560" w:type="dxa"/>
            <w:hideMark/>
          </w:tcPr>
          <w:p w14:paraId="75940CA8" w14:textId="77777777" w:rsidR="005A4536" w:rsidRPr="007679A3" w:rsidRDefault="005A4536">
            <w:pPr>
              <w:rPr>
                <w:sz w:val="24"/>
              </w:rPr>
            </w:pPr>
            <w:r w:rsidRPr="007679A3">
              <w:rPr>
                <w:rFonts w:hint="eastAsia"/>
                <w:sz w:val="24"/>
              </w:rPr>
              <w:t>防火墙吞吐量</w:t>
            </w:r>
          </w:p>
        </w:tc>
        <w:tc>
          <w:tcPr>
            <w:tcW w:w="6287" w:type="dxa"/>
            <w:hideMark/>
          </w:tcPr>
          <w:p w14:paraId="4BB68C88" w14:textId="77777777" w:rsidR="005A4536" w:rsidRPr="007679A3" w:rsidRDefault="005A4536">
            <w:pPr>
              <w:rPr>
                <w:sz w:val="24"/>
              </w:rPr>
            </w:pPr>
            <w:r w:rsidRPr="007679A3">
              <w:rPr>
                <w:rFonts w:hint="eastAsia"/>
                <w:sz w:val="24"/>
              </w:rPr>
              <w:t>最大吞吐量≥</w:t>
            </w:r>
            <w:r w:rsidRPr="007679A3">
              <w:rPr>
                <w:rFonts w:hint="eastAsia"/>
                <w:sz w:val="24"/>
                <w:u w:val="single"/>
              </w:rPr>
              <w:t>18</w:t>
            </w:r>
            <w:r w:rsidRPr="007679A3">
              <w:rPr>
                <w:rFonts w:hint="eastAsia"/>
                <w:sz w:val="24"/>
              </w:rPr>
              <w:t>Gbps</w:t>
            </w:r>
          </w:p>
        </w:tc>
      </w:tr>
      <w:tr w:rsidR="005A4536" w:rsidRPr="007679A3" w14:paraId="7D1D68CD" w14:textId="77777777" w:rsidTr="0005794A">
        <w:trPr>
          <w:trHeight w:val="660"/>
        </w:trPr>
        <w:tc>
          <w:tcPr>
            <w:tcW w:w="675" w:type="dxa"/>
            <w:vMerge/>
            <w:hideMark/>
          </w:tcPr>
          <w:p w14:paraId="0F58AC0C" w14:textId="77777777" w:rsidR="005A4536" w:rsidRPr="007679A3" w:rsidRDefault="005A4536">
            <w:pPr>
              <w:rPr>
                <w:b/>
                <w:bCs/>
                <w:sz w:val="24"/>
              </w:rPr>
            </w:pPr>
          </w:p>
        </w:tc>
        <w:tc>
          <w:tcPr>
            <w:tcW w:w="1560" w:type="dxa"/>
            <w:hideMark/>
          </w:tcPr>
          <w:p w14:paraId="57CCFC95" w14:textId="77777777" w:rsidR="005A4536" w:rsidRPr="007679A3" w:rsidRDefault="005A4536">
            <w:pPr>
              <w:rPr>
                <w:sz w:val="24"/>
              </w:rPr>
            </w:pPr>
            <w:r w:rsidRPr="007679A3">
              <w:rPr>
                <w:rFonts w:hint="eastAsia"/>
                <w:sz w:val="24"/>
              </w:rPr>
              <w:t>应用（</w:t>
            </w:r>
            <w:r w:rsidRPr="007679A3">
              <w:rPr>
                <w:rFonts w:hint="eastAsia"/>
                <w:sz w:val="24"/>
              </w:rPr>
              <w:t>HTTP</w:t>
            </w:r>
            <w:r w:rsidRPr="007679A3">
              <w:rPr>
                <w:rFonts w:hint="eastAsia"/>
                <w:sz w:val="24"/>
              </w:rPr>
              <w:t>）吞吐量</w:t>
            </w:r>
          </w:p>
        </w:tc>
        <w:tc>
          <w:tcPr>
            <w:tcW w:w="6287" w:type="dxa"/>
            <w:hideMark/>
          </w:tcPr>
          <w:p w14:paraId="6E02D11E" w14:textId="77777777" w:rsidR="005A4536" w:rsidRPr="007679A3" w:rsidRDefault="005A4536">
            <w:pPr>
              <w:rPr>
                <w:sz w:val="24"/>
              </w:rPr>
            </w:pPr>
            <w:r w:rsidRPr="007679A3">
              <w:rPr>
                <w:rFonts w:hint="eastAsia"/>
                <w:sz w:val="24"/>
              </w:rPr>
              <w:t>HTTP</w:t>
            </w:r>
            <w:r w:rsidRPr="007679A3">
              <w:rPr>
                <w:rFonts w:hint="eastAsia"/>
                <w:sz w:val="24"/>
              </w:rPr>
              <w:t>应用最大吞吐量≥</w:t>
            </w:r>
            <w:r w:rsidRPr="007679A3">
              <w:rPr>
                <w:rFonts w:hint="eastAsia"/>
                <w:sz w:val="24"/>
                <w:u w:val="single"/>
              </w:rPr>
              <w:t>9</w:t>
            </w:r>
            <w:r w:rsidRPr="007679A3">
              <w:rPr>
                <w:rFonts w:hint="eastAsia"/>
                <w:sz w:val="24"/>
              </w:rPr>
              <w:t>Gbps</w:t>
            </w:r>
          </w:p>
        </w:tc>
      </w:tr>
      <w:tr w:rsidR="005A4536" w:rsidRPr="007679A3" w14:paraId="6A089BA7" w14:textId="77777777" w:rsidTr="0005794A">
        <w:trPr>
          <w:trHeight w:val="990"/>
        </w:trPr>
        <w:tc>
          <w:tcPr>
            <w:tcW w:w="675" w:type="dxa"/>
            <w:vMerge/>
            <w:hideMark/>
          </w:tcPr>
          <w:p w14:paraId="6C4A78E1" w14:textId="77777777" w:rsidR="005A4536" w:rsidRPr="007679A3" w:rsidRDefault="005A4536">
            <w:pPr>
              <w:rPr>
                <w:b/>
                <w:bCs/>
                <w:sz w:val="24"/>
              </w:rPr>
            </w:pPr>
          </w:p>
        </w:tc>
        <w:tc>
          <w:tcPr>
            <w:tcW w:w="1560" w:type="dxa"/>
            <w:hideMark/>
          </w:tcPr>
          <w:p w14:paraId="000C4C0C" w14:textId="77777777" w:rsidR="005A4536" w:rsidRPr="007679A3" w:rsidRDefault="005A4536">
            <w:pPr>
              <w:rPr>
                <w:sz w:val="24"/>
              </w:rPr>
            </w:pPr>
            <w:r w:rsidRPr="007679A3">
              <w:rPr>
                <w:rFonts w:hint="eastAsia"/>
                <w:sz w:val="24"/>
              </w:rPr>
              <w:t>安全功能全开吞吐量</w:t>
            </w:r>
          </w:p>
        </w:tc>
        <w:tc>
          <w:tcPr>
            <w:tcW w:w="6287" w:type="dxa"/>
            <w:hideMark/>
          </w:tcPr>
          <w:p w14:paraId="72CE2905" w14:textId="77777777" w:rsidR="005A4536" w:rsidRPr="007679A3" w:rsidRDefault="005A4536">
            <w:pPr>
              <w:rPr>
                <w:sz w:val="24"/>
              </w:rPr>
            </w:pPr>
            <w:r w:rsidRPr="007679A3">
              <w:rPr>
                <w:rFonts w:hint="eastAsia"/>
                <w:sz w:val="24"/>
              </w:rPr>
              <w:t>开启全部安全功能的最大吞吐量≥</w:t>
            </w:r>
            <w:r w:rsidRPr="007679A3">
              <w:rPr>
                <w:rFonts w:hint="eastAsia"/>
                <w:sz w:val="24"/>
                <w:u w:val="single"/>
              </w:rPr>
              <w:t>4.5</w:t>
            </w:r>
            <w:r w:rsidRPr="007679A3">
              <w:rPr>
                <w:rFonts w:hint="eastAsia"/>
                <w:sz w:val="24"/>
              </w:rPr>
              <w:t>Gbps</w:t>
            </w:r>
          </w:p>
        </w:tc>
      </w:tr>
      <w:tr w:rsidR="005A4536" w:rsidRPr="007679A3" w14:paraId="693886F6" w14:textId="77777777" w:rsidTr="0005794A">
        <w:trPr>
          <w:trHeight w:val="660"/>
        </w:trPr>
        <w:tc>
          <w:tcPr>
            <w:tcW w:w="675" w:type="dxa"/>
            <w:vMerge/>
            <w:hideMark/>
          </w:tcPr>
          <w:p w14:paraId="67484070" w14:textId="77777777" w:rsidR="005A4536" w:rsidRPr="007679A3" w:rsidRDefault="005A4536">
            <w:pPr>
              <w:rPr>
                <w:b/>
                <w:bCs/>
                <w:sz w:val="24"/>
              </w:rPr>
            </w:pPr>
          </w:p>
        </w:tc>
        <w:tc>
          <w:tcPr>
            <w:tcW w:w="1560" w:type="dxa"/>
            <w:hideMark/>
          </w:tcPr>
          <w:p w14:paraId="59DD02AB" w14:textId="77777777" w:rsidR="005A4536" w:rsidRPr="007679A3" w:rsidRDefault="005A4536">
            <w:pPr>
              <w:rPr>
                <w:sz w:val="24"/>
              </w:rPr>
            </w:pPr>
            <w:r w:rsidRPr="007679A3">
              <w:rPr>
                <w:rFonts w:hint="eastAsia"/>
                <w:sz w:val="24"/>
              </w:rPr>
              <w:t>新建连接速率</w:t>
            </w:r>
          </w:p>
        </w:tc>
        <w:tc>
          <w:tcPr>
            <w:tcW w:w="6287" w:type="dxa"/>
            <w:hideMark/>
          </w:tcPr>
          <w:p w14:paraId="0EBC4F3D" w14:textId="77777777" w:rsidR="005A4536" w:rsidRPr="007679A3" w:rsidRDefault="005A4536">
            <w:pPr>
              <w:rPr>
                <w:sz w:val="24"/>
              </w:rPr>
            </w:pPr>
            <w:r w:rsidRPr="007679A3">
              <w:rPr>
                <w:rFonts w:hint="eastAsia"/>
                <w:sz w:val="24"/>
              </w:rPr>
              <w:t>每秒新建连接数≥</w:t>
            </w:r>
            <w:r w:rsidRPr="007679A3">
              <w:rPr>
                <w:rFonts w:hint="eastAsia"/>
                <w:sz w:val="24"/>
                <w:u w:val="single"/>
              </w:rPr>
              <w:t>15</w:t>
            </w:r>
            <w:r w:rsidRPr="007679A3">
              <w:rPr>
                <w:rFonts w:hint="eastAsia"/>
                <w:sz w:val="24"/>
              </w:rPr>
              <w:t>万</w:t>
            </w:r>
          </w:p>
        </w:tc>
      </w:tr>
      <w:tr w:rsidR="005A4536" w:rsidRPr="007679A3" w14:paraId="705BD9B0" w14:textId="77777777" w:rsidTr="0005794A">
        <w:trPr>
          <w:trHeight w:val="330"/>
        </w:trPr>
        <w:tc>
          <w:tcPr>
            <w:tcW w:w="675" w:type="dxa"/>
            <w:vMerge/>
            <w:hideMark/>
          </w:tcPr>
          <w:p w14:paraId="389E8739" w14:textId="77777777" w:rsidR="005A4536" w:rsidRPr="007679A3" w:rsidRDefault="005A4536">
            <w:pPr>
              <w:rPr>
                <w:b/>
                <w:bCs/>
                <w:sz w:val="24"/>
              </w:rPr>
            </w:pPr>
          </w:p>
        </w:tc>
        <w:tc>
          <w:tcPr>
            <w:tcW w:w="1560" w:type="dxa"/>
            <w:hideMark/>
          </w:tcPr>
          <w:p w14:paraId="34B67936" w14:textId="77777777" w:rsidR="005A4536" w:rsidRPr="007679A3" w:rsidRDefault="005A4536">
            <w:pPr>
              <w:rPr>
                <w:sz w:val="24"/>
              </w:rPr>
            </w:pPr>
            <w:r w:rsidRPr="007679A3">
              <w:rPr>
                <w:rFonts w:hint="eastAsia"/>
                <w:sz w:val="24"/>
              </w:rPr>
              <w:t>并发连接数</w:t>
            </w:r>
          </w:p>
        </w:tc>
        <w:tc>
          <w:tcPr>
            <w:tcW w:w="6287" w:type="dxa"/>
            <w:hideMark/>
          </w:tcPr>
          <w:p w14:paraId="5754EED9" w14:textId="77777777" w:rsidR="005A4536" w:rsidRPr="007679A3" w:rsidRDefault="005A4536">
            <w:pPr>
              <w:rPr>
                <w:sz w:val="24"/>
              </w:rPr>
            </w:pPr>
            <w:r w:rsidRPr="007679A3">
              <w:rPr>
                <w:rFonts w:hint="eastAsia"/>
                <w:sz w:val="24"/>
              </w:rPr>
              <w:t>并发连接数≥</w:t>
            </w:r>
            <w:r w:rsidRPr="007679A3">
              <w:rPr>
                <w:rFonts w:hint="eastAsia"/>
                <w:sz w:val="24"/>
                <w:u w:val="single"/>
              </w:rPr>
              <w:t>400</w:t>
            </w:r>
            <w:r w:rsidRPr="007679A3">
              <w:rPr>
                <w:rFonts w:hint="eastAsia"/>
                <w:sz w:val="24"/>
              </w:rPr>
              <w:t>万</w:t>
            </w:r>
          </w:p>
        </w:tc>
      </w:tr>
      <w:tr w:rsidR="005A4536" w:rsidRPr="007679A3" w14:paraId="03BCEABD" w14:textId="77777777" w:rsidTr="0005794A">
        <w:trPr>
          <w:trHeight w:val="330"/>
        </w:trPr>
        <w:tc>
          <w:tcPr>
            <w:tcW w:w="675" w:type="dxa"/>
            <w:vMerge w:val="restart"/>
            <w:textDirection w:val="tbRlV"/>
            <w:hideMark/>
          </w:tcPr>
          <w:p w14:paraId="0EBB337F" w14:textId="77777777" w:rsidR="005A4536" w:rsidRPr="007679A3" w:rsidRDefault="005A4536" w:rsidP="005A4536">
            <w:pPr>
              <w:rPr>
                <w:b/>
                <w:bCs/>
                <w:sz w:val="24"/>
              </w:rPr>
            </w:pPr>
            <w:r w:rsidRPr="007679A3">
              <w:rPr>
                <w:rFonts w:hint="eastAsia"/>
                <w:b/>
                <w:bCs/>
                <w:sz w:val="24"/>
              </w:rPr>
              <w:t>硬件规格</w:t>
            </w:r>
          </w:p>
        </w:tc>
        <w:tc>
          <w:tcPr>
            <w:tcW w:w="1560" w:type="dxa"/>
            <w:hideMark/>
          </w:tcPr>
          <w:p w14:paraId="3EB33AAC" w14:textId="77777777" w:rsidR="005A4536" w:rsidRPr="007679A3" w:rsidRDefault="005A4536">
            <w:pPr>
              <w:rPr>
                <w:sz w:val="24"/>
              </w:rPr>
            </w:pPr>
            <w:r w:rsidRPr="007679A3">
              <w:rPr>
                <w:rFonts w:hint="eastAsia"/>
                <w:sz w:val="24"/>
              </w:rPr>
              <w:t>机箱高度</w:t>
            </w:r>
          </w:p>
        </w:tc>
        <w:tc>
          <w:tcPr>
            <w:tcW w:w="6287" w:type="dxa"/>
            <w:hideMark/>
          </w:tcPr>
          <w:p w14:paraId="7CDEA06A" w14:textId="77777777" w:rsidR="005A4536" w:rsidRPr="007679A3" w:rsidRDefault="005A4536">
            <w:pPr>
              <w:rPr>
                <w:sz w:val="24"/>
              </w:rPr>
            </w:pPr>
            <w:r w:rsidRPr="007679A3">
              <w:rPr>
                <w:rFonts w:hint="eastAsia"/>
                <w:sz w:val="24"/>
                <w:u w:val="single"/>
              </w:rPr>
              <w:t>2</w:t>
            </w:r>
            <w:r w:rsidRPr="007679A3">
              <w:rPr>
                <w:rFonts w:hint="eastAsia"/>
                <w:sz w:val="24"/>
              </w:rPr>
              <w:t>U</w:t>
            </w:r>
            <w:r w:rsidRPr="007679A3">
              <w:rPr>
                <w:rFonts w:hint="eastAsia"/>
                <w:sz w:val="24"/>
              </w:rPr>
              <w:t>机箱</w:t>
            </w:r>
          </w:p>
        </w:tc>
      </w:tr>
      <w:tr w:rsidR="005A4536" w:rsidRPr="007679A3" w14:paraId="35B9E4E9" w14:textId="77777777" w:rsidTr="0005794A">
        <w:trPr>
          <w:trHeight w:val="330"/>
        </w:trPr>
        <w:tc>
          <w:tcPr>
            <w:tcW w:w="675" w:type="dxa"/>
            <w:vMerge/>
            <w:hideMark/>
          </w:tcPr>
          <w:p w14:paraId="0185FB41" w14:textId="77777777" w:rsidR="005A4536" w:rsidRPr="007679A3" w:rsidRDefault="005A4536">
            <w:pPr>
              <w:rPr>
                <w:b/>
                <w:bCs/>
                <w:sz w:val="24"/>
              </w:rPr>
            </w:pPr>
          </w:p>
        </w:tc>
        <w:tc>
          <w:tcPr>
            <w:tcW w:w="1560" w:type="dxa"/>
            <w:hideMark/>
          </w:tcPr>
          <w:p w14:paraId="0C048EA2" w14:textId="77777777" w:rsidR="005A4536" w:rsidRPr="007679A3" w:rsidRDefault="005A4536">
            <w:pPr>
              <w:rPr>
                <w:sz w:val="24"/>
              </w:rPr>
            </w:pPr>
            <w:r w:rsidRPr="007679A3">
              <w:rPr>
                <w:rFonts w:hint="eastAsia"/>
                <w:sz w:val="24"/>
              </w:rPr>
              <w:t>网络接口</w:t>
            </w:r>
          </w:p>
        </w:tc>
        <w:tc>
          <w:tcPr>
            <w:tcW w:w="6287" w:type="dxa"/>
            <w:hideMark/>
          </w:tcPr>
          <w:p w14:paraId="25E0A22A" w14:textId="77777777" w:rsidR="005A4536" w:rsidRPr="007679A3" w:rsidRDefault="005A4536">
            <w:pPr>
              <w:rPr>
                <w:sz w:val="24"/>
              </w:rPr>
            </w:pPr>
            <w:r w:rsidRPr="007679A3">
              <w:rPr>
                <w:rFonts w:hint="eastAsia"/>
                <w:sz w:val="24"/>
                <w:u w:val="single"/>
              </w:rPr>
              <w:t>6</w:t>
            </w:r>
            <w:r w:rsidRPr="007679A3">
              <w:rPr>
                <w:rFonts w:hint="eastAsia"/>
                <w:sz w:val="24"/>
              </w:rPr>
              <w:t>个</w:t>
            </w:r>
            <w:r w:rsidRPr="007679A3">
              <w:rPr>
                <w:rFonts w:hint="eastAsia"/>
                <w:sz w:val="24"/>
                <w:u w:val="single"/>
              </w:rPr>
              <w:t>千</w:t>
            </w:r>
            <w:r w:rsidRPr="007679A3">
              <w:rPr>
                <w:rFonts w:hint="eastAsia"/>
                <w:sz w:val="24"/>
              </w:rPr>
              <w:t>兆</w:t>
            </w:r>
            <w:r w:rsidRPr="007679A3">
              <w:rPr>
                <w:rFonts w:hint="eastAsia"/>
                <w:sz w:val="24"/>
                <w:u w:val="single"/>
              </w:rPr>
              <w:t>电</w:t>
            </w:r>
            <w:r w:rsidRPr="007679A3">
              <w:rPr>
                <w:rFonts w:hint="eastAsia"/>
                <w:sz w:val="24"/>
              </w:rPr>
              <w:t>口和</w:t>
            </w:r>
            <w:r w:rsidRPr="007679A3">
              <w:rPr>
                <w:rFonts w:hint="eastAsia"/>
                <w:sz w:val="24"/>
                <w:u w:val="single"/>
              </w:rPr>
              <w:t>4</w:t>
            </w:r>
            <w:r w:rsidRPr="007679A3">
              <w:rPr>
                <w:rFonts w:hint="eastAsia"/>
                <w:sz w:val="24"/>
              </w:rPr>
              <w:t>个</w:t>
            </w:r>
            <w:r w:rsidRPr="007679A3">
              <w:rPr>
                <w:rFonts w:hint="eastAsia"/>
                <w:iCs/>
                <w:sz w:val="24"/>
                <w:u w:val="single"/>
              </w:rPr>
              <w:t>千</w:t>
            </w:r>
            <w:r w:rsidRPr="007679A3">
              <w:rPr>
                <w:rFonts w:hint="eastAsia"/>
                <w:sz w:val="24"/>
              </w:rPr>
              <w:t>兆</w:t>
            </w:r>
            <w:r w:rsidRPr="007679A3">
              <w:rPr>
                <w:rFonts w:hint="eastAsia"/>
                <w:sz w:val="24"/>
                <w:u w:val="single"/>
              </w:rPr>
              <w:t>光</w:t>
            </w:r>
            <w:r w:rsidRPr="007679A3">
              <w:rPr>
                <w:rFonts w:hint="eastAsia"/>
                <w:sz w:val="24"/>
              </w:rPr>
              <w:t>口</w:t>
            </w:r>
          </w:p>
        </w:tc>
      </w:tr>
      <w:tr w:rsidR="005A4536" w:rsidRPr="007679A3" w14:paraId="44FDCE97" w14:textId="77777777" w:rsidTr="0005794A">
        <w:trPr>
          <w:trHeight w:val="330"/>
        </w:trPr>
        <w:tc>
          <w:tcPr>
            <w:tcW w:w="675" w:type="dxa"/>
            <w:vMerge/>
            <w:hideMark/>
          </w:tcPr>
          <w:p w14:paraId="378F90F4" w14:textId="77777777" w:rsidR="005A4536" w:rsidRPr="007679A3" w:rsidRDefault="005A4536">
            <w:pPr>
              <w:rPr>
                <w:b/>
                <w:bCs/>
                <w:sz w:val="24"/>
              </w:rPr>
            </w:pPr>
          </w:p>
        </w:tc>
        <w:tc>
          <w:tcPr>
            <w:tcW w:w="1560" w:type="dxa"/>
            <w:hideMark/>
          </w:tcPr>
          <w:p w14:paraId="19B8BBC2" w14:textId="77777777" w:rsidR="005A4536" w:rsidRPr="007679A3" w:rsidRDefault="005A4536">
            <w:pPr>
              <w:rPr>
                <w:sz w:val="24"/>
              </w:rPr>
            </w:pPr>
            <w:r w:rsidRPr="007679A3">
              <w:rPr>
                <w:rFonts w:hint="eastAsia"/>
                <w:sz w:val="24"/>
              </w:rPr>
              <w:t>接口扩展</w:t>
            </w:r>
          </w:p>
        </w:tc>
        <w:tc>
          <w:tcPr>
            <w:tcW w:w="6287" w:type="dxa"/>
            <w:hideMark/>
          </w:tcPr>
          <w:p w14:paraId="5F07B028" w14:textId="77777777" w:rsidR="005A4536" w:rsidRPr="007679A3" w:rsidRDefault="005A4536">
            <w:pPr>
              <w:rPr>
                <w:sz w:val="24"/>
              </w:rPr>
            </w:pPr>
            <w:r w:rsidRPr="007679A3">
              <w:rPr>
                <w:rFonts w:hint="eastAsia"/>
                <w:sz w:val="24"/>
                <w:u w:val="single"/>
              </w:rPr>
              <w:t>2</w:t>
            </w:r>
            <w:r w:rsidRPr="007679A3">
              <w:rPr>
                <w:rFonts w:hint="eastAsia"/>
                <w:sz w:val="24"/>
              </w:rPr>
              <w:t>个接口扩展槽</w:t>
            </w:r>
          </w:p>
        </w:tc>
      </w:tr>
      <w:tr w:rsidR="005A4536" w:rsidRPr="007679A3" w14:paraId="58A8F0F5" w14:textId="77777777" w:rsidTr="0005794A">
        <w:trPr>
          <w:trHeight w:val="330"/>
        </w:trPr>
        <w:tc>
          <w:tcPr>
            <w:tcW w:w="675" w:type="dxa"/>
            <w:vMerge/>
            <w:hideMark/>
          </w:tcPr>
          <w:p w14:paraId="57EB4B73" w14:textId="77777777" w:rsidR="005A4536" w:rsidRPr="007679A3" w:rsidRDefault="005A4536">
            <w:pPr>
              <w:rPr>
                <w:b/>
                <w:bCs/>
                <w:sz w:val="24"/>
              </w:rPr>
            </w:pPr>
          </w:p>
        </w:tc>
        <w:tc>
          <w:tcPr>
            <w:tcW w:w="1560" w:type="dxa"/>
            <w:hideMark/>
          </w:tcPr>
          <w:p w14:paraId="78BA5763" w14:textId="77777777" w:rsidR="005A4536" w:rsidRPr="007679A3" w:rsidRDefault="005A4536">
            <w:pPr>
              <w:rPr>
                <w:sz w:val="24"/>
              </w:rPr>
            </w:pPr>
            <w:r w:rsidRPr="007679A3">
              <w:rPr>
                <w:rFonts w:hint="eastAsia"/>
                <w:sz w:val="24"/>
              </w:rPr>
              <w:t>电源</w:t>
            </w:r>
          </w:p>
        </w:tc>
        <w:tc>
          <w:tcPr>
            <w:tcW w:w="6287" w:type="dxa"/>
            <w:hideMark/>
          </w:tcPr>
          <w:p w14:paraId="1FB75E4A" w14:textId="77777777" w:rsidR="005A4536" w:rsidRPr="007679A3" w:rsidRDefault="0005794A">
            <w:pPr>
              <w:rPr>
                <w:sz w:val="24"/>
              </w:rPr>
            </w:pPr>
            <w:r w:rsidRPr="007679A3">
              <w:rPr>
                <w:rFonts w:hint="eastAsia"/>
                <w:sz w:val="24"/>
                <w:u w:val="single"/>
              </w:rPr>
              <w:t>交</w:t>
            </w:r>
            <w:r w:rsidR="005A4536" w:rsidRPr="007679A3">
              <w:rPr>
                <w:rFonts w:hint="eastAsia"/>
                <w:sz w:val="24"/>
              </w:rPr>
              <w:t>流</w:t>
            </w:r>
            <w:r w:rsidRPr="007679A3">
              <w:rPr>
                <w:rFonts w:hint="eastAsia"/>
                <w:sz w:val="24"/>
                <w:u w:val="single"/>
              </w:rPr>
              <w:t>双</w:t>
            </w:r>
            <w:r w:rsidR="005A4536" w:rsidRPr="007679A3">
              <w:rPr>
                <w:rFonts w:hint="eastAsia"/>
                <w:sz w:val="24"/>
              </w:rPr>
              <w:t>电源</w:t>
            </w:r>
          </w:p>
        </w:tc>
      </w:tr>
      <w:tr w:rsidR="005A4536" w:rsidRPr="007679A3" w14:paraId="097C48C3" w14:textId="77777777" w:rsidTr="0005794A">
        <w:trPr>
          <w:trHeight w:val="660"/>
        </w:trPr>
        <w:tc>
          <w:tcPr>
            <w:tcW w:w="675" w:type="dxa"/>
            <w:vMerge w:val="restart"/>
            <w:textDirection w:val="tbRlV"/>
            <w:hideMark/>
          </w:tcPr>
          <w:p w14:paraId="6430CA0F" w14:textId="77777777" w:rsidR="005A4536" w:rsidRPr="007679A3" w:rsidRDefault="005A4536" w:rsidP="005A4536">
            <w:pPr>
              <w:rPr>
                <w:b/>
                <w:bCs/>
                <w:sz w:val="24"/>
              </w:rPr>
            </w:pPr>
            <w:r w:rsidRPr="007679A3">
              <w:rPr>
                <w:rFonts w:hint="eastAsia"/>
                <w:b/>
                <w:bCs/>
                <w:sz w:val="24"/>
              </w:rPr>
              <w:t>基础组网</w:t>
            </w:r>
          </w:p>
        </w:tc>
        <w:tc>
          <w:tcPr>
            <w:tcW w:w="1560" w:type="dxa"/>
            <w:hideMark/>
          </w:tcPr>
          <w:p w14:paraId="3EC4803C" w14:textId="77777777" w:rsidR="005A4536" w:rsidRPr="007679A3" w:rsidRDefault="005A4536">
            <w:pPr>
              <w:rPr>
                <w:sz w:val="24"/>
              </w:rPr>
            </w:pPr>
            <w:r w:rsidRPr="007679A3">
              <w:rPr>
                <w:rFonts w:hint="eastAsia"/>
                <w:sz w:val="24"/>
              </w:rPr>
              <w:t>部署模式</w:t>
            </w:r>
          </w:p>
        </w:tc>
        <w:tc>
          <w:tcPr>
            <w:tcW w:w="6287" w:type="dxa"/>
            <w:hideMark/>
          </w:tcPr>
          <w:p w14:paraId="13784F06" w14:textId="77777777" w:rsidR="005A4536" w:rsidRPr="007679A3" w:rsidRDefault="005A4536">
            <w:pPr>
              <w:rPr>
                <w:sz w:val="24"/>
              </w:rPr>
            </w:pPr>
            <w:r w:rsidRPr="007679A3">
              <w:rPr>
                <w:rFonts w:hint="eastAsia"/>
                <w:sz w:val="24"/>
              </w:rPr>
              <w:t>支持将接口设置为网关模式、透明模式和镜像模式部署</w:t>
            </w:r>
          </w:p>
        </w:tc>
      </w:tr>
      <w:tr w:rsidR="005A4536" w:rsidRPr="007679A3" w14:paraId="31FACA74" w14:textId="77777777" w:rsidTr="0005794A">
        <w:trPr>
          <w:trHeight w:val="990"/>
        </w:trPr>
        <w:tc>
          <w:tcPr>
            <w:tcW w:w="675" w:type="dxa"/>
            <w:vMerge/>
            <w:hideMark/>
          </w:tcPr>
          <w:p w14:paraId="0000216F" w14:textId="77777777" w:rsidR="005A4536" w:rsidRPr="007679A3" w:rsidRDefault="005A4536">
            <w:pPr>
              <w:rPr>
                <w:b/>
                <w:bCs/>
                <w:sz w:val="24"/>
              </w:rPr>
            </w:pPr>
          </w:p>
        </w:tc>
        <w:tc>
          <w:tcPr>
            <w:tcW w:w="1560" w:type="dxa"/>
            <w:hideMark/>
          </w:tcPr>
          <w:p w14:paraId="200F4278" w14:textId="77777777" w:rsidR="005A4536" w:rsidRPr="007679A3" w:rsidRDefault="005A4536">
            <w:pPr>
              <w:rPr>
                <w:sz w:val="24"/>
              </w:rPr>
            </w:pPr>
            <w:r w:rsidRPr="007679A3">
              <w:rPr>
                <w:rFonts w:hint="eastAsia"/>
                <w:sz w:val="24"/>
              </w:rPr>
              <w:t>路由协议</w:t>
            </w:r>
          </w:p>
        </w:tc>
        <w:tc>
          <w:tcPr>
            <w:tcW w:w="6287" w:type="dxa"/>
            <w:hideMark/>
          </w:tcPr>
          <w:p w14:paraId="0475B058" w14:textId="77777777" w:rsidR="005A4536" w:rsidRPr="007679A3" w:rsidRDefault="005A4536">
            <w:pPr>
              <w:rPr>
                <w:sz w:val="24"/>
              </w:rPr>
            </w:pPr>
            <w:r w:rsidRPr="007679A3">
              <w:rPr>
                <w:rFonts w:hint="eastAsia"/>
                <w:sz w:val="24"/>
              </w:rPr>
              <w:t>支持静态路由、策略路由、</w:t>
            </w:r>
            <w:r w:rsidRPr="007679A3">
              <w:rPr>
                <w:rFonts w:hint="eastAsia"/>
                <w:sz w:val="24"/>
              </w:rPr>
              <w:t>RIP</w:t>
            </w:r>
            <w:r w:rsidRPr="007679A3">
              <w:rPr>
                <w:rFonts w:hint="eastAsia"/>
                <w:sz w:val="24"/>
              </w:rPr>
              <w:t>、</w:t>
            </w:r>
            <w:r w:rsidRPr="007679A3">
              <w:rPr>
                <w:rFonts w:hint="eastAsia"/>
                <w:sz w:val="24"/>
              </w:rPr>
              <w:t>OSPF</w:t>
            </w:r>
            <w:r w:rsidRPr="007679A3">
              <w:rPr>
                <w:rFonts w:hint="eastAsia"/>
                <w:sz w:val="24"/>
              </w:rPr>
              <w:t>路由</w:t>
            </w:r>
          </w:p>
        </w:tc>
      </w:tr>
      <w:tr w:rsidR="005A4536" w:rsidRPr="007679A3" w14:paraId="150BB85D" w14:textId="77777777" w:rsidTr="0005794A">
        <w:trPr>
          <w:trHeight w:val="1320"/>
        </w:trPr>
        <w:tc>
          <w:tcPr>
            <w:tcW w:w="675" w:type="dxa"/>
            <w:vMerge/>
            <w:hideMark/>
          </w:tcPr>
          <w:p w14:paraId="7D359D9A" w14:textId="77777777" w:rsidR="005A4536" w:rsidRPr="007679A3" w:rsidRDefault="005A4536">
            <w:pPr>
              <w:rPr>
                <w:b/>
                <w:bCs/>
                <w:sz w:val="24"/>
              </w:rPr>
            </w:pPr>
          </w:p>
        </w:tc>
        <w:tc>
          <w:tcPr>
            <w:tcW w:w="1560" w:type="dxa"/>
            <w:hideMark/>
          </w:tcPr>
          <w:p w14:paraId="0CEC1881" w14:textId="77777777" w:rsidR="005A4536" w:rsidRPr="007679A3" w:rsidRDefault="005A4536">
            <w:pPr>
              <w:rPr>
                <w:sz w:val="24"/>
              </w:rPr>
            </w:pPr>
            <w:r w:rsidRPr="007679A3">
              <w:rPr>
                <w:rFonts w:hint="eastAsia"/>
                <w:sz w:val="24"/>
              </w:rPr>
              <w:t>地址转换</w:t>
            </w:r>
          </w:p>
        </w:tc>
        <w:tc>
          <w:tcPr>
            <w:tcW w:w="6287" w:type="dxa"/>
            <w:hideMark/>
          </w:tcPr>
          <w:p w14:paraId="5874D492" w14:textId="7063AF03" w:rsidR="005A4536" w:rsidRPr="007679A3" w:rsidRDefault="005A4536" w:rsidP="007679A3">
            <w:pPr>
              <w:rPr>
                <w:sz w:val="24"/>
              </w:rPr>
            </w:pPr>
            <w:r w:rsidRPr="007679A3">
              <w:rPr>
                <w:rFonts w:hint="eastAsia"/>
                <w:sz w:val="24"/>
              </w:rPr>
              <w:t>支持多种形式的地址转换功能，可配置源地址转换、目的地址转换及双向地</w:t>
            </w:r>
            <w:r w:rsidR="007679A3">
              <w:rPr>
                <w:rFonts w:hint="eastAsia"/>
                <w:sz w:val="24"/>
              </w:rPr>
              <w:t>址转换（在一条规则中既实现源地址转换，又实现目的地址转换）策略</w:t>
            </w:r>
            <w:r w:rsidR="007679A3" w:rsidRPr="007679A3">
              <w:rPr>
                <w:sz w:val="24"/>
              </w:rPr>
              <w:t xml:space="preserve"> </w:t>
            </w:r>
          </w:p>
        </w:tc>
      </w:tr>
      <w:tr w:rsidR="005A4536" w:rsidRPr="007679A3" w14:paraId="2CB43A08" w14:textId="77777777" w:rsidTr="0005794A">
        <w:trPr>
          <w:trHeight w:val="1650"/>
        </w:trPr>
        <w:tc>
          <w:tcPr>
            <w:tcW w:w="675" w:type="dxa"/>
            <w:vMerge/>
            <w:hideMark/>
          </w:tcPr>
          <w:p w14:paraId="7DAC7AA8" w14:textId="77777777" w:rsidR="005A4536" w:rsidRPr="007679A3" w:rsidRDefault="005A4536">
            <w:pPr>
              <w:rPr>
                <w:b/>
                <w:bCs/>
                <w:sz w:val="24"/>
              </w:rPr>
            </w:pPr>
          </w:p>
        </w:tc>
        <w:tc>
          <w:tcPr>
            <w:tcW w:w="1560" w:type="dxa"/>
            <w:hideMark/>
          </w:tcPr>
          <w:p w14:paraId="5CEA8C0B" w14:textId="77777777" w:rsidR="005A4536" w:rsidRPr="007679A3" w:rsidRDefault="005A4536">
            <w:pPr>
              <w:rPr>
                <w:sz w:val="24"/>
              </w:rPr>
            </w:pPr>
            <w:r w:rsidRPr="007679A3">
              <w:rPr>
                <w:rFonts w:hint="eastAsia"/>
                <w:sz w:val="24"/>
              </w:rPr>
              <w:t>DNS</w:t>
            </w:r>
            <w:r w:rsidRPr="007679A3">
              <w:rPr>
                <w:rFonts w:hint="eastAsia"/>
                <w:sz w:val="24"/>
              </w:rPr>
              <w:t>透明代理</w:t>
            </w:r>
          </w:p>
        </w:tc>
        <w:tc>
          <w:tcPr>
            <w:tcW w:w="6287" w:type="dxa"/>
            <w:hideMark/>
          </w:tcPr>
          <w:p w14:paraId="2D0B7C81" w14:textId="3B3DE6AC" w:rsidR="005A4536" w:rsidRPr="007679A3" w:rsidRDefault="005A4536" w:rsidP="007679A3">
            <w:pPr>
              <w:rPr>
                <w:sz w:val="24"/>
              </w:rPr>
            </w:pPr>
            <w:r w:rsidRPr="007679A3">
              <w:rPr>
                <w:rFonts w:hint="eastAsia"/>
                <w:sz w:val="24"/>
              </w:rPr>
              <w:t>可识别并透明代理到任意</w:t>
            </w:r>
            <w:r w:rsidRPr="007679A3">
              <w:rPr>
                <w:rFonts w:hint="eastAsia"/>
                <w:sz w:val="24"/>
              </w:rPr>
              <w:t>DNS</w:t>
            </w:r>
            <w:r w:rsidRPr="007679A3">
              <w:rPr>
                <w:rFonts w:hint="eastAsia"/>
                <w:sz w:val="24"/>
              </w:rPr>
              <w:t>服务器的解析请求，支持在不更改终端设备</w:t>
            </w:r>
            <w:r w:rsidRPr="007679A3">
              <w:rPr>
                <w:rFonts w:hint="eastAsia"/>
                <w:sz w:val="24"/>
              </w:rPr>
              <w:t>DNS</w:t>
            </w:r>
            <w:r w:rsidRPr="007679A3">
              <w:rPr>
                <w:rFonts w:hint="eastAsia"/>
                <w:sz w:val="24"/>
              </w:rPr>
              <w:t>服务器地址设置的情况下，将指定的域名解析为</w:t>
            </w:r>
            <w:r w:rsidRPr="007679A3">
              <w:rPr>
                <w:rFonts w:hint="eastAsia"/>
                <w:sz w:val="24"/>
              </w:rPr>
              <w:t>IP</w:t>
            </w:r>
            <w:r w:rsidRPr="007679A3">
              <w:rPr>
                <w:rFonts w:hint="eastAsia"/>
                <w:sz w:val="24"/>
              </w:rPr>
              <w:t>地址，或将解析请求发送至指定的</w:t>
            </w:r>
            <w:r w:rsidRPr="007679A3">
              <w:rPr>
                <w:rFonts w:hint="eastAsia"/>
                <w:sz w:val="24"/>
              </w:rPr>
              <w:t>DNS</w:t>
            </w:r>
            <w:r w:rsidRPr="007679A3">
              <w:rPr>
                <w:rFonts w:hint="eastAsia"/>
                <w:sz w:val="24"/>
              </w:rPr>
              <w:t>服务器，并代理原</w:t>
            </w:r>
            <w:r w:rsidRPr="007679A3">
              <w:rPr>
                <w:rFonts w:hint="eastAsia"/>
                <w:sz w:val="24"/>
              </w:rPr>
              <w:t>DNS</w:t>
            </w:r>
            <w:r w:rsidRPr="007679A3">
              <w:rPr>
                <w:rFonts w:hint="eastAsia"/>
                <w:sz w:val="24"/>
              </w:rPr>
              <w:t>服务器返回解析结果</w:t>
            </w:r>
          </w:p>
        </w:tc>
      </w:tr>
      <w:tr w:rsidR="005A4536" w:rsidRPr="007679A3" w14:paraId="77EF1567" w14:textId="77777777" w:rsidTr="0005794A">
        <w:trPr>
          <w:trHeight w:val="990"/>
        </w:trPr>
        <w:tc>
          <w:tcPr>
            <w:tcW w:w="675" w:type="dxa"/>
            <w:vMerge/>
            <w:hideMark/>
          </w:tcPr>
          <w:p w14:paraId="1922FE3B" w14:textId="77777777" w:rsidR="005A4536" w:rsidRPr="007679A3" w:rsidRDefault="005A4536">
            <w:pPr>
              <w:rPr>
                <w:b/>
                <w:bCs/>
                <w:sz w:val="24"/>
              </w:rPr>
            </w:pPr>
          </w:p>
        </w:tc>
        <w:tc>
          <w:tcPr>
            <w:tcW w:w="1560" w:type="dxa"/>
            <w:hideMark/>
          </w:tcPr>
          <w:p w14:paraId="6E7FCF2F" w14:textId="77777777" w:rsidR="005A4536" w:rsidRPr="007679A3" w:rsidRDefault="005A4536">
            <w:pPr>
              <w:rPr>
                <w:sz w:val="24"/>
              </w:rPr>
            </w:pPr>
            <w:r w:rsidRPr="007679A3">
              <w:rPr>
                <w:rFonts w:hint="eastAsia"/>
                <w:sz w:val="24"/>
              </w:rPr>
              <w:t>IP</w:t>
            </w:r>
            <w:r w:rsidRPr="007679A3">
              <w:rPr>
                <w:rFonts w:hint="eastAsia"/>
                <w:sz w:val="24"/>
              </w:rPr>
              <w:t>协议</w:t>
            </w:r>
          </w:p>
        </w:tc>
        <w:tc>
          <w:tcPr>
            <w:tcW w:w="6287" w:type="dxa"/>
            <w:hideMark/>
          </w:tcPr>
          <w:p w14:paraId="383C2F4B" w14:textId="05122EC6" w:rsidR="005A4536" w:rsidRPr="007679A3" w:rsidRDefault="005A4536" w:rsidP="007679A3">
            <w:pPr>
              <w:rPr>
                <w:sz w:val="24"/>
              </w:rPr>
            </w:pPr>
            <w:r w:rsidRPr="007679A3">
              <w:rPr>
                <w:rFonts w:hint="eastAsia"/>
                <w:sz w:val="24"/>
              </w:rPr>
              <w:t>支持</w:t>
            </w:r>
            <w:r w:rsidRPr="007679A3">
              <w:rPr>
                <w:rFonts w:hint="eastAsia"/>
                <w:sz w:val="24"/>
              </w:rPr>
              <w:t>IPv4</w:t>
            </w:r>
            <w:r w:rsidRPr="007679A3">
              <w:rPr>
                <w:rFonts w:hint="eastAsia"/>
                <w:sz w:val="24"/>
              </w:rPr>
              <w:t>和</w:t>
            </w:r>
            <w:r w:rsidRPr="007679A3">
              <w:rPr>
                <w:rFonts w:hint="eastAsia"/>
                <w:sz w:val="24"/>
              </w:rPr>
              <w:t>IPv6</w:t>
            </w:r>
            <w:r w:rsidRPr="007679A3">
              <w:rPr>
                <w:rFonts w:hint="eastAsia"/>
                <w:sz w:val="24"/>
              </w:rPr>
              <w:t>双栈，产品具有</w:t>
            </w:r>
            <w:r w:rsidRPr="007679A3">
              <w:rPr>
                <w:rFonts w:hint="eastAsia"/>
                <w:sz w:val="24"/>
              </w:rPr>
              <w:t>IPv6 Ready Phase2</w:t>
            </w:r>
            <w:r w:rsidRPr="007679A3">
              <w:rPr>
                <w:rFonts w:hint="eastAsia"/>
                <w:sz w:val="24"/>
              </w:rPr>
              <w:t>认证</w:t>
            </w:r>
          </w:p>
        </w:tc>
      </w:tr>
      <w:tr w:rsidR="005A4536" w:rsidRPr="007679A3" w14:paraId="59692699" w14:textId="77777777" w:rsidTr="0005794A">
        <w:trPr>
          <w:trHeight w:val="660"/>
        </w:trPr>
        <w:tc>
          <w:tcPr>
            <w:tcW w:w="675" w:type="dxa"/>
            <w:vMerge/>
            <w:hideMark/>
          </w:tcPr>
          <w:p w14:paraId="2A15035C" w14:textId="77777777" w:rsidR="005A4536" w:rsidRPr="007679A3" w:rsidRDefault="005A4536">
            <w:pPr>
              <w:rPr>
                <w:b/>
                <w:bCs/>
                <w:sz w:val="24"/>
              </w:rPr>
            </w:pPr>
          </w:p>
        </w:tc>
        <w:tc>
          <w:tcPr>
            <w:tcW w:w="1560" w:type="dxa"/>
            <w:hideMark/>
          </w:tcPr>
          <w:p w14:paraId="032EAC7A" w14:textId="77777777" w:rsidR="005A4536" w:rsidRPr="007679A3" w:rsidRDefault="005A4536">
            <w:pPr>
              <w:rPr>
                <w:sz w:val="24"/>
              </w:rPr>
            </w:pPr>
            <w:r w:rsidRPr="007679A3">
              <w:rPr>
                <w:rFonts w:hint="eastAsia"/>
                <w:sz w:val="24"/>
              </w:rPr>
              <w:t>高可靠性</w:t>
            </w:r>
          </w:p>
        </w:tc>
        <w:tc>
          <w:tcPr>
            <w:tcW w:w="6287" w:type="dxa"/>
            <w:hideMark/>
          </w:tcPr>
          <w:p w14:paraId="309B85CF" w14:textId="77777777" w:rsidR="005A4536" w:rsidRPr="007679A3" w:rsidRDefault="005A4536">
            <w:pPr>
              <w:rPr>
                <w:sz w:val="24"/>
              </w:rPr>
            </w:pPr>
            <w:r w:rsidRPr="007679A3">
              <w:rPr>
                <w:rFonts w:hint="eastAsia"/>
                <w:sz w:val="24"/>
              </w:rPr>
              <w:t>支持</w:t>
            </w:r>
            <w:r w:rsidRPr="007679A3">
              <w:rPr>
                <w:rFonts w:hint="eastAsia"/>
                <w:sz w:val="24"/>
              </w:rPr>
              <w:t>HA</w:t>
            </w:r>
            <w:r w:rsidRPr="007679A3">
              <w:rPr>
                <w:rFonts w:hint="eastAsia"/>
                <w:sz w:val="24"/>
              </w:rPr>
              <w:t>高可靠性部署，可工作于主备、主主模式，会话、用户、配置可实时同步</w:t>
            </w:r>
          </w:p>
        </w:tc>
      </w:tr>
      <w:tr w:rsidR="005A4536" w:rsidRPr="007679A3" w14:paraId="04F63407" w14:textId="77777777" w:rsidTr="008B090E">
        <w:trPr>
          <w:trHeight w:val="1219"/>
        </w:trPr>
        <w:tc>
          <w:tcPr>
            <w:tcW w:w="675" w:type="dxa"/>
            <w:textDirection w:val="tbRlV"/>
            <w:hideMark/>
          </w:tcPr>
          <w:p w14:paraId="074E64FC" w14:textId="77777777" w:rsidR="005A4536" w:rsidRPr="007679A3" w:rsidRDefault="005A4536" w:rsidP="005A4536">
            <w:pPr>
              <w:rPr>
                <w:b/>
                <w:bCs/>
                <w:sz w:val="24"/>
              </w:rPr>
            </w:pPr>
            <w:r w:rsidRPr="007679A3">
              <w:rPr>
                <w:rFonts w:hint="eastAsia"/>
                <w:b/>
                <w:bCs/>
                <w:sz w:val="24"/>
              </w:rPr>
              <w:t xml:space="preserve">　</w:t>
            </w:r>
          </w:p>
        </w:tc>
        <w:tc>
          <w:tcPr>
            <w:tcW w:w="1560" w:type="dxa"/>
            <w:vMerge w:val="restart"/>
            <w:hideMark/>
          </w:tcPr>
          <w:p w14:paraId="6584CF84" w14:textId="77777777" w:rsidR="005A4536" w:rsidRPr="007679A3" w:rsidRDefault="005A4536">
            <w:pPr>
              <w:rPr>
                <w:sz w:val="24"/>
              </w:rPr>
            </w:pPr>
            <w:r w:rsidRPr="007679A3">
              <w:rPr>
                <w:rFonts w:hint="eastAsia"/>
                <w:sz w:val="24"/>
              </w:rPr>
              <w:t>应用协议识别</w:t>
            </w:r>
          </w:p>
        </w:tc>
        <w:tc>
          <w:tcPr>
            <w:tcW w:w="6287" w:type="dxa"/>
            <w:hideMark/>
          </w:tcPr>
          <w:p w14:paraId="3319EF18" w14:textId="4544E67B" w:rsidR="005A4536" w:rsidRPr="007679A3" w:rsidRDefault="005A4536" w:rsidP="008B090E">
            <w:pPr>
              <w:rPr>
                <w:sz w:val="24"/>
              </w:rPr>
            </w:pPr>
            <w:r w:rsidRPr="007679A3">
              <w:rPr>
                <w:rFonts w:hint="eastAsia"/>
                <w:sz w:val="24"/>
              </w:rPr>
              <w:t>可实现应用控制，应用特征库包含的应用数量（非应用协议的规则总数）大于</w:t>
            </w:r>
            <w:r w:rsidRPr="007679A3">
              <w:rPr>
                <w:rFonts w:hint="eastAsia"/>
                <w:sz w:val="24"/>
              </w:rPr>
              <w:t>4000</w:t>
            </w:r>
            <w:r w:rsidRPr="007679A3">
              <w:rPr>
                <w:rFonts w:hint="eastAsia"/>
                <w:sz w:val="24"/>
              </w:rPr>
              <w:t>种</w:t>
            </w:r>
          </w:p>
        </w:tc>
      </w:tr>
      <w:tr w:rsidR="005A4536" w:rsidRPr="007679A3" w14:paraId="15BDA50C" w14:textId="77777777" w:rsidTr="0005794A">
        <w:trPr>
          <w:trHeight w:val="1320"/>
        </w:trPr>
        <w:tc>
          <w:tcPr>
            <w:tcW w:w="675" w:type="dxa"/>
            <w:vMerge w:val="restart"/>
            <w:textDirection w:val="tbRlV"/>
            <w:hideMark/>
          </w:tcPr>
          <w:p w14:paraId="7436AEE1" w14:textId="77777777" w:rsidR="005A4536" w:rsidRPr="007679A3" w:rsidRDefault="005A4536" w:rsidP="005A4536">
            <w:pPr>
              <w:rPr>
                <w:b/>
                <w:bCs/>
                <w:sz w:val="24"/>
              </w:rPr>
            </w:pPr>
            <w:r w:rsidRPr="007679A3">
              <w:rPr>
                <w:rFonts w:hint="eastAsia"/>
                <w:b/>
                <w:bCs/>
                <w:sz w:val="24"/>
              </w:rPr>
              <w:t>访问控制</w:t>
            </w:r>
          </w:p>
        </w:tc>
        <w:tc>
          <w:tcPr>
            <w:tcW w:w="1560" w:type="dxa"/>
            <w:vMerge/>
            <w:hideMark/>
          </w:tcPr>
          <w:p w14:paraId="70DFF2BC" w14:textId="77777777" w:rsidR="005A4536" w:rsidRPr="007679A3" w:rsidRDefault="005A4536">
            <w:pPr>
              <w:rPr>
                <w:sz w:val="24"/>
              </w:rPr>
            </w:pPr>
          </w:p>
        </w:tc>
        <w:tc>
          <w:tcPr>
            <w:tcW w:w="6287" w:type="dxa"/>
            <w:hideMark/>
          </w:tcPr>
          <w:p w14:paraId="5A700005" w14:textId="7F4AE5CE" w:rsidR="005A4536" w:rsidRPr="007679A3" w:rsidRDefault="005A4536" w:rsidP="008B090E">
            <w:pPr>
              <w:rPr>
                <w:sz w:val="24"/>
              </w:rPr>
            </w:pPr>
            <w:r w:rsidRPr="007679A3">
              <w:rPr>
                <w:rFonts w:hint="eastAsia"/>
                <w:sz w:val="24"/>
              </w:rPr>
              <w:t>可深度识别每种应用的安全属性，为每种应用提供预定义的风险系数</w:t>
            </w:r>
          </w:p>
        </w:tc>
      </w:tr>
      <w:tr w:rsidR="005A4536" w:rsidRPr="007679A3" w14:paraId="617138F1" w14:textId="77777777" w:rsidTr="0005794A">
        <w:trPr>
          <w:trHeight w:val="1620"/>
        </w:trPr>
        <w:tc>
          <w:tcPr>
            <w:tcW w:w="675" w:type="dxa"/>
            <w:vMerge/>
            <w:hideMark/>
          </w:tcPr>
          <w:p w14:paraId="2771800C" w14:textId="77777777" w:rsidR="005A4536" w:rsidRPr="007679A3" w:rsidRDefault="005A4536">
            <w:pPr>
              <w:rPr>
                <w:b/>
                <w:bCs/>
                <w:sz w:val="24"/>
              </w:rPr>
            </w:pPr>
          </w:p>
        </w:tc>
        <w:tc>
          <w:tcPr>
            <w:tcW w:w="1560" w:type="dxa"/>
            <w:hideMark/>
          </w:tcPr>
          <w:p w14:paraId="484A1929" w14:textId="77777777" w:rsidR="005A4536" w:rsidRPr="007679A3" w:rsidRDefault="005A4536">
            <w:pPr>
              <w:rPr>
                <w:sz w:val="24"/>
              </w:rPr>
            </w:pPr>
            <w:r w:rsidRPr="007679A3">
              <w:rPr>
                <w:rFonts w:hint="eastAsia"/>
                <w:sz w:val="24"/>
              </w:rPr>
              <w:t>自定义应用</w:t>
            </w:r>
          </w:p>
        </w:tc>
        <w:tc>
          <w:tcPr>
            <w:tcW w:w="6287" w:type="dxa"/>
            <w:hideMark/>
          </w:tcPr>
          <w:p w14:paraId="5DB41AB3" w14:textId="33D29DDA" w:rsidR="005A4536" w:rsidRPr="007679A3" w:rsidRDefault="005A4536" w:rsidP="00F557E2">
            <w:pPr>
              <w:rPr>
                <w:sz w:val="24"/>
              </w:rPr>
            </w:pPr>
            <w:r w:rsidRPr="007679A3">
              <w:rPr>
                <w:rFonts w:hint="eastAsia"/>
                <w:sz w:val="24"/>
              </w:rPr>
              <w:t>可基于协议端口、</w:t>
            </w:r>
            <w:r w:rsidRPr="007679A3">
              <w:rPr>
                <w:rFonts w:hint="eastAsia"/>
                <w:sz w:val="24"/>
              </w:rPr>
              <w:t>IP</w:t>
            </w:r>
            <w:r w:rsidRPr="007679A3">
              <w:rPr>
                <w:rFonts w:hint="eastAsia"/>
                <w:sz w:val="24"/>
              </w:rPr>
              <w:t>、</w:t>
            </w:r>
            <w:r w:rsidRPr="007679A3">
              <w:rPr>
                <w:rFonts w:hint="eastAsia"/>
                <w:sz w:val="24"/>
              </w:rPr>
              <w:t>HTTP-get/post/connect/host/</w:t>
            </w:r>
            <w:proofErr w:type="spellStart"/>
            <w:r w:rsidRPr="007679A3">
              <w:rPr>
                <w:rFonts w:hint="eastAsia"/>
                <w:sz w:val="24"/>
              </w:rPr>
              <w:t>referer</w:t>
            </w:r>
            <w:proofErr w:type="spellEnd"/>
            <w:r w:rsidRPr="007679A3">
              <w:rPr>
                <w:rFonts w:hint="eastAsia"/>
                <w:sz w:val="24"/>
              </w:rPr>
              <w:t>/user-agent</w:t>
            </w:r>
            <w:r w:rsidRPr="007679A3">
              <w:rPr>
                <w:rFonts w:hint="eastAsia"/>
                <w:sz w:val="24"/>
              </w:rPr>
              <w:t>等参数值自定义</w:t>
            </w:r>
            <w:r w:rsidRPr="007679A3">
              <w:rPr>
                <w:rFonts w:hint="eastAsia"/>
                <w:sz w:val="24"/>
              </w:rPr>
              <w:t>B/S</w:t>
            </w:r>
            <w:r w:rsidRPr="007679A3">
              <w:rPr>
                <w:rFonts w:hint="eastAsia"/>
                <w:sz w:val="24"/>
              </w:rPr>
              <w:t>应用，并可自定义其应用风险系数</w:t>
            </w:r>
          </w:p>
        </w:tc>
      </w:tr>
      <w:tr w:rsidR="005A4536" w:rsidRPr="007679A3" w14:paraId="4E7E985A" w14:textId="77777777" w:rsidTr="0005794A">
        <w:trPr>
          <w:trHeight w:val="1620"/>
        </w:trPr>
        <w:tc>
          <w:tcPr>
            <w:tcW w:w="675" w:type="dxa"/>
            <w:vMerge/>
            <w:hideMark/>
          </w:tcPr>
          <w:p w14:paraId="4FA24F50" w14:textId="77777777" w:rsidR="005A4536" w:rsidRPr="007679A3" w:rsidRDefault="005A4536">
            <w:pPr>
              <w:rPr>
                <w:b/>
                <w:bCs/>
                <w:sz w:val="24"/>
              </w:rPr>
            </w:pPr>
          </w:p>
        </w:tc>
        <w:tc>
          <w:tcPr>
            <w:tcW w:w="1560" w:type="dxa"/>
            <w:vMerge w:val="restart"/>
            <w:hideMark/>
          </w:tcPr>
          <w:p w14:paraId="20C9A122" w14:textId="77777777" w:rsidR="005A4536" w:rsidRPr="007679A3" w:rsidRDefault="005A4536">
            <w:pPr>
              <w:rPr>
                <w:sz w:val="24"/>
              </w:rPr>
            </w:pPr>
            <w:r w:rsidRPr="007679A3">
              <w:rPr>
                <w:rFonts w:hint="eastAsia"/>
                <w:sz w:val="24"/>
              </w:rPr>
              <w:t>用户识别</w:t>
            </w:r>
          </w:p>
        </w:tc>
        <w:tc>
          <w:tcPr>
            <w:tcW w:w="6287" w:type="dxa"/>
            <w:hideMark/>
          </w:tcPr>
          <w:p w14:paraId="72374C7F" w14:textId="10E51857" w:rsidR="005A4536" w:rsidRPr="007679A3" w:rsidRDefault="005A4536" w:rsidP="00F557E2">
            <w:pPr>
              <w:rPr>
                <w:sz w:val="24"/>
              </w:rPr>
            </w:pPr>
            <w:r w:rsidRPr="007679A3">
              <w:rPr>
                <w:rFonts w:hint="eastAsia"/>
                <w:sz w:val="24"/>
              </w:rPr>
              <w:t>支持基于用户的访问控制，可与</w:t>
            </w:r>
            <w:r w:rsidRPr="007679A3">
              <w:rPr>
                <w:rFonts w:hint="eastAsia"/>
                <w:sz w:val="24"/>
              </w:rPr>
              <w:t>LDAP/Radius</w:t>
            </w:r>
            <w:r w:rsidRPr="007679A3">
              <w:rPr>
                <w:rFonts w:hint="eastAsia"/>
                <w:sz w:val="24"/>
              </w:rPr>
              <w:t>用户认证系统联动，并能够基于</w:t>
            </w:r>
            <w:r w:rsidRPr="007679A3">
              <w:rPr>
                <w:rFonts w:hint="eastAsia"/>
                <w:sz w:val="24"/>
              </w:rPr>
              <w:t>POP3</w:t>
            </w:r>
            <w:r w:rsidRPr="007679A3">
              <w:rPr>
                <w:rFonts w:hint="eastAsia"/>
                <w:sz w:val="24"/>
              </w:rPr>
              <w:t>和</w:t>
            </w:r>
            <w:r w:rsidRPr="007679A3">
              <w:rPr>
                <w:rFonts w:hint="eastAsia"/>
                <w:sz w:val="24"/>
              </w:rPr>
              <w:t>ESMTP</w:t>
            </w:r>
            <w:r w:rsidR="00F557E2">
              <w:rPr>
                <w:rFonts w:hint="eastAsia"/>
                <w:sz w:val="24"/>
              </w:rPr>
              <w:t>协议与邮件系统进行认证联动</w:t>
            </w:r>
            <w:r w:rsidR="00F557E2" w:rsidRPr="007679A3">
              <w:rPr>
                <w:sz w:val="24"/>
              </w:rPr>
              <w:t xml:space="preserve"> </w:t>
            </w:r>
          </w:p>
        </w:tc>
      </w:tr>
      <w:tr w:rsidR="005A4536" w:rsidRPr="007679A3" w14:paraId="66FD2FE3" w14:textId="77777777" w:rsidTr="0005794A">
        <w:trPr>
          <w:trHeight w:val="990"/>
        </w:trPr>
        <w:tc>
          <w:tcPr>
            <w:tcW w:w="675" w:type="dxa"/>
            <w:vMerge/>
            <w:hideMark/>
          </w:tcPr>
          <w:p w14:paraId="69A7840B" w14:textId="77777777" w:rsidR="005A4536" w:rsidRPr="007679A3" w:rsidRDefault="005A4536">
            <w:pPr>
              <w:rPr>
                <w:b/>
                <w:bCs/>
                <w:sz w:val="24"/>
              </w:rPr>
            </w:pPr>
          </w:p>
        </w:tc>
        <w:tc>
          <w:tcPr>
            <w:tcW w:w="1560" w:type="dxa"/>
            <w:vMerge/>
            <w:hideMark/>
          </w:tcPr>
          <w:p w14:paraId="5A81818C" w14:textId="77777777" w:rsidR="005A4536" w:rsidRPr="007679A3" w:rsidRDefault="005A4536">
            <w:pPr>
              <w:rPr>
                <w:sz w:val="24"/>
              </w:rPr>
            </w:pPr>
          </w:p>
        </w:tc>
        <w:tc>
          <w:tcPr>
            <w:tcW w:w="6287" w:type="dxa"/>
            <w:hideMark/>
          </w:tcPr>
          <w:p w14:paraId="3553B2C0" w14:textId="3FE38950" w:rsidR="005A4536" w:rsidRPr="007679A3" w:rsidRDefault="005A4536" w:rsidP="00F557E2">
            <w:pPr>
              <w:rPr>
                <w:sz w:val="24"/>
              </w:rPr>
            </w:pPr>
            <w:r w:rsidRPr="007679A3">
              <w:rPr>
                <w:rFonts w:hint="eastAsia"/>
                <w:sz w:val="24"/>
              </w:rPr>
              <w:t>可免认证同步</w:t>
            </w:r>
            <w:r w:rsidRPr="007679A3">
              <w:rPr>
                <w:rFonts w:hint="eastAsia"/>
                <w:sz w:val="24"/>
              </w:rPr>
              <w:t>AD/SQL Server/MySQL/ORACLE</w:t>
            </w:r>
            <w:r w:rsidRPr="007679A3">
              <w:rPr>
                <w:rFonts w:hint="eastAsia"/>
                <w:sz w:val="24"/>
              </w:rPr>
              <w:t>等系统的用户认证信息</w:t>
            </w:r>
          </w:p>
        </w:tc>
      </w:tr>
      <w:tr w:rsidR="005A4536" w:rsidRPr="007679A3" w14:paraId="62989468" w14:textId="77777777" w:rsidTr="0005794A">
        <w:trPr>
          <w:trHeight w:val="1650"/>
        </w:trPr>
        <w:tc>
          <w:tcPr>
            <w:tcW w:w="675" w:type="dxa"/>
            <w:vMerge/>
            <w:hideMark/>
          </w:tcPr>
          <w:p w14:paraId="1A2303E4" w14:textId="77777777" w:rsidR="005A4536" w:rsidRPr="007679A3" w:rsidRDefault="005A4536">
            <w:pPr>
              <w:rPr>
                <w:b/>
                <w:bCs/>
                <w:sz w:val="24"/>
              </w:rPr>
            </w:pPr>
          </w:p>
        </w:tc>
        <w:tc>
          <w:tcPr>
            <w:tcW w:w="1560" w:type="dxa"/>
            <w:vMerge w:val="restart"/>
            <w:hideMark/>
          </w:tcPr>
          <w:p w14:paraId="4C58EEEF" w14:textId="77777777" w:rsidR="005A4536" w:rsidRPr="007679A3" w:rsidRDefault="005A4536">
            <w:pPr>
              <w:rPr>
                <w:sz w:val="24"/>
              </w:rPr>
            </w:pPr>
            <w:r w:rsidRPr="007679A3">
              <w:rPr>
                <w:rFonts w:hint="eastAsia"/>
                <w:sz w:val="24"/>
              </w:rPr>
              <w:t>文件传输控制</w:t>
            </w:r>
          </w:p>
        </w:tc>
        <w:tc>
          <w:tcPr>
            <w:tcW w:w="6287" w:type="dxa"/>
            <w:hideMark/>
          </w:tcPr>
          <w:p w14:paraId="0AD32E01" w14:textId="5B968640" w:rsidR="005A4536" w:rsidRPr="007679A3" w:rsidRDefault="005A4536" w:rsidP="00F557E2">
            <w:pPr>
              <w:rPr>
                <w:sz w:val="24"/>
              </w:rPr>
            </w:pPr>
            <w:r w:rsidRPr="007679A3">
              <w:rPr>
                <w:rFonts w:hint="eastAsia"/>
                <w:sz w:val="24"/>
              </w:rPr>
              <w:t>可对不小于</w:t>
            </w:r>
            <w:r w:rsidRPr="007679A3">
              <w:rPr>
                <w:rFonts w:hint="eastAsia"/>
                <w:sz w:val="24"/>
              </w:rPr>
              <w:t>100</w:t>
            </w:r>
            <w:r w:rsidRPr="007679A3">
              <w:rPr>
                <w:rFonts w:hint="eastAsia"/>
                <w:sz w:val="24"/>
              </w:rPr>
              <w:t>种应用（要求至少包含</w:t>
            </w:r>
            <w:r w:rsidRPr="007679A3">
              <w:rPr>
                <w:rFonts w:hint="eastAsia"/>
                <w:sz w:val="24"/>
              </w:rPr>
              <w:t>20</w:t>
            </w:r>
            <w:r w:rsidRPr="007679A3">
              <w:rPr>
                <w:rFonts w:hint="eastAsia"/>
                <w:sz w:val="24"/>
              </w:rPr>
              <w:t>种电子邮件应用、</w:t>
            </w:r>
            <w:r w:rsidRPr="007679A3">
              <w:rPr>
                <w:rFonts w:hint="eastAsia"/>
                <w:sz w:val="24"/>
              </w:rPr>
              <w:t>50</w:t>
            </w:r>
            <w:r w:rsidRPr="007679A3">
              <w:rPr>
                <w:rFonts w:hint="eastAsia"/>
                <w:sz w:val="24"/>
              </w:rPr>
              <w:t>种论坛发帖应用以及</w:t>
            </w:r>
            <w:r w:rsidRPr="007679A3">
              <w:rPr>
                <w:rFonts w:hint="eastAsia"/>
                <w:sz w:val="24"/>
              </w:rPr>
              <w:t>25</w:t>
            </w:r>
            <w:r w:rsidRPr="007679A3">
              <w:rPr>
                <w:rFonts w:hint="eastAsia"/>
                <w:sz w:val="24"/>
              </w:rPr>
              <w:t>种网盘、云盘等网络存储应用）的文件传输行为进行文件类型和文件内容过滤</w:t>
            </w:r>
          </w:p>
        </w:tc>
      </w:tr>
      <w:tr w:rsidR="005A4536" w:rsidRPr="007679A3" w14:paraId="23748FBC" w14:textId="77777777" w:rsidTr="0005794A">
        <w:trPr>
          <w:trHeight w:val="1650"/>
        </w:trPr>
        <w:tc>
          <w:tcPr>
            <w:tcW w:w="675" w:type="dxa"/>
            <w:vMerge/>
            <w:hideMark/>
          </w:tcPr>
          <w:p w14:paraId="128254E4" w14:textId="77777777" w:rsidR="005A4536" w:rsidRPr="007679A3" w:rsidRDefault="005A4536">
            <w:pPr>
              <w:rPr>
                <w:b/>
                <w:bCs/>
                <w:sz w:val="24"/>
              </w:rPr>
            </w:pPr>
          </w:p>
        </w:tc>
        <w:tc>
          <w:tcPr>
            <w:tcW w:w="1560" w:type="dxa"/>
            <w:vMerge/>
            <w:hideMark/>
          </w:tcPr>
          <w:p w14:paraId="2CFF7304" w14:textId="77777777" w:rsidR="005A4536" w:rsidRPr="007679A3" w:rsidRDefault="005A4536">
            <w:pPr>
              <w:rPr>
                <w:sz w:val="24"/>
              </w:rPr>
            </w:pPr>
          </w:p>
        </w:tc>
        <w:tc>
          <w:tcPr>
            <w:tcW w:w="6287" w:type="dxa"/>
            <w:hideMark/>
          </w:tcPr>
          <w:p w14:paraId="5EEC1F2B" w14:textId="38A921F0" w:rsidR="005A4536" w:rsidRPr="007679A3" w:rsidRDefault="005A4536" w:rsidP="00F557E2">
            <w:pPr>
              <w:rPr>
                <w:sz w:val="24"/>
              </w:rPr>
            </w:pPr>
            <w:r w:rsidRPr="007679A3">
              <w:rPr>
                <w:rFonts w:hint="eastAsia"/>
                <w:sz w:val="24"/>
              </w:rPr>
              <w:t>要求所支持识别的文件类型不少于</w:t>
            </w:r>
            <w:r w:rsidRPr="007679A3">
              <w:rPr>
                <w:rFonts w:hint="eastAsia"/>
                <w:sz w:val="24"/>
              </w:rPr>
              <w:t>100</w:t>
            </w:r>
            <w:r w:rsidRPr="007679A3">
              <w:rPr>
                <w:rFonts w:hint="eastAsia"/>
                <w:sz w:val="24"/>
              </w:rPr>
              <w:t>种，文件类型识别基于文件特征而非扩展名，更改文件扩展名后仍可有效识别</w:t>
            </w:r>
          </w:p>
        </w:tc>
      </w:tr>
      <w:tr w:rsidR="005A4536" w:rsidRPr="007679A3" w14:paraId="023C6450" w14:textId="77777777" w:rsidTr="0005794A">
        <w:trPr>
          <w:trHeight w:val="1320"/>
        </w:trPr>
        <w:tc>
          <w:tcPr>
            <w:tcW w:w="675" w:type="dxa"/>
            <w:vMerge/>
            <w:hideMark/>
          </w:tcPr>
          <w:p w14:paraId="49BAF457" w14:textId="77777777" w:rsidR="005A4536" w:rsidRPr="007679A3" w:rsidRDefault="005A4536">
            <w:pPr>
              <w:rPr>
                <w:b/>
                <w:bCs/>
                <w:sz w:val="24"/>
              </w:rPr>
            </w:pPr>
          </w:p>
        </w:tc>
        <w:tc>
          <w:tcPr>
            <w:tcW w:w="1560" w:type="dxa"/>
            <w:vMerge/>
            <w:hideMark/>
          </w:tcPr>
          <w:p w14:paraId="243C8DAA" w14:textId="77777777" w:rsidR="005A4536" w:rsidRPr="007679A3" w:rsidRDefault="005A4536">
            <w:pPr>
              <w:rPr>
                <w:sz w:val="24"/>
              </w:rPr>
            </w:pPr>
          </w:p>
        </w:tc>
        <w:tc>
          <w:tcPr>
            <w:tcW w:w="6287" w:type="dxa"/>
            <w:hideMark/>
          </w:tcPr>
          <w:p w14:paraId="4213875A" w14:textId="442E08E2" w:rsidR="005A4536" w:rsidRPr="007679A3" w:rsidRDefault="005A4536" w:rsidP="0042556F">
            <w:pPr>
              <w:rPr>
                <w:sz w:val="24"/>
              </w:rPr>
            </w:pPr>
            <w:r w:rsidRPr="007679A3">
              <w:rPr>
                <w:rFonts w:hint="eastAsia"/>
                <w:sz w:val="24"/>
              </w:rPr>
              <w:t>要求能够对</w:t>
            </w:r>
            <w:r w:rsidRPr="007679A3">
              <w:rPr>
                <w:rFonts w:hint="eastAsia"/>
                <w:sz w:val="24"/>
              </w:rPr>
              <w:t>doc/</w:t>
            </w:r>
            <w:proofErr w:type="spellStart"/>
            <w:r w:rsidRPr="007679A3">
              <w:rPr>
                <w:rFonts w:hint="eastAsia"/>
                <w:sz w:val="24"/>
              </w:rPr>
              <w:t>docx</w:t>
            </w:r>
            <w:proofErr w:type="spellEnd"/>
            <w:r w:rsidRPr="007679A3">
              <w:rPr>
                <w:rFonts w:hint="eastAsia"/>
                <w:sz w:val="24"/>
              </w:rPr>
              <w:t>/</w:t>
            </w:r>
            <w:proofErr w:type="spellStart"/>
            <w:r w:rsidRPr="007679A3">
              <w:rPr>
                <w:rFonts w:hint="eastAsia"/>
                <w:sz w:val="24"/>
              </w:rPr>
              <w:t>xls</w:t>
            </w:r>
            <w:proofErr w:type="spellEnd"/>
            <w:r w:rsidRPr="007679A3">
              <w:rPr>
                <w:rFonts w:hint="eastAsia"/>
                <w:sz w:val="24"/>
              </w:rPr>
              <w:t>/</w:t>
            </w:r>
            <w:proofErr w:type="spellStart"/>
            <w:r w:rsidRPr="007679A3">
              <w:rPr>
                <w:rFonts w:hint="eastAsia"/>
                <w:sz w:val="24"/>
              </w:rPr>
              <w:t>xlsx</w:t>
            </w:r>
            <w:proofErr w:type="spellEnd"/>
            <w:r w:rsidRPr="007679A3">
              <w:rPr>
                <w:rFonts w:hint="eastAsia"/>
                <w:sz w:val="24"/>
              </w:rPr>
              <w:t>/txt</w:t>
            </w:r>
            <w:r w:rsidRPr="007679A3">
              <w:rPr>
                <w:rFonts w:hint="eastAsia"/>
                <w:sz w:val="24"/>
              </w:rPr>
              <w:t>等不少于</w:t>
            </w:r>
            <w:r w:rsidRPr="007679A3">
              <w:rPr>
                <w:rFonts w:hint="eastAsia"/>
                <w:sz w:val="24"/>
              </w:rPr>
              <w:t>15</w:t>
            </w:r>
            <w:r w:rsidRPr="007679A3">
              <w:rPr>
                <w:rFonts w:hint="eastAsia"/>
                <w:sz w:val="24"/>
              </w:rPr>
              <w:t>类文件的内容进行关键字过滤</w:t>
            </w:r>
          </w:p>
        </w:tc>
      </w:tr>
      <w:tr w:rsidR="005A4536" w:rsidRPr="007679A3" w14:paraId="052FA780" w14:textId="77777777" w:rsidTr="0005794A">
        <w:trPr>
          <w:trHeight w:val="1650"/>
        </w:trPr>
        <w:tc>
          <w:tcPr>
            <w:tcW w:w="675" w:type="dxa"/>
            <w:vMerge/>
            <w:hideMark/>
          </w:tcPr>
          <w:p w14:paraId="61E0F1A8" w14:textId="77777777" w:rsidR="005A4536" w:rsidRPr="007679A3" w:rsidRDefault="005A4536">
            <w:pPr>
              <w:rPr>
                <w:b/>
                <w:bCs/>
                <w:sz w:val="24"/>
              </w:rPr>
            </w:pPr>
          </w:p>
        </w:tc>
        <w:tc>
          <w:tcPr>
            <w:tcW w:w="1560" w:type="dxa"/>
            <w:hideMark/>
          </w:tcPr>
          <w:p w14:paraId="0DA39467" w14:textId="77777777" w:rsidR="005A4536" w:rsidRPr="007679A3" w:rsidRDefault="005A4536">
            <w:pPr>
              <w:rPr>
                <w:sz w:val="24"/>
              </w:rPr>
            </w:pPr>
            <w:r w:rsidRPr="007679A3">
              <w:rPr>
                <w:rFonts w:hint="eastAsia"/>
                <w:sz w:val="24"/>
              </w:rPr>
              <w:t>外发内容审计</w:t>
            </w:r>
          </w:p>
        </w:tc>
        <w:tc>
          <w:tcPr>
            <w:tcW w:w="6287" w:type="dxa"/>
            <w:hideMark/>
          </w:tcPr>
          <w:p w14:paraId="5780D9C8" w14:textId="35179ED1" w:rsidR="005A4536" w:rsidRPr="007679A3" w:rsidRDefault="005A4536" w:rsidP="0042556F">
            <w:pPr>
              <w:rPr>
                <w:sz w:val="24"/>
              </w:rPr>
            </w:pPr>
            <w:r w:rsidRPr="007679A3">
              <w:rPr>
                <w:rFonts w:hint="eastAsia"/>
                <w:sz w:val="24"/>
              </w:rPr>
              <w:t>可对至少</w:t>
            </w:r>
            <w:r w:rsidRPr="007679A3">
              <w:rPr>
                <w:rFonts w:hint="eastAsia"/>
                <w:sz w:val="24"/>
              </w:rPr>
              <w:t>10</w:t>
            </w:r>
            <w:r w:rsidRPr="007679A3">
              <w:rPr>
                <w:rFonts w:hint="eastAsia"/>
                <w:sz w:val="24"/>
              </w:rPr>
              <w:t>种电子邮件应用（</w:t>
            </w:r>
            <w:proofErr w:type="spellStart"/>
            <w:r w:rsidRPr="007679A3">
              <w:rPr>
                <w:rFonts w:hint="eastAsia"/>
                <w:sz w:val="24"/>
              </w:rPr>
              <w:t>WebMail</w:t>
            </w:r>
            <w:proofErr w:type="spellEnd"/>
            <w:r w:rsidRPr="007679A3">
              <w:rPr>
                <w:rFonts w:hint="eastAsia"/>
                <w:sz w:val="24"/>
              </w:rPr>
              <w:t>）、</w:t>
            </w:r>
            <w:r w:rsidRPr="007679A3">
              <w:rPr>
                <w:rFonts w:hint="eastAsia"/>
                <w:sz w:val="24"/>
              </w:rPr>
              <w:t>25</w:t>
            </w:r>
            <w:r w:rsidRPr="007679A3">
              <w:rPr>
                <w:rFonts w:hint="eastAsia"/>
                <w:sz w:val="24"/>
              </w:rPr>
              <w:t>种论坛发帖应用（非</w:t>
            </w:r>
            <w:r w:rsidRPr="007679A3">
              <w:rPr>
                <w:rFonts w:hint="eastAsia"/>
                <w:sz w:val="24"/>
              </w:rPr>
              <w:t>HTTP-Post</w:t>
            </w:r>
            <w:r w:rsidRPr="007679A3">
              <w:rPr>
                <w:rFonts w:hint="eastAsia"/>
                <w:sz w:val="24"/>
              </w:rPr>
              <w:t>）进行外发内容审计</w:t>
            </w:r>
          </w:p>
        </w:tc>
      </w:tr>
      <w:tr w:rsidR="005A4536" w:rsidRPr="007679A3" w14:paraId="20002662" w14:textId="77777777" w:rsidTr="0005794A">
        <w:trPr>
          <w:trHeight w:val="1650"/>
        </w:trPr>
        <w:tc>
          <w:tcPr>
            <w:tcW w:w="675" w:type="dxa"/>
            <w:vMerge/>
            <w:hideMark/>
          </w:tcPr>
          <w:p w14:paraId="103984D0" w14:textId="77777777" w:rsidR="005A4536" w:rsidRPr="007679A3" w:rsidRDefault="005A4536">
            <w:pPr>
              <w:rPr>
                <w:b/>
                <w:bCs/>
                <w:sz w:val="24"/>
              </w:rPr>
            </w:pPr>
          </w:p>
        </w:tc>
        <w:tc>
          <w:tcPr>
            <w:tcW w:w="1560" w:type="dxa"/>
            <w:hideMark/>
          </w:tcPr>
          <w:p w14:paraId="09A8D298" w14:textId="77777777" w:rsidR="005A4536" w:rsidRPr="007679A3" w:rsidRDefault="005A4536">
            <w:pPr>
              <w:rPr>
                <w:sz w:val="24"/>
              </w:rPr>
            </w:pPr>
            <w:r w:rsidRPr="007679A3">
              <w:rPr>
                <w:rFonts w:hint="eastAsia"/>
                <w:sz w:val="24"/>
              </w:rPr>
              <w:t>流量管理</w:t>
            </w:r>
          </w:p>
        </w:tc>
        <w:tc>
          <w:tcPr>
            <w:tcW w:w="6287" w:type="dxa"/>
            <w:hideMark/>
          </w:tcPr>
          <w:p w14:paraId="2CA3B915" w14:textId="66349429" w:rsidR="005A4536" w:rsidRPr="007679A3" w:rsidRDefault="005A4536" w:rsidP="0042556F">
            <w:pPr>
              <w:rPr>
                <w:sz w:val="24"/>
              </w:rPr>
            </w:pPr>
            <w:r w:rsidRPr="007679A3">
              <w:rPr>
                <w:rFonts w:hint="eastAsia"/>
                <w:sz w:val="24"/>
              </w:rPr>
              <w:t>支持精细化流量管理功能，可配置主通道、子通道、微通道</w:t>
            </w:r>
            <w:r w:rsidRPr="007679A3">
              <w:rPr>
                <w:rFonts w:hint="eastAsia"/>
                <w:sz w:val="24"/>
              </w:rPr>
              <w:t>3</w:t>
            </w:r>
            <w:r w:rsidRPr="007679A3">
              <w:rPr>
                <w:rFonts w:hint="eastAsia"/>
                <w:sz w:val="24"/>
              </w:rPr>
              <w:t>层嵌套的流量管理策略</w:t>
            </w:r>
          </w:p>
        </w:tc>
      </w:tr>
      <w:tr w:rsidR="005A4536" w:rsidRPr="007679A3" w14:paraId="027D434D" w14:textId="77777777" w:rsidTr="0005794A">
        <w:trPr>
          <w:trHeight w:val="1320"/>
        </w:trPr>
        <w:tc>
          <w:tcPr>
            <w:tcW w:w="675" w:type="dxa"/>
            <w:vMerge w:val="restart"/>
            <w:textDirection w:val="tbRlV"/>
            <w:hideMark/>
          </w:tcPr>
          <w:p w14:paraId="40CD4994" w14:textId="77777777" w:rsidR="005A4536" w:rsidRPr="007679A3" w:rsidRDefault="005A4536" w:rsidP="005A4536">
            <w:pPr>
              <w:rPr>
                <w:b/>
                <w:bCs/>
                <w:sz w:val="24"/>
              </w:rPr>
            </w:pPr>
            <w:r w:rsidRPr="007679A3">
              <w:rPr>
                <w:rFonts w:hint="eastAsia"/>
                <w:b/>
                <w:bCs/>
                <w:sz w:val="24"/>
              </w:rPr>
              <w:t>攻击防护</w:t>
            </w:r>
          </w:p>
        </w:tc>
        <w:tc>
          <w:tcPr>
            <w:tcW w:w="1560" w:type="dxa"/>
            <w:hideMark/>
          </w:tcPr>
          <w:p w14:paraId="1E8C93A6" w14:textId="77777777" w:rsidR="005A4536" w:rsidRPr="007679A3" w:rsidRDefault="005A4536">
            <w:pPr>
              <w:rPr>
                <w:sz w:val="24"/>
              </w:rPr>
            </w:pPr>
            <w:r w:rsidRPr="007679A3">
              <w:rPr>
                <w:rFonts w:hint="eastAsia"/>
                <w:sz w:val="24"/>
              </w:rPr>
              <w:t>网络攻击防护</w:t>
            </w:r>
          </w:p>
        </w:tc>
        <w:tc>
          <w:tcPr>
            <w:tcW w:w="6287" w:type="dxa"/>
            <w:hideMark/>
          </w:tcPr>
          <w:p w14:paraId="12091BD4" w14:textId="77777777" w:rsidR="005A4536" w:rsidRPr="007679A3" w:rsidRDefault="005A4536">
            <w:pPr>
              <w:rPr>
                <w:sz w:val="24"/>
              </w:rPr>
            </w:pPr>
            <w:r w:rsidRPr="007679A3">
              <w:rPr>
                <w:rFonts w:hint="eastAsia"/>
                <w:sz w:val="24"/>
              </w:rPr>
              <w:t>可防护</w:t>
            </w:r>
            <w:r w:rsidRPr="007679A3">
              <w:rPr>
                <w:rFonts w:hint="eastAsia"/>
                <w:sz w:val="24"/>
              </w:rPr>
              <w:t xml:space="preserve"> ICMP Scan/TCP Scan/UDP Scan</w:t>
            </w:r>
            <w:r w:rsidRPr="007679A3">
              <w:rPr>
                <w:rFonts w:hint="eastAsia"/>
                <w:sz w:val="24"/>
              </w:rPr>
              <w:t>等扫描攻击，</w:t>
            </w:r>
            <w:r w:rsidRPr="007679A3">
              <w:rPr>
                <w:rFonts w:hint="eastAsia"/>
                <w:sz w:val="24"/>
              </w:rPr>
              <w:t>SYN Flood/ICMP Flood/UDP Flood/DNS Flood</w:t>
            </w:r>
            <w:r w:rsidRPr="007679A3">
              <w:rPr>
                <w:rFonts w:hint="eastAsia"/>
                <w:sz w:val="24"/>
              </w:rPr>
              <w:t>等拒绝服务攻击，以及</w:t>
            </w:r>
            <w:proofErr w:type="spellStart"/>
            <w:r w:rsidRPr="007679A3">
              <w:rPr>
                <w:rFonts w:hint="eastAsia"/>
                <w:sz w:val="24"/>
              </w:rPr>
              <w:t>TearDrop</w:t>
            </w:r>
            <w:proofErr w:type="spellEnd"/>
            <w:r w:rsidRPr="007679A3">
              <w:rPr>
                <w:rFonts w:hint="eastAsia"/>
                <w:sz w:val="24"/>
              </w:rPr>
              <w:t>/LAND/</w:t>
            </w:r>
            <w:proofErr w:type="spellStart"/>
            <w:r w:rsidRPr="007679A3">
              <w:rPr>
                <w:rFonts w:hint="eastAsia"/>
                <w:sz w:val="24"/>
              </w:rPr>
              <w:t>WinNuke</w:t>
            </w:r>
            <w:proofErr w:type="spellEnd"/>
            <w:r w:rsidRPr="007679A3">
              <w:rPr>
                <w:rFonts w:hint="eastAsia"/>
                <w:sz w:val="24"/>
              </w:rPr>
              <w:t>/Smurf/</w:t>
            </w:r>
            <w:proofErr w:type="spellStart"/>
            <w:r w:rsidRPr="007679A3">
              <w:rPr>
                <w:rFonts w:hint="eastAsia"/>
                <w:sz w:val="24"/>
              </w:rPr>
              <w:t>Fraggle</w:t>
            </w:r>
            <w:proofErr w:type="spellEnd"/>
            <w:r w:rsidRPr="007679A3">
              <w:rPr>
                <w:rFonts w:hint="eastAsia"/>
                <w:sz w:val="24"/>
              </w:rPr>
              <w:t>/ Ping Of Death</w:t>
            </w:r>
            <w:r w:rsidRPr="007679A3">
              <w:rPr>
                <w:rFonts w:hint="eastAsia"/>
                <w:sz w:val="24"/>
              </w:rPr>
              <w:t>等异常数据包攻击。</w:t>
            </w:r>
          </w:p>
        </w:tc>
      </w:tr>
      <w:tr w:rsidR="005A4536" w:rsidRPr="007679A3" w14:paraId="1F62BA47" w14:textId="77777777" w:rsidTr="0005794A">
        <w:trPr>
          <w:trHeight w:val="1320"/>
        </w:trPr>
        <w:tc>
          <w:tcPr>
            <w:tcW w:w="675" w:type="dxa"/>
            <w:vMerge/>
            <w:hideMark/>
          </w:tcPr>
          <w:p w14:paraId="1A8B85B1" w14:textId="77777777" w:rsidR="005A4536" w:rsidRPr="007679A3" w:rsidRDefault="005A4536">
            <w:pPr>
              <w:rPr>
                <w:b/>
                <w:bCs/>
                <w:sz w:val="24"/>
              </w:rPr>
            </w:pPr>
          </w:p>
        </w:tc>
        <w:tc>
          <w:tcPr>
            <w:tcW w:w="1560" w:type="dxa"/>
            <w:vMerge w:val="restart"/>
            <w:hideMark/>
          </w:tcPr>
          <w:p w14:paraId="75948AED" w14:textId="77777777" w:rsidR="005A4536" w:rsidRPr="007679A3" w:rsidRDefault="005A4536">
            <w:pPr>
              <w:rPr>
                <w:sz w:val="24"/>
              </w:rPr>
            </w:pPr>
            <w:r w:rsidRPr="007679A3">
              <w:rPr>
                <w:rFonts w:hint="eastAsia"/>
                <w:sz w:val="24"/>
              </w:rPr>
              <w:t>会话连接控制</w:t>
            </w:r>
          </w:p>
        </w:tc>
        <w:tc>
          <w:tcPr>
            <w:tcW w:w="6287" w:type="dxa"/>
            <w:hideMark/>
          </w:tcPr>
          <w:p w14:paraId="5EA29CB5" w14:textId="0A24D9BD" w:rsidR="005A4536" w:rsidRPr="007679A3" w:rsidRDefault="005A4536" w:rsidP="0042556F">
            <w:pPr>
              <w:rPr>
                <w:sz w:val="24"/>
              </w:rPr>
            </w:pPr>
            <w:r w:rsidRPr="007679A3">
              <w:rPr>
                <w:rFonts w:hint="eastAsia"/>
                <w:sz w:val="24"/>
              </w:rPr>
              <w:t>支持配置基于源地址、目的地址、协议、端口的并发会话数控制策略，要求上述元组可在一条规则中同时调用</w:t>
            </w:r>
          </w:p>
        </w:tc>
      </w:tr>
      <w:tr w:rsidR="005A4536" w:rsidRPr="007679A3" w14:paraId="54E5D9A2" w14:textId="77777777" w:rsidTr="0005794A">
        <w:trPr>
          <w:trHeight w:val="1650"/>
        </w:trPr>
        <w:tc>
          <w:tcPr>
            <w:tcW w:w="675" w:type="dxa"/>
            <w:vMerge/>
            <w:hideMark/>
          </w:tcPr>
          <w:p w14:paraId="2990E633" w14:textId="77777777" w:rsidR="005A4536" w:rsidRPr="007679A3" w:rsidRDefault="005A4536">
            <w:pPr>
              <w:rPr>
                <w:b/>
                <w:bCs/>
                <w:sz w:val="24"/>
              </w:rPr>
            </w:pPr>
          </w:p>
        </w:tc>
        <w:tc>
          <w:tcPr>
            <w:tcW w:w="1560" w:type="dxa"/>
            <w:vMerge/>
            <w:hideMark/>
          </w:tcPr>
          <w:p w14:paraId="36DBF30B" w14:textId="77777777" w:rsidR="005A4536" w:rsidRPr="007679A3" w:rsidRDefault="005A4536">
            <w:pPr>
              <w:rPr>
                <w:sz w:val="24"/>
              </w:rPr>
            </w:pPr>
          </w:p>
        </w:tc>
        <w:tc>
          <w:tcPr>
            <w:tcW w:w="6287" w:type="dxa"/>
            <w:hideMark/>
          </w:tcPr>
          <w:p w14:paraId="2F07AF89" w14:textId="42C1F044" w:rsidR="005A4536" w:rsidRPr="007679A3" w:rsidRDefault="005A4536" w:rsidP="0042556F">
            <w:pPr>
              <w:rPr>
                <w:sz w:val="24"/>
              </w:rPr>
            </w:pPr>
            <w:r w:rsidRPr="007679A3">
              <w:rPr>
                <w:rFonts w:hint="eastAsia"/>
                <w:sz w:val="24"/>
              </w:rPr>
              <w:t>支持限制每</w:t>
            </w:r>
            <w:r w:rsidRPr="007679A3">
              <w:rPr>
                <w:rFonts w:hint="eastAsia"/>
                <w:sz w:val="24"/>
              </w:rPr>
              <w:t>IP</w:t>
            </w:r>
            <w:r w:rsidRPr="007679A3">
              <w:rPr>
                <w:rFonts w:hint="eastAsia"/>
                <w:sz w:val="24"/>
              </w:rPr>
              <w:t>发起的每秒新建会话数及每秒数据包数（指数据包的数量，非并发连接数），可配置免受控白名单</w:t>
            </w:r>
          </w:p>
        </w:tc>
      </w:tr>
      <w:tr w:rsidR="005A4536" w:rsidRPr="007679A3" w14:paraId="24CCE939" w14:textId="77777777" w:rsidTr="0005794A">
        <w:trPr>
          <w:trHeight w:val="1320"/>
        </w:trPr>
        <w:tc>
          <w:tcPr>
            <w:tcW w:w="675" w:type="dxa"/>
            <w:vMerge/>
            <w:hideMark/>
          </w:tcPr>
          <w:p w14:paraId="10DB04E7" w14:textId="77777777" w:rsidR="005A4536" w:rsidRPr="007679A3" w:rsidRDefault="005A4536">
            <w:pPr>
              <w:rPr>
                <w:b/>
                <w:bCs/>
                <w:sz w:val="24"/>
              </w:rPr>
            </w:pPr>
          </w:p>
        </w:tc>
        <w:tc>
          <w:tcPr>
            <w:tcW w:w="1560" w:type="dxa"/>
            <w:vMerge w:val="restart"/>
            <w:hideMark/>
          </w:tcPr>
          <w:p w14:paraId="3D57DEB8" w14:textId="77777777" w:rsidR="005A4536" w:rsidRPr="007679A3" w:rsidRDefault="005A4536">
            <w:pPr>
              <w:rPr>
                <w:sz w:val="24"/>
              </w:rPr>
            </w:pPr>
            <w:r w:rsidRPr="007679A3">
              <w:rPr>
                <w:rFonts w:hint="eastAsia"/>
                <w:sz w:val="24"/>
              </w:rPr>
              <w:t>病毒查杀</w:t>
            </w:r>
          </w:p>
        </w:tc>
        <w:tc>
          <w:tcPr>
            <w:tcW w:w="6287" w:type="dxa"/>
            <w:hideMark/>
          </w:tcPr>
          <w:p w14:paraId="6F0819A6" w14:textId="734E90CA" w:rsidR="005A4536" w:rsidRPr="007679A3" w:rsidRDefault="005A4536" w:rsidP="00A611F7">
            <w:pPr>
              <w:rPr>
                <w:sz w:val="24"/>
              </w:rPr>
            </w:pPr>
            <w:r w:rsidRPr="007679A3">
              <w:rPr>
                <w:rFonts w:hint="eastAsia"/>
                <w:sz w:val="24"/>
              </w:rPr>
              <w:t>支持病毒云查杀，病毒查杀云支持私有云和公有云，用户可通过配置自行选择</w:t>
            </w:r>
          </w:p>
        </w:tc>
      </w:tr>
      <w:tr w:rsidR="005A4536" w:rsidRPr="007679A3" w14:paraId="07F26386" w14:textId="77777777" w:rsidTr="0005794A">
        <w:trPr>
          <w:trHeight w:val="1320"/>
        </w:trPr>
        <w:tc>
          <w:tcPr>
            <w:tcW w:w="675" w:type="dxa"/>
            <w:vMerge/>
            <w:hideMark/>
          </w:tcPr>
          <w:p w14:paraId="641BE32E" w14:textId="77777777" w:rsidR="005A4536" w:rsidRPr="007679A3" w:rsidRDefault="005A4536">
            <w:pPr>
              <w:rPr>
                <w:b/>
                <w:bCs/>
                <w:sz w:val="24"/>
              </w:rPr>
            </w:pPr>
          </w:p>
        </w:tc>
        <w:tc>
          <w:tcPr>
            <w:tcW w:w="1560" w:type="dxa"/>
            <w:vMerge/>
            <w:hideMark/>
          </w:tcPr>
          <w:p w14:paraId="1CE753C0" w14:textId="77777777" w:rsidR="005A4536" w:rsidRPr="007679A3" w:rsidRDefault="005A4536">
            <w:pPr>
              <w:rPr>
                <w:sz w:val="24"/>
              </w:rPr>
            </w:pPr>
          </w:p>
        </w:tc>
        <w:tc>
          <w:tcPr>
            <w:tcW w:w="6287" w:type="dxa"/>
            <w:hideMark/>
          </w:tcPr>
          <w:p w14:paraId="71849FC6" w14:textId="28158421" w:rsidR="005A4536" w:rsidRPr="007679A3" w:rsidRDefault="005A4536" w:rsidP="00A611F7">
            <w:pPr>
              <w:rPr>
                <w:sz w:val="24"/>
              </w:rPr>
            </w:pPr>
            <w:r w:rsidRPr="007679A3">
              <w:rPr>
                <w:rFonts w:hint="eastAsia"/>
                <w:sz w:val="24"/>
              </w:rPr>
              <w:t>能够对</w:t>
            </w:r>
            <w:r w:rsidRPr="007679A3">
              <w:rPr>
                <w:rFonts w:hint="eastAsia"/>
                <w:sz w:val="24"/>
              </w:rPr>
              <w:t>HTTP/FTP/POP3/SMTP/IMAP</w:t>
            </w:r>
            <w:r w:rsidRPr="007679A3">
              <w:rPr>
                <w:rFonts w:hint="eastAsia"/>
                <w:sz w:val="24"/>
              </w:rPr>
              <w:t>五种协议进行病毒查杀</w:t>
            </w:r>
          </w:p>
        </w:tc>
      </w:tr>
      <w:tr w:rsidR="005A4536" w:rsidRPr="007679A3" w14:paraId="49DB1101" w14:textId="77777777" w:rsidTr="0005794A">
        <w:trPr>
          <w:trHeight w:val="2310"/>
        </w:trPr>
        <w:tc>
          <w:tcPr>
            <w:tcW w:w="675" w:type="dxa"/>
            <w:vMerge/>
            <w:hideMark/>
          </w:tcPr>
          <w:p w14:paraId="78E0B111" w14:textId="77777777" w:rsidR="005A4536" w:rsidRPr="007679A3" w:rsidRDefault="005A4536">
            <w:pPr>
              <w:rPr>
                <w:b/>
                <w:bCs/>
                <w:sz w:val="24"/>
              </w:rPr>
            </w:pPr>
          </w:p>
        </w:tc>
        <w:tc>
          <w:tcPr>
            <w:tcW w:w="1560" w:type="dxa"/>
            <w:vMerge w:val="restart"/>
            <w:hideMark/>
          </w:tcPr>
          <w:p w14:paraId="5EF5CB84" w14:textId="77777777" w:rsidR="005A4536" w:rsidRPr="007679A3" w:rsidRDefault="005A4536">
            <w:pPr>
              <w:rPr>
                <w:sz w:val="24"/>
              </w:rPr>
            </w:pPr>
            <w:r w:rsidRPr="007679A3">
              <w:rPr>
                <w:rFonts w:hint="eastAsia"/>
                <w:sz w:val="24"/>
              </w:rPr>
              <w:t>入侵防御</w:t>
            </w:r>
          </w:p>
        </w:tc>
        <w:tc>
          <w:tcPr>
            <w:tcW w:w="6287" w:type="dxa"/>
            <w:hideMark/>
          </w:tcPr>
          <w:p w14:paraId="168D67FD" w14:textId="5C7AAB72" w:rsidR="005A4536" w:rsidRPr="007679A3" w:rsidRDefault="005A4536" w:rsidP="00A611F7">
            <w:pPr>
              <w:rPr>
                <w:sz w:val="24"/>
              </w:rPr>
            </w:pPr>
            <w:r w:rsidRPr="007679A3">
              <w:rPr>
                <w:rFonts w:hint="eastAsia"/>
                <w:sz w:val="24"/>
              </w:rPr>
              <w:t>入侵防御可检测漏洞利用和间谍软件攻击，能防止主流逃逸手段绕过。</w:t>
            </w:r>
            <w:r w:rsidRPr="007679A3">
              <w:rPr>
                <w:rFonts w:hint="eastAsia"/>
                <w:sz w:val="24"/>
              </w:rPr>
              <w:t>IPS</w:t>
            </w:r>
            <w:r w:rsidRPr="007679A3">
              <w:rPr>
                <w:rFonts w:hint="eastAsia"/>
                <w:sz w:val="24"/>
              </w:rPr>
              <w:t>特征库规模超过</w:t>
            </w:r>
            <w:r w:rsidRPr="007679A3">
              <w:rPr>
                <w:rFonts w:hint="eastAsia"/>
                <w:sz w:val="24"/>
              </w:rPr>
              <w:t>17000</w:t>
            </w:r>
            <w:r w:rsidRPr="007679A3">
              <w:rPr>
                <w:rFonts w:hint="eastAsia"/>
                <w:sz w:val="24"/>
              </w:rPr>
              <w:t>种，支持识别并拦截不少于</w:t>
            </w:r>
            <w:r w:rsidRPr="007679A3">
              <w:rPr>
                <w:rFonts w:hint="eastAsia"/>
                <w:sz w:val="24"/>
              </w:rPr>
              <w:t>7000</w:t>
            </w:r>
            <w:r w:rsidRPr="007679A3">
              <w:rPr>
                <w:rFonts w:hint="eastAsia"/>
                <w:sz w:val="24"/>
              </w:rPr>
              <w:t>种漏洞利用攻击和不少于</w:t>
            </w:r>
            <w:r w:rsidRPr="007679A3">
              <w:rPr>
                <w:rFonts w:hint="eastAsia"/>
                <w:sz w:val="24"/>
              </w:rPr>
              <w:t>10000</w:t>
            </w:r>
            <w:r w:rsidRPr="007679A3">
              <w:rPr>
                <w:rFonts w:hint="eastAsia"/>
                <w:sz w:val="24"/>
              </w:rPr>
              <w:t>种间谍软件活动</w:t>
            </w:r>
          </w:p>
        </w:tc>
      </w:tr>
      <w:tr w:rsidR="005A4536" w:rsidRPr="007679A3" w14:paraId="0CA6BBF6" w14:textId="77777777" w:rsidTr="0005794A">
        <w:trPr>
          <w:trHeight w:val="660"/>
        </w:trPr>
        <w:tc>
          <w:tcPr>
            <w:tcW w:w="675" w:type="dxa"/>
            <w:vMerge/>
            <w:hideMark/>
          </w:tcPr>
          <w:p w14:paraId="742820C3" w14:textId="77777777" w:rsidR="005A4536" w:rsidRPr="007679A3" w:rsidRDefault="005A4536">
            <w:pPr>
              <w:rPr>
                <w:b/>
                <w:bCs/>
                <w:sz w:val="24"/>
              </w:rPr>
            </w:pPr>
          </w:p>
        </w:tc>
        <w:tc>
          <w:tcPr>
            <w:tcW w:w="1560" w:type="dxa"/>
            <w:vMerge/>
            <w:hideMark/>
          </w:tcPr>
          <w:p w14:paraId="427DCB08" w14:textId="77777777" w:rsidR="005A4536" w:rsidRPr="007679A3" w:rsidRDefault="005A4536">
            <w:pPr>
              <w:rPr>
                <w:sz w:val="24"/>
              </w:rPr>
            </w:pPr>
          </w:p>
        </w:tc>
        <w:tc>
          <w:tcPr>
            <w:tcW w:w="6287" w:type="dxa"/>
            <w:hideMark/>
          </w:tcPr>
          <w:p w14:paraId="6EE2C4D9" w14:textId="2A302C11" w:rsidR="005A4536" w:rsidRPr="007679A3" w:rsidRDefault="005A4536" w:rsidP="00A611F7">
            <w:pPr>
              <w:rPr>
                <w:sz w:val="24"/>
              </w:rPr>
            </w:pPr>
            <w:r w:rsidRPr="007679A3">
              <w:rPr>
                <w:rFonts w:hint="eastAsia"/>
                <w:sz w:val="24"/>
              </w:rPr>
              <w:t>入侵防御系统有效检出率不低于</w:t>
            </w:r>
            <w:r w:rsidRPr="007679A3">
              <w:rPr>
                <w:rFonts w:hint="eastAsia"/>
                <w:sz w:val="24"/>
              </w:rPr>
              <w:t>95%</w:t>
            </w:r>
            <w:r w:rsidR="00A611F7" w:rsidRPr="007679A3">
              <w:rPr>
                <w:sz w:val="24"/>
              </w:rPr>
              <w:t xml:space="preserve"> </w:t>
            </w:r>
          </w:p>
        </w:tc>
      </w:tr>
      <w:tr w:rsidR="005A4536" w:rsidRPr="007679A3" w14:paraId="0FA32D96" w14:textId="77777777" w:rsidTr="0005794A">
        <w:trPr>
          <w:trHeight w:val="1320"/>
        </w:trPr>
        <w:tc>
          <w:tcPr>
            <w:tcW w:w="675" w:type="dxa"/>
            <w:vMerge/>
            <w:hideMark/>
          </w:tcPr>
          <w:p w14:paraId="73857B0B" w14:textId="77777777" w:rsidR="005A4536" w:rsidRPr="007679A3" w:rsidRDefault="005A4536">
            <w:pPr>
              <w:rPr>
                <w:b/>
                <w:bCs/>
                <w:sz w:val="24"/>
              </w:rPr>
            </w:pPr>
          </w:p>
        </w:tc>
        <w:tc>
          <w:tcPr>
            <w:tcW w:w="1560" w:type="dxa"/>
            <w:vMerge w:val="restart"/>
            <w:hideMark/>
          </w:tcPr>
          <w:p w14:paraId="62CE5B6A" w14:textId="77777777" w:rsidR="005A4536" w:rsidRPr="007679A3" w:rsidRDefault="005A4536">
            <w:pPr>
              <w:rPr>
                <w:sz w:val="24"/>
              </w:rPr>
            </w:pPr>
            <w:r w:rsidRPr="007679A3">
              <w:rPr>
                <w:rFonts w:hint="eastAsia"/>
                <w:sz w:val="24"/>
              </w:rPr>
              <w:t>网址过滤</w:t>
            </w:r>
          </w:p>
        </w:tc>
        <w:tc>
          <w:tcPr>
            <w:tcW w:w="6287" w:type="dxa"/>
            <w:hideMark/>
          </w:tcPr>
          <w:p w14:paraId="2195EC9E" w14:textId="15176397" w:rsidR="005A4536" w:rsidRPr="007679A3" w:rsidRDefault="005A4536" w:rsidP="00A611F7">
            <w:pPr>
              <w:rPr>
                <w:sz w:val="24"/>
              </w:rPr>
            </w:pPr>
            <w:r w:rsidRPr="007679A3">
              <w:rPr>
                <w:rFonts w:hint="eastAsia"/>
                <w:sz w:val="24"/>
              </w:rPr>
              <w:t>网址分类库规模大于</w:t>
            </w:r>
            <w:r w:rsidRPr="007679A3">
              <w:rPr>
                <w:rFonts w:hint="eastAsia"/>
                <w:sz w:val="24"/>
              </w:rPr>
              <w:t>3000</w:t>
            </w:r>
            <w:r w:rsidRPr="007679A3">
              <w:rPr>
                <w:rFonts w:hint="eastAsia"/>
                <w:sz w:val="24"/>
              </w:rPr>
              <w:t>万条</w:t>
            </w:r>
          </w:p>
        </w:tc>
      </w:tr>
      <w:tr w:rsidR="005A4536" w:rsidRPr="007679A3" w14:paraId="5738B3DA" w14:textId="77777777" w:rsidTr="0005794A">
        <w:trPr>
          <w:trHeight w:val="1320"/>
        </w:trPr>
        <w:tc>
          <w:tcPr>
            <w:tcW w:w="675" w:type="dxa"/>
            <w:vMerge/>
            <w:hideMark/>
          </w:tcPr>
          <w:p w14:paraId="02189236" w14:textId="77777777" w:rsidR="005A4536" w:rsidRPr="007679A3" w:rsidRDefault="005A4536">
            <w:pPr>
              <w:rPr>
                <w:b/>
                <w:bCs/>
                <w:sz w:val="24"/>
              </w:rPr>
            </w:pPr>
          </w:p>
        </w:tc>
        <w:tc>
          <w:tcPr>
            <w:tcW w:w="1560" w:type="dxa"/>
            <w:vMerge/>
            <w:hideMark/>
          </w:tcPr>
          <w:p w14:paraId="03ADD65F" w14:textId="77777777" w:rsidR="005A4536" w:rsidRPr="007679A3" w:rsidRDefault="005A4536">
            <w:pPr>
              <w:rPr>
                <w:sz w:val="24"/>
              </w:rPr>
            </w:pPr>
          </w:p>
        </w:tc>
        <w:tc>
          <w:tcPr>
            <w:tcW w:w="6287" w:type="dxa"/>
            <w:hideMark/>
          </w:tcPr>
          <w:p w14:paraId="3F05A932" w14:textId="695025B7" w:rsidR="005A4536" w:rsidRPr="007679A3" w:rsidRDefault="005A4536" w:rsidP="00A611F7">
            <w:pPr>
              <w:rPr>
                <w:sz w:val="24"/>
              </w:rPr>
            </w:pPr>
            <w:r w:rsidRPr="007679A3">
              <w:rPr>
                <w:rFonts w:hint="eastAsia"/>
                <w:sz w:val="24"/>
              </w:rPr>
              <w:t>支持</w:t>
            </w:r>
            <w:r w:rsidRPr="007679A3">
              <w:rPr>
                <w:rFonts w:hint="eastAsia"/>
                <w:sz w:val="24"/>
              </w:rPr>
              <w:t>URL</w:t>
            </w:r>
            <w:r w:rsidRPr="007679A3">
              <w:rPr>
                <w:rFonts w:hint="eastAsia"/>
                <w:sz w:val="24"/>
              </w:rPr>
              <w:t>云服务，设备可与云服务器联动查找本地未识别的</w:t>
            </w:r>
            <w:r w:rsidRPr="007679A3">
              <w:rPr>
                <w:rFonts w:hint="eastAsia"/>
                <w:sz w:val="24"/>
              </w:rPr>
              <w:t>URL</w:t>
            </w:r>
            <w:r w:rsidR="00A611F7" w:rsidRPr="007679A3">
              <w:rPr>
                <w:sz w:val="24"/>
              </w:rPr>
              <w:t xml:space="preserve"> </w:t>
            </w:r>
          </w:p>
        </w:tc>
      </w:tr>
      <w:tr w:rsidR="005A4536" w:rsidRPr="007679A3" w14:paraId="679AA77F" w14:textId="77777777" w:rsidTr="0005794A">
        <w:trPr>
          <w:trHeight w:val="990"/>
        </w:trPr>
        <w:tc>
          <w:tcPr>
            <w:tcW w:w="675" w:type="dxa"/>
            <w:vMerge/>
            <w:hideMark/>
          </w:tcPr>
          <w:p w14:paraId="355894CD" w14:textId="77777777" w:rsidR="005A4536" w:rsidRPr="007679A3" w:rsidRDefault="005A4536">
            <w:pPr>
              <w:rPr>
                <w:b/>
                <w:bCs/>
                <w:sz w:val="24"/>
              </w:rPr>
            </w:pPr>
          </w:p>
        </w:tc>
        <w:tc>
          <w:tcPr>
            <w:tcW w:w="1560" w:type="dxa"/>
            <w:hideMark/>
          </w:tcPr>
          <w:p w14:paraId="225157D0" w14:textId="77777777" w:rsidR="005A4536" w:rsidRPr="007679A3" w:rsidRDefault="005A4536">
            <w:pPr>
              <w:rPr>
                <w:sz w:val="24"/>
              </w:rPr>
            </w:pPr>
            <w:r w:rsidRPr="007679A3">
              <w:rPr>
                <w:rFonts w:hint="eastAsia"/>
                <w:sz w:val="24"/>
              </w:rPr>
              <w:t xml:space="preserve">SSL </w:t>
            </w:r>
            <w:r w:rsidRPr="007679A3">
              <w:rPr>
                <w:rFonts w:hint="eastAsia"/>
                <w:sz w:val="24"/>
              </w:rPr>
              <w:t>解密</w:t>
            </w:r>
          </w:p>
        </w:tc>
        <w:tc>
          <w:tcPr>
            <w:tcW w:w="6287" w:type="dxa"/>
            <w:hideMark/>
          </w:tcPr>
          <w:p w14:paraId="25A28A26" w14:textId="01C8D4BE" w:rsidR="005A4536" w:rsidRPr="007679A3" w:rsidRDefault="005A4536" w:rsidP="0018639E">
            <w:pPr>
              <w:rPr>
                <w:sz w:val="24"/>
              </w:rPr>
            </w:pPr>
            <w:r w:rsidRPr="007679A3">
              <w:rPr>
                <w:rFonts w:hint="eastAsia"/>
                <w:sz w:val="24"/>
              </w:rPr>
              <w:t>可对</w:t>
            </w:r>
            <w:r w:rsidRPr="007679A3">
              <w:rPr>
                <w:rFonts w:hint="eastAsia"/>
                <w:sz w:val="24"/>
              </w:rPr>
              <w:t>HTTPS</w:t>
            </w:r>
            <w:r w:rsidRPr="007679A3">
              <w:rPr>
                <w:rFonts w:hint="eastAsia"/>
                <w:sz w:val="24"/>
              </w:rPr>
              <w:t>协议进行解密，支持配置基于源地址、目的地址的解密策略</w:t>
            </w:r>
          </w:p>
        </w:tc>
      </w:tr>
      <w:tr w:rsidR="005A4536" w:rsidRPr="007679A3" w14:paraId="51147926" w14:textId="77777777" w:rsidTr="0005794A">
        <w:trPr>
          <w:trHeight w:val="990"/>
        </w:trPr>
        <w:tc>
          <w:tcPr>
            <w:tcW w:w="675" w:type="dxa"/>
            <w:vMerge w:val="restart"/>
            <w:hideMark/>
          </w:tcPr>
          <w:p w14:paraId="3318AF38" w14:textId="77777777" w:rsidR="005A4536" w:rsidRPr="007679A3" w:rsidRDefault="005A4536" w:rsidP="005A4536">
            <w:pPr>
              <w:rPr>
                <w:b/>
                <w:bCs/>
                <w:sz w:val="24"/>
              </w:rPr>
            </w:pPr>
            <w:r w:rsidRPr="007679A3">
              <w:rPr>
                <w:rFonts w:hint="eastAsia"/>
                <w:b/>
                <w:bCs/>
                <w:sz w:val="24"/>
              </w:rPr>
              <w:t>VPN</w:t>
            </w:r>
          </w:p>
        </w:tc>
        <w:tc>
          <w:tcPr>
            <w:tcW w:w="1560" w:type="dxa"/>
            <w:hideMark/>
          </w:tcPr>
          <w:p w14:paraId="5506C964" w14:textId="77777777" w:rsidR="005A4536" w:rsidRPr="007679A3" w:rsidRDefault="005A4536">
            <w:pPr>
              <w:rPr>
                <w:sz w:val="24"/>
              </w:rPr>
            </w:pPr>
            <w:r w:rsidRPr="007679A3">
              <w:rPr>
                <w:rFonts w:hint="eastAsia"/>
                <w:sz w:val="24"/>
              </w:rPr>
              <w:t>VPN</w:t>
            </w:r>
            <w:r w:rsidRPr="007679A3">
              <w:rPr>
                <w:rFonts w:hint="eastAsia"/>
                <w:sz w:val="24"/>
              </w:rPr>
              <w:t>协议</w:t>
            </w:r>
          </w:p>
        </w:tc>
        <w:tc>
          <w:tcPr>
            <w:tcW w:w="6287" w:type="dxa"/>
            <w:hideMark/>
          </w:tcPr>
          <w:p w14:paraId="0068D733" w14:textId="77777777" w:rsidR="005A4536" w:rsidRPr="007679A3" w:rsidRDefault="005A4536">
            <w:pPr>
              <w:rPr>
                <w:sz w:val="24"/>
              </w:rPr>
            </w:pPr>
            <w:r w:rsidRPr="007679A3">
              <w:rPr>
                <w:rFonts w:hint="eastAsia"/>
                <w:sz w:val="24"/>
              </w:rPr>
              <w:t>支持建立</w:t>
            </w:r>
            <w:proofErr w:type="spellStart"/>
            <w:r w:rsidRPr="007679A3">
              <w:rPr>
                <w:rFonts w:hint="eastAsia"/>
                <w:sz w:val="24"/>
              </w:rPr>
              <w:t>IPSec</w:t>
            </w:r>
            <w:proofErr w:type="spellEnd"/>
            <w:r w:rsidRPr="007679A3">
              <w:rPr>
                <w:rFonts w:hint="eastAsia"/>
                <w:sz w:val="24"/>
              </w:rPr>
              <w:t xml:space="preserve"> VPN/SSL VPN/GRE</w:t>
            </w:r>
            <w:r w:rsidRPr="007679A3">
              <w:rPr>
                <w:rFonts w:hint="eastAsia"/>
                <w:sz w:val="24"/>
              </w:rPr>
              <w:t>隧道及</w:t>
            </w:r>
            <w:r w:rsidRPr="007679A3">
              <w:rPr>
                <w:rFonts w:hint="eastAsia"/>
                <w:sz w:val="24"/>
              </w:rPr>
              <w:t>L2TP VPN</w:t>
            </w:r>
            <w:r w:rsidRPr="007679A3">
              <w:rPr>
                <w:rFonts w:hint="eastAsia"/>
                <w:sz w:val="24"/>
              </w:rPr>
              <w:t>。可实现</w:t>
            </w:r>
            <w:r w:rsidRPr="007679A3">
              <w:rPr>
                <w:rFonts w:hint="eastAsia"/>
                <w:sz w:val="24"/>
              </w:rPr>
              <w:t xml:space="preserve">L2TP over </w:t>
            </w:r>
            <w:proofErr w:type="spellStart"/>
            <w:r w:rsidRPr="007679A3">
              <w:rPr>
                <w:rFonts w:hint="eastAsia"/>
                <w:sz w:val="24"/>
              </w:rPr>
              <w:t>IPSec</w:t>
            </w:r>
            <w:proofErr w:type="spellEnd"/>
            <w:r w:rsidRPr="007679A3">
              <w:rPr>
                <w:rFonts w:hint="eastAsia"/>
                <w:sz w:val="24"/>
              </w:rPr>
              <w:t>、</w:t>
            </w:r>
            <w:r w:rsidRPr="007679A3">
              <w:rPr>
                <w:rFonts w:hint="eastAsia"/>
                <w:sz w:val="24"/>
              </w:rPr>
              <w:t xml:space="preserve">GRE over </w:t>
            </w:r>
            <w:proofErr w:type="spellStart"/>
            <w:r w:rsidRPr="007679A3">
              <w:rPr>
                <w:rFonts w:hint="eastAsia"/>
                <w:sz w:val="24"/>
              </w:rPr>
              <w:t>IPSec</w:t>
            </w:r>
            <w:proofErr w:type="spellEnd"/>
          </w:p>
        </w:tc>
      </w:tr>
      <w:tr w:rsidR="005A4536" w:rsidRPr="007679A3" w14:paraId="594000C7" w14:textId="77777777" w:rsidTr="0005794A">
        <w:trPr>
          <w:trHeight w:val="660"/>
        </w:trPr>
        <w:tc>
          <w:tcPr>
            <w:tcW w:w="675" w:type="dxa"/>
            <w:vMerge/>
            <w:hideMark/>
          </w:tcPr>
          <w:p w14:paraId="1978746F" w14:textId="77777777" w:rsidR="005A4536" w:rsidRPr="007679A3" w:rsidRDefault="005A4536">
            <w:pPr>
              <w:rPr>
                <w:b/>
                <w:bCs/>
                <w:sz w:val="24"/>
              </w:rPr>
            </w:pPr>
          </w:p>
        </w:tc>
        <w:tc>
          <w:tcPr>
            <w:tcW w:w="1560" w:type="dxa"/>
            <w:vMerge w:val="restart"/>
            <w:hideMark/>
          </w:tcPr>
          <w:p w14:paraId="3D178F15" w14:textId="77777777" w:rsidR="005A4536" w:rsidRPr="007679A3" w:rsidRDefault="005A4536" w:rsidP="005A4536">
            <w:pPr>
              <w:rPr>
                <w:sz w:val="24"/>
              </w:rPr>
            </w:pPr>
            <w:proofErr w:type="spellStart"/>
            <w:r w:rsidRPr="007679A3">
              <w:rPr>
                <w:rFonts w:hint="eastAsia"/>
                <w:sz w:val="24"/>
              </w:rPr>
              <w:t>IPSec</w:t>
            </w:r>
            <w:proofErr w:type="spellEnd"/>
            <w:r w:rsidRPr="007679A3">
              <w:rPr>
                <w:rFonts w:hint="eastAsia"/>
                <w:sz w:val="24"/>
              </w:rPr>
              <w:t xml:space="preserve"> VPN</w:t>
            </w:r>
          </w:p>
        </w:tc>
        <w:tc>
          <w:tcPr>
            <w:tcW w:w="6287" w:type="dxa"/>
            <w:hideMark/>
          </w:tcPr>
          <w:p w14:paraId="4BD8DA6A" w14:textId="77777777" w:rsidR="005A4536" w:rsidRPr="007679A3" w:rsidRDefault="005A4536">
            <w:pPr>
              <w:rPr>
                <w:sz w:val="24"/>
              </w:rPr>
            </w:pPr>
            <w:r w:rsidRPr="007679A3">
              <w:rPr>
                <w:rFonts w:hint="eastAsia"/>
                <w:sz w:val="24"/>
              </w:rPr>
              <w:t>支持星形拓扑组网，并提供中心端的简化配置模板，在中心端仅需配置一个</w:t>
            </w:r>
            <w:r w:rsidRPr="007679A3">
              <w:rPr>
                <w:rFonts w:hint="eastAsia"/>
                <w:sz w:val="24"/>
              </w:rPr>
              <w:t>VPN</w:t>
            </w:r>
            <w:r w:rsidRPr="007679A3">
              <w:rPr>
                <w:rFonts w:hint="eastAsia"/>
                <w:sz w:val="24"/>
              </w:rPr>
              <w:t>实例即可与多个对端实现同时互联</w:t>
            </w:r>
          </w:p>
        </w:tc>
      </w:tr>
      <w:tr w:rsidR="005A4536" w:rsidRPr="007679A3" w14:paraId="649AA921" w14:textId="77777777" w:rsidTr="0005794A">
        <w:trPr>
          <w:trHeight w:val="660"/>
        </w:trPr>
        <w:tc>
          <w:tcPr>
            <w:tcW w:w="675" w:type="dxa"/>
            <w:vMerge/>
            <w:hideMark/>
          </w:tcPr>
          <w:p w14:paraId="076ABE32" w14:textId="77777777" w:rsidR="005A4536" w:rsidRPr="007679A3" w:rsidRDefault="005A4536">
            <w:pPr>
              <w:rPr>
                <w:b/>
                <w:bCs/>
                <w:sz w:val="24"/>
              </w:rPr>
            </w:pPr>
          </w:p>
        </w:tc>
        <w:tc>
          <w:tcPr>
            <w:tcW w:w="1560" w:type="dxa"/>
            <w:vMerge/>
            <w:hideMark/>
          </w:tcPr>
          <w:p w14:paraId="250F26DC" w14:textId="77777777" w:rsidR="005A4536" w:rsidRPr="007679A3" w:rsidRDefault="005A4536">
            <w:pPr>
              <w:rPr>
                <w:sz w:val="24"/>
              </w:rPr>
            </w:pPr>
          </w:p>
        </w:tc>
        <w:tc>
          <w:tcPr>
            <w:tcW w:w="6287" w:type="dxa"/>
            <w:hideMark/>
          </w:tcPr>
          <w:p w14:paraId="51527D38" w14:textId="77777777" w:rsidR="005A4536" w:rsidRPr="007679A3" w:rsidRDefault="005A4536">
            <w:pPr>
              <w:rPr>
                <w:sz w:val="24"/>
              </w:rPr>
            </w:pPr>
            <w:proofErr w:type="spellStart"/>
            <w:r w:rsidRPr="007679A3">
              <w:rPr>
                <w:rFonts w:hint="eastAsia"/>
                <w:sz w:val="24"/>
              </w:rPr>
              <w:t>IPSec</w:t>
            </w:r>
            <w:proofErr w:type="spellEnd"/>
            <w:r w:rsidRPr="007679A3">
              <w:rPr>
                <w:rFonts w:hint="eastAsia"/>
                <w:sz w:val="24"/>
              </w:rPr>
              <w:t xml:space="preserve"> VPN</w:t>
            </w:r>
            <w:r w:rsidRPr="007679A3">
              <w:rPr>
                <w:rFonts w:hint="eastAsia"/>
                <w:sz w:val="24"/>
              </w:rPr>
              <w:t>支持隧道冗余功能，可将一条</w:t>
            </w:r>
            <w:r w:rsidRPr="007679A3">
              <w:rPr>
                <w:rFonts w:hint="eastAsia"/>
                <w:sz w:val="24"/>
              </w:rPr>
              <w:t>VPN</w:t>
            </w:r>
            <w:r w:rsidRPr="007679A3">
              <w:rPr>
                <w:rFonts w:hint="eastAsia"/>
                <w:sz w:val="24"/>
              </w:rPr>
              <w:t>隧道指定为另一条隧道的备份隧道，当系统检测到主隧道中断后，自动启用备份隧道转发</w:t>
            </w:r>
          </w:p>
        </w:tc>
      </w:tr>
      <w:tr w:rsidR="005A4536" w:rsidRPr="007679A3" w14:paraId="0D9094AB" w14:textId="77777777" w:rsidTr="0005794A">
        <w:trPr>
          <w:trHeight w:val="660"/>
        </w:trPr>
        <w:tc>
          <w:tcPr>
            <w:tcW w:w="675" w:type="dxa"/>
            <w:vMerge/>
            <w:hideMark/>
          </w:tcPr>
          <w:p w14:paraId="1C574463" w14:textId="77777777" w:rsidR="005A4536" w:rsidRPr="007679A3" w:rsidRDefault="005A4536">
            <w:pPr>
              <w:rPr>
                <w:b/>
                <w:bCs/>
                <w:sz w:val="24"/>
              </w:rPr>
            </w:pPr>
          </w:p>
        </w:tc>
        <w:tc>
          <w:tcPr>
            <w:tcW w:w="1560" w:type="dxa"/>
            <w:vMerge w:val="restart"/>
            <w:hideMark/>
          </w:tcPr>
          <w:p w14:paraId="5AE744EF" w14:textId="77777777" w:rsidR="005A4536" w:rsidRPr="007679A3" w:rsidRDefault="005A4536">
            <w:pPr>
              <w:rPr>
                <w:sz w:val="24"/>
              </w:rPr>
            </w:pPr>
            <w:r w:rsidRPr="007679A3">
              <w:rPr>
                <w:rFonts w:hint="eastAsia"/>
                <w:sz w:val="24"/>
              </w:rPr>
              <w:t>SSL VPN</w:t>
            </w:r>
          </w:p>
        </w:tc>
        <w:tc>
          <w:tcPr>
            <w:tcW w:w="6287" w:type="dxa"/>
            <w:hideMark/>
          </w:tcPr>
          <w:p w14:paraId="754C5CC9" w14:textId="77777777" w:rsidR="005A4536" w:rsidRPr="007679A3" w:rsidRDefault="005A4536">
            <w:pPr>
              <w:rPr>
                <w:sz w:val="24"/>
              </w:rPr>
            </w:pPr>
            <w:r w:rsidRPr="007679A3">
              <w:rPr>
                <w:rFonts w:hint="eastAsia"/>
                <w:sz w:val="24"/>
              </w:rPr>
              <w:t>可提供</w:t>
            </w:r>
            <w:r w:rsidRPr="007679A3">
              <w:rPr>
                <w:rFonts w:hint="eastAsia"/>
                <w:sz w:val="24"/>
              </w:rPr>
              <w:t>Windows PC</w:t>
            </w:r>
            <w:r w:rsidRPr="007679A3">
              <w:rPr>
                <w:rFonts w:hint="eastAsia"/>
                <w:sz w:val="24"/>
              </w:rPr>
              <w:t>及</w:t>
            </w:r>
            <w:r w:rsidRPr="007679A3">
              <w:rPr>
                <w:rFonts w:hint="eastAsia"/>
                <w:sz w:val="24"/>
              </w:rPr>
              <w:t>Android</w:t>
            </w:r>
            <w:r w:rsidRPr="007679A3">
              <w:rPr>
                <w:rFonts w:hint="eastAsia"/>
                <w:sz w:val="24"/>
              </w:rPr>
              <w:t>、</w:t>
            </w:r>
            <w:r w:rsidRPr="007679A3">
              <w:rPr>
                <w:rFonts w:hint="eastAsia"/>
                <w:sz w:val="24"/>
              </w:rPr>
              <w:t>IOS</w:t>
            </w:r>
            <w:r w:rsidRPr="007679A3">
              <w:rPr>
                <w:rFonts w:hint="eastAsia"/>
                <w:sz w:val="24"/>
              </w:rPr>
              <w:t>智能终端适用的</w:t>
            </w:r>
            <w:r w:rsidRPr="007679A3">
              <w:rPr>
                <w:rFonts w:hint="eastAsia"/>
                <w:sz w:val="24"/>
              </w:rPr>
              <w:t>SSL VPN</w:t>
            </w:r>
            <w:r w:rsidRPr="007679A3">
              <w:rPr>
                <w:rFonts w:hint="eastAsia"/>
                <w:sz w:val="24"/>
              </w:rPr>
              <w:t>接入客户端，智能终端接入</w:t>
            </w:r>
            <w:r w:rsidRPr="007679A3">
              <w:rPr>
                <w:rFonts w:hint="eastAsia"/>
                <w:sz w:val="24"/>
              </w:rPr>
              <w:t>APP</w:t>
            </w:r>
            <w:r w:rsidRPr="007679A3">
              <w:rPr>
                <w:rFonts w:hint="eastAsia"/>
                <w:sz w:val="24"/>
              </w:rPr>
              <w:t>在应用商店可下载</w:t>
            </w:r>
          </w:p>
        </w:tc>
      </w:tr>
      <w:tr w:rsidR="005A4536" w:rsidRPr="007679A3" w14:paraId="7D703800" w14:textId="77777777" w:rsidTr="0005794A">
        <w:trPr>
          <w:trHeight w:val="1320"/>
        </w:trPr>
        <w:tc>
          <w:tcPr>
            <w:tcW w:w="675" w:type="dxa"/>
            <w:vMerge/>
            <w:hideMark/>
          </w:tcPr>
          <w:p w14:paraId="7EA40B28" w14:textId="77777777" w:rsidR="005A4536" w:rsidRPr="007679A3" w:rsidRDefault="005A4536">
            <w:pPr>
              <w:rPr>
                <w:b/>
                <w:bCs/>
                <w:sz w:val="24"/>
              </w:rPr>
            </w:pPr>
          </w:p>
        </w:tc>
        <w:tc>
          <w:tcPr>
            <w:tcW w:w="1560" w:type="dxa"/>
            <w:vMerge/>
            <w:hideMark/>
          </w:tcPr>
          <w:p w14:paraId="764CEFB8" w14:textId="77777777" w:rsidR="005A4536" w:rsidRPr="007679A3" w:rsidRDefault="005A4536">
            <w:pPr>
              <w:rPr>
                <w:sz w:val="24"/>
              </w:rPr>
            </w:pPr>
          </w:p>
        </w:tc>
        <w:tc>
          <w:tcPr>
            <w:tcW w:w="6287" w:type="dxa"/>
            <w:hideMark/>
          </w:tcPr>
          <w:p w14:paraId="00955F28" w14:textId="10962D5B" w:rsidR="005A4536" w:rsidRPr="007679A3" w:rsidRDefault="005A4536" w:rsidP="0018639E">
            <w:pPr>
              <w:rPr>
                <w:sz w:val="24"/>
              </w:rPr>
            </w:pPr>
            <w:r w:rsidRPr="007679A3">
              <w:rPr>
                <w:rFonts w:hint="eastAsia"/>
                <w:sz w:val="24"/>
              </w:rPr>
              <w:t>SSL VPN</w:t>
            </w:r>
            <w:r w:rsidRPr="007679A3">
              <w:rPr>
                <w:rFonts w:hint="eastAsia"/>
                <w:sz w:val="24"/>
              </w:rPr>
              <w:t>用户可与</w:t>
            </w:r>
            <w:r w:rsidRPr="007679A3">
              <w:rPr>
                <w:rFonts w:hint="eastAsia"/>
                <w:sz w:val="24"/>
              </w:rPr>
              <w:t>LDAP/Radius</w:t>
            </w:r>
            <w:r w:rsidRPr="007679A3">
              <w:rPr>
                <w:rFonts w:hint="eastAsia"/>
                <w:sz w:val="24"/>
              </w:rPr>
              <w:t>用户认证系统联动，并能够基于</w:t>
            </w:r>
            <w:r w:rsidRPr="007679A3">
              <w:rPr>
                <w:rFonts w:hint="eastAsia"/>
                <w:sz w:val="24"/>
              </w:rPr>
              <w:t>POP3</w:t>
            </w:r>
            <w:r w:rsidRPr="007679A3">
              <w:rPr>
                <w:rFonts w:hint="eastAsia"/>
                <w:sz w:val="24"/>
              </w:rPr>
              <w:t>和</w:t>
            </w:r>
            <w:r w:rsidRPr="007679A3">
              <w:rPr>
                <w:rFonts w:hint="eastAsia"/>
                <w:sz w:val="24"/>
              </w:rPr>
              <w:t>ESMTP</w:t>
            </w:r>
            <w:r w:rsidRPr="007679A3">
              <w:rPr>
                <w:rFonts w:hint="eastAsia"/>
                <w:sz w:val="24"/>
              </w:rPr>
              <w:t>协议与邮件系统进行认证联动</w:t>
            </w:r>
          </w:p>
        </w:tc>
      </w:tr>
      <w:tr w:rsidR="005A4536" w:rsidRPr="007679A3" w14:paraId="5F00BD67" w14:textId="77777777" w:rsidTr="0005794A">
        <w:trPr>
          <w:trHeight w:val="960"/>
        </w:trPr>
        <w:tc>
          <w:tcPr>
            <w:tcW w:w="675" w:type="dxa"/>
            <w:vMerge/>
            <w:hideMark/>
          </w:tcPr>
          <w:p w14:paraId="55215A3A" w14:textId="77777777" w:rsidR="005A4536" w:rsidRPr="007679A3" w:rsidRDefault="005A4536">
            <w:pPr>
              <w:rPr>
                <w:b/>
                <w:bCs/>
                <w:sz w:val="24"/>
              </w:rPr>
            </w:pPr>
          </w:p>
        </w:tc>
        <w:tc>
          <w:tcPr>
            <w:tcW w:w="1560" w:type="dxa"/>
            <w:vMerge/>
            <w:hideMark/>
          </w:tcPr>
          <w:p w14:paraId="7B8F3C9B" w14:textId="77777777" w:rsidR="005A4536" w:rsidRPr="007679A3" w:rsidRDefault="005A4536">
            <w:pPr>
              <w:rPr>
                <w:sz w:val="24"/>
              </w:rPr>
            </w:pPr>
          </w:p>
        </w:tc>
        <w:tc>
          <w:tcPr>
            <w:tcW w:w="6287" w:type="dxa"/>
            <w:hideMark/>
          </w:tcPr>
          <w:p w14:paraId="411508D5" w14:textId="6C56B59A" w:rsidR="005A4536" w:rsidRPr="007679A3" w:rsidRDefault="005A4536" w:rsidP="0018639E">
            <w:pPr>
              <w:rPr>
                <w:sz w:val="24"/>
              </w:rPr>
            </w:pPr>
            <w:r w:rsidRPr="007679A3">
              <w:rPr>
                <w:rFonts w:hint="eastAsia"/>
                <w:sz w:val="24"/>
              </w:rPr>
              <w:t>可基于接入终端的</w:t>
            </w:r>
            <w:r w:rsidRPr="007679A3">
              <w:rPr>
                <w:rFonts w:hint="eastAsia"/>
                <w:sz w:val="24"/>
              </w:rPr>
              <w:t>MAC</w:t>
            </w:r>
            <w:r w:rsidRPr="007679A3">
              <w:rPr>
                <w:rFonts w:hint="eastAsia"/>
                <w:sz w:val="24"/>
              </w:rPr>
              <w:t>地址、计算机名、硬件特征码等实现终端与</w:t>
            </w:r>
            <w:r w:rsidRPr="007679A3">
              <w:rPr>
                <w:rFonts w:hint="eastAsia"/>
                <w:sz w:val="24"/>
              </w:rPr>
              <w:t>SSL VPN</w:t>
            </w:r>
            <w:r w:rsidRPr="007679A3">
              <w:rPr>
                <w:rFonts w:hint="eastAsia"/>
                <w:sz w:val="24"/>
              </w:rPr>
              <w:t>登录用户名的绑定，并提供绑定关系批量导入功能</w:t>
            </w:r>
          </w:p>
        </w:tc>
      </w:tr>
      <w:tr w:rsidR="005A4536" w:rsidRPr="007679A3" w14:paraId="1048F91F" w14:textId="77777777" w:rsidTr="0005794A">
        <w:trPr>
          <w:trHeight w:val="990"/>
        </w:trPr>
        <w:tc>
          <w:tcPr>
            <w:tcW w:w="675" w:type="dxa"/>
            <w:vMerge/>
            <w:hideMark/>
          </w:tcPr>
          <w:p w14:paraId="3A6EF315" w14:textId="77777777" w:rsidR="005A4536" w:rsidRPr="007679A3" w:rsidRDefault="005A4536">
            <w:pPr>
              <w:rPr>
                <w:b/>
                <w:bCs/>
                <w:sz w:val="24"/>
              </w:rPr>
            </w:pPr>
          </w:p>
        </w:tc>
        <w:tc>
          <w:tcPr>
            <w:tcW w:w="1560" w:type="dxa"/>
            <w:vMerge/>
            <w:hideMark/>
          </w:tcPr>
          <w:p w14:paraId="4D703E3A" w14:textId="77777777" w:rsidR="005A4536" w:rsidRPr="007679A3" w:rsidRDefault="005A4536">
            <w:pPr>
              <w:rPr>
                <w:sz w:val="24"/>
              </w:rPr>
            </w:pPr>
          </w:p>
        </w:tc>
        <w:tc>
          <w:tcPr>
            <w:tcW w:w="6287" w:type="dxa"/>
            <w:hideMark/>
          </w:tcPr>
          <w:p w14:paraId="6610097D" w14:textId="5581D8F8" w:rsidR="005A4536" w:rsidRPr="007679A3" w:rsidRDefault="005A4536" w:rsidP="0018639E">
            <w:pPr>
              <w:rPr>
                <w:sz w:val="24"/>
              </w:rPr>
            </w:pPr>
            <w:r w:rsidRPr="007679A3">
              <w:rPr>
                <w:rFonts w:hint="eastAsia"/>
                <w:sz w:val="24"/>
              </w:rPr>
              <w:t>可基于应用的</w:t>
            </w:r>
            <w:r w:rsidRPr="007679A3">
              <w:rPr>
                <w:rFonts w:hint="eastAsia"/>
                <w:sz w:val="24"/>
              </w:rPr>
              <w:t>URL</w:t>
            </w:r>
            <w:r w:rsidRPr="007679A3">
              <w:rPr>
                <w:rFonts w:hint="eastAsia"/>
                <w:sz w:val="24"/>
              </w:rPr>
              <w:t>、</w:t>
            </w:r>
            <w:r w:rsidRPr="007679A3">
              <w:rPr>
                <w:rFonts w:hint="eastAsia"/>
                <w:sz w:val="24"/>
              </w:rPr>
              <w:t>IP</w:t>
            </w:r>
            <w:r w:rsidRPr="007679A3">
              <w:rPr>
                <w:rFonts w:hint="eastAsia"/>
                <w:sz w:val="24"/>
              </w:rPr>
              <w:t>、端口发布接入用户的访问资源池，成功接入的用户可通过资源页面访问应用</w:t>
            </w:r>
          </w:p>
        </w:tc>
      </w:tr>
      <w:tr w:rsidR="005A4536" w:rsidRPr="007679A3" w14:paraId="4E78D8F9" w14:textId="77777777" w:rsidTr="0005794A">
        <w:trPr>
          <w:trHeight w:val="1290"/>
        </w:trPr>
        <w:tc>
          <w:tcPr>
            <w:tcW w:w="675" w:type="dxa"/>
            <w:vMerge/>
            <w:hideMark/>
          </w:tcPr>
          <w:p w14:paraId="5A89E5A3" w14:textId="77777777" w:rsidR="005A4536" w:rsidRPr="007679A3" w:rsidRDefault="005A4536">
            <w:pPr>
              <w:rPr>
                <w:b/>
                <w:bCs/>
                <w:sz w:val="24"/>
              </w:rPr>
            </w:pPr>
          </w:p>
        </w:tc>
        <w:tc>
          <w:tcPr>
            <w:tcW w:w="1560" w:type="dxa"/>
            <w:vMerge/>
            <w:hideMark/>
          </w:tcPr>
          <w:p w14:paraId="773B9413" w14:textId="77777777" w:rsidR="005A4536" w:rsidRPr="007679A3" w:rsidRDefault="005A4536">
            <w:pPr>
              <w:rPr>
                <w:sz w:val="24"/>
              </w:rPr>
            </w:pPr>
          </w:p>
        </w:tc>
        <w:tc>
          <w:tcPr>
            <w:tcW w:w="6287" w:type="dxa"/>
            <w:hideMark/>
          </w:tcPr>
          <w:p w14:paraId="43AC9264" w14:textId="6E385A14" w:rsidR="005A4536" w:rsidRPr="007679A3" w:rsidRDefault="005A4536" w:rsidP="00E419C9">
            <w:pPr>
              <w:rPr>
                <w:sz w:val="24"/>
              </w:rPr>
            </w:pPr>
            <w:r w:rsidRPr="007679A3">
              <w:rPr>
                <w:rFonts w:hint="eastAsia"/>
                <w:sz w:val="24"/>
              </w:rPr>
              <w:t>可提供用户自助开户，未开户用户可在线提交用户名、初始口令等相关信息，后台管理员审核批准后账户即可自动开通生效</w:t>
            </w:r>
          </w:p>
        </w:tc>
      </w:tr>
      <w:tr w:rsidR="005A4536" w:rsidRPr="007679A3" w14:paraId="79C3DB60" w14:textId="77777777" w:rsidTr="0005794A">
        <w:trPr>
          <w:trHeight w:val="1320"/>
        </w:trPr>
        <w:tc>
          <w:tcPr>
            <w:tcW w:w="675" w:type="dxa"/>
            <w:vMerge/>
            <w:hideMark/>
          </w:tcPr>
          <w:p w14:paraId="0D28AFB6" w14:textId="77777777" w:rsidR="005A4536" w:rsidRPr="007679A3" w:rsidRDefault="005A4536">
            <w:pPr>
              <w:rPr>
                <w:b/>
                <w:bCs/>
                <w:sz w:val="24"/>
              </w:rPr>
            </w:pPr>
          </w:p>
        </w:tc>
        <w:tc>
          <w:tcPr>
            <w:tcW w:w="1560" w:type="dxa"/>
            <w:vMerge/>
            <w:hideMark/>
          </w:tcPr>
          <w:p w14:paraId="6CE99821" w14:textId="77777777" w:rsidR="005A4536" w:rsidRPr="007679A3" w:rsidRDefault="005A4536">
            <w:pPr>
              <w:rPr>
                <w:sz w:val="24"/>
              </w:rPr>
            </w:pPr>
          </w:p>
        </w:tc>
        <w:tc>
          <w:tcPr>
            <w:tcW w:w="6287" w:type="dxa"/>
            <w:hideMark/>
          </w:tcPr>
          <w:p w14:paraId="587E20F9" w14:textId="6C300081" w:rsidR="005A4536" w:rsidRPr="007679A3" w:rsidRDefault="005A4536" w:rsidP="00E419C9">
            <w:pPr>
              <w:rPr>
                <w:sz w:val="24"/>
              </w:rPr>
            </w:pPr>
            <w:r w:rsidRPr="007679A3">
              <w:rPr>
                <w:rFonts w:hint="eastAsia"/>
                <w:sz w:val="24"/>
              </w:rPr>
              <w:t>支持</w:t>
            </w:r>
            <w:r w:rsidRPr="007679A3">
              <w:rPr>
                <w:rFonts w:hint="eastAsia"/>
                <w:sz w:val="24"/>
              </w:rPr>
              <w:t>B/S</w:t>
            </w:r>
            <w:r w:rsidRPr="007679A3">
              <w:rPr>
                <w:rFonts w:hint="eastAsia"/>
                <w:sz w:val="24"/>
              </w:rPr>
              <w:t>应用的单点登录配置</w:t>
            </w:r>
          </w:p>
        </w:tc>
      </w:tr>
      <w:tr w:rsidR="005A4536" w:rsidRPr="007679A3" w14:paraId="22DDAEA9" w14:textId="77777777" w:rsidTr="0005794A">
        <w:trPr>
          <w:trHeight w:val="960"/>
        </w:trPr>
        <w:tc>
          <w:tcPr>
            <w:tcW w:w="675" w:type="dxa"/>
            <w:vMerge/>
            <w:hideMark/>
          </w:tcPr>
          <w:p w14:paraId="69C3F9CB" w14:textId="77777777" w:rsidR="005A4536" w:rsidRPr="007679A3" w:rsidRDefault="005A4536">
            <w:pPr>
              <w:rPr>
                <w:b/>
                <w:bCs/>
                <w:sz w:val="24"/>
              </w:rPr>
            </w:pPr>
          </w:p>
        </w:tc>
        <w:tc>
          <w:tcPr>
            <w:tcW w:w="1560" w:type="dxa"/>
            <w:vMerge/>
            <w:hideMark/>
          </w:tcPr>
          <w:p w14:paraId="1E52CDC5" w14:textId="77777777" w:rsidR="005A4536" w:rsidRPr="007679A3" w:rsidRDefault="005A4536">
            <w:pPr>
              <w:rPr>
                <w:sz w:val="24"/>
              </w:rPr>
            </w:pPr>
          </w:p>
        </w:tc>
        <w:tc>
          <w:tcPr>
            <w:tcW w:w="6287" w:type="dxa"/>
            <w:hideMark/>
          </w:tcPr>
          <w:p w14:paraId="69ACBD0E" w14:textId="0890415D" w:rsidR="005A4536" w:rsidRPr="007679A3" w:rsidRDefault="005A4536" w:rsidP="00E419C9">
            <w:pPr>
              <w:rPr>
                <w:sz w:val="24"/>
              </w:rPr>
            </w:pPr>
            <w:r w:rsidRPr="007679A3">
              <w:rPr>
                <w:rFonts w:hint="eastAsia"/>
                <w:sz w:val="24"/>
              </w:rPr>
              <w:t>可对已接入的</w:t>
            </w:r>
            <w:r w:rsidRPr="007679A3">
              <w:rPr>
                <w:rFonts w:hint="eastAsia"/>
                <w:sz w:val="24"/>
              </w:rPr>
              <w:t>SSL VPN</w:t>
            </w:r>
            <w:r w:rsidRPr="007679A3">
              <w:rPr>
                <w:rFonts w:hint="eastAsia"/>
                <w:sz w:val="24"/>
              </w:rPr>
              <w:t>用户执行时长控制，接入超过时长的用户自动下线，时长控制方式需包括客户端空闲时常、在线时长</w:t>
            </w:r>
          </w:p>
        </w:tc>
      </w:tr>
      <w:tr w:rsidR="005A4536" w:rsidRPr="007679A3" w14:paraId="662F4895" w14:textId="77777777" w:rsidTr="0005794A">
        <w:trPr>
          <w:trHeight w:val="960"/>
        </w:trPr>
        <w:tc>
          <w:tcPr>
            <w:tcW w:w="675" w:type="dxa"/>
            <w:vMerge/>
            <w:hideMark/>
          </w:tcPr>
          <w:p w14:paraId="2D824471" w14:textId="77777777" w:rsidR="005A4536" w:rsidRPr="007679A3" w:rsidRDefault="005A4536">
            <w:pPr>
              <w:rPr>
                <w:b/>
                <w:bCs/>
                <w:sz w:val="24"/>
              </w:rPr>
            </w:pPr>
          </w:p>
        </w:tc>
        <w:tc>
          <w:tcPr>
            <w:tcW w:w="1560" w:type="dxa"/>
            <w:vMerge/>
            <w:hideMark/>
          </w:tcPr>
          <w:p w14:paraId="79885B9E" w14:textId="77777777" w:rsidR="005A4536" w:rsidRPr="007679A3" w:rsidRDefault="005A4536">
            <w:pPr>
              <w:rPr>
                <w:sz w:val="24"/>
              </w:rPr>
            </w:pPr>
          </w:p>
        </w:tc>
        <w:tc>
          <w:tcPr>
            <w:tcW w:w="6287" w:type="dxa"/>
            <w:hideMark/>
          </w:tcPr>
          <w:p w14:paraId="7F2FC1EB" w14:textId="212840DD" w:rsidR="005A4536" w:rsidRPr="007679A3" w:rsidRDefault="005A4536" w:rsidP="00E419C9">
            <w:pPr>
              <w:rPr>
                <w:sz w:val="24"/>
              </w:rPr>
            </w:pPr>
            <w:r w:rsidRPr="007679A3">
              <w:rPr>
                <w:rFonts w:hint="eastAsia"/>
                <w:sz w:val="24"/>
              </w:rPr>
              <w:t>可设置</w:t>
            </w:r>
            <w:r w:rsidRPr="007679A3">
              <w:rPr>
                <w:rFonts w:hint="eastAsia"/>
                <w:sz w:val="24"/>
              </w:rPr>
              <w:t>SSL VPN</w:t>
            </w:r>
            <w:r w:rsidRPr="007679A3">
              <w:rPr>
                <w:rFonts w:hint="eastAsia"/>
                <w:sz w:val="24"/>
              </w:rPr>
              <w:t>用户准入时间控制，</w:t>
            </w:r>
            <w:r w:rsidRPr="007679A3">
              <w:rPr>
                <w:rFonts w:hint="eastAsia"/>
                <w:sz w:val="24"/>
              </w:rPr>
              <w:t xml:space="preserve"> </w:t>
            </w:r>
            <w:r w:rsidRPr="007679A3">
              <w:rPr>
                <w:rFonts w:hint="eastAsia"/>
                <w:sz w:val="24"/>
              </w:rPr>
              <w:t>准入时间段以外的时间禁止远程用户接入，准入时间段可基于每日、每周、每月定义</w:t>
            </w:r>
          </w:p>
        </w:tc>
      </w:tr>
      <w:tr w:rsidR="005A4536" w:rsidRPr="007679A3" w14:paraId="1AA534E0" w14:textId="77777777" w:rsidTr="0005794A">
        <w:trPr>
          <w:trHeight w:val="1320"/>
        </w:trPr>
        <w:tc>
          <w:tcPr>
            <w:tcW w:w="675" w:type="dxa"/>
            <w:vMerge w:val="restart"/>
            <w:textDirection w:val="tbRlV"/>
            <w:hideMark/>
          </w:tcPr>
          <w:p w14:paraId="3F0071D7" w14:textId="77777777" w:rsidR="005A4536" w:rsidRPr="007679A3" w:rsidRDefault="005A4536" w:rsidP="005A4536">
            <w:pPr>
              <w:rPr>
                <w:b/>
                <w:bCs/>
                <w:sz w:val="24"/>
              </w:rPr>
            </w:pPr>
            <w:r w:rsidRPr="007679A3">
              <w:rPr>
                <w:rFonts w:hint="eastAsia"/>
                <w:b/>
                <w:bCs/>
                <w:sz w:val="24"/>
              </w:rPr>
              <w:t>安全管理</w:t>
            </w:r>
          </w:p>
        </w:tc>
        <w:tc>
          <w:tcPr>
            <w:tcW w:w="1560" w:type="dxa"/>
            <w:vMerge w:val="restart"/>
            <w:hideMark/>
          </w:tcPr>
          <w:p w14:paraId="0F1C2CA9" w14:textId="77777777" w:rsidR="005A4536" w:rsidRPr="007679A3" w:rsidRDefault="005A4536">
            <w:pPr>
              <w:rPr>
                <w:sz w:val="24"/>
              </w:rPr>
            </w:pPr>
            <w:r w:rsidRPr="007679A3">
              <w:rPr>
                <w:rFonts w:hint="eastAsia"/>
                <w:sz w:val="24"/>
              </w:rPr>
              <w:t>网络异常感知</w:t>
            </w:r>
          </w:p>
        </w:tc>
        <w:tc>
          <w:tcPr>
            <w:tcW w:w="6287" w:type="dxa"/>
            <w:hideMark/>
          </w:tcPr>
          <w:p w14:paraId="46EA03EB" w14:textId="204D1AFB" w:rsidR="005A4536" w:rsidRPr="007679A3" w:rsidRDefault="005A4536" w:rsidP="00E419C9">
            <w:pPr>
              <w:rPr>
                <w:sz w:val="24"/>
              </w:rPr>
            </w:pPr>
            <w:r w:rsidRPr="007679A3">
              <w:rPr>
                <w:rFonts w:hint="eastAsia"/>
                <w:sz w:val="24"/>
              </w:rPr>
              <w:t>可汇总统计全网流量，可进行动态的风险评估并提供全网风险系数值</w:t>
            </w:r>
          </w:p>
        </w:tc>
      </w:tr>
      <w:tr w:rsidR="005A4536" w:rsidRPr="007679A3" w14:paraId="66460A24" w14:textId="77777777" w:rsidTr="0005794A">
        <w:trPr>
          <w:trHeight w:val="1320"/>
        </w:trPr>
        <w:tc>
          <w:tcPr>
            <w:tcW w:w="675" w:type="dxa"/>
            <w:vMerge/>
            <w:hideMark/>
          </w:tcPr>
          <w:p w14:paraId="4EEA3B6F" w14:textId="77777777" w:rsidR="005A4536" w:rsidRPr="007679A3" w:rsidRDefault="005A4536">
            <w:pPr>
              <w:rPr>
                <w:b/>
                <w:bCs/>
                <w:sz w:val="24"/>
              </w:rPr>
            </w:pPr>
          </w:p>
        </w:tc>
        <w:tc>
          <w:tcPr>
            <w:tcW w:w="1560" w:type="dxa"/>
            <w:vMerge/>
            <w:hideMark/>
          </w:tcPr>
          <w:p w14:paraId="0AF6E4CC" w14:textId="77777777" w:rsidR="005A4536" w:rsidRPr="007679A3" w:rsidRDefault="005A4536">
            <w:pPr>
              <w:rPr>
                <w:sz w:val="24"/>
              </w:rPr>
            </w:pPr>
          </w:p>
        </w:tc>
        <w:tc>
          <w:tcPr>
            <w:tcW w:w="6287" w:type="dxa"/>
            <w:hideMark/>
          </w:tcPr>
          <w:p w14:paraId="3CB426EC" w14:textId="4910C79B" w:rsidR="005A4536" w:rsidRPr="007679A3" w:rsidRDefault="005A4536" w:rsidP="00E419C9">
            <w:pPr>
              <w:rPr>
                <w:sz w:val="24"/>
              </w:rPr>
            </w:pPr>
            <w:r w:rsidRPr="007679A3">
              <w:rPr>
                <w:rFonts w:hint="eastAsia"/>
                <w:sz w:val="24"/>
              </w:rPr>
              <w:t>能够基于连接数和流量值对风险系数较高的流量进行单独的排名统计</w:t>
            </w:r>
          </w:p>
        </w:tc>
      </w:tr>
      <w:tr w:rsidR="005A4536" w:rsidRPr="007679A3" w14:paraId="23F05238" w14:textId="77777777" w:rsidTr="0005794A">
        <w:trPr>
          <w:trHeight w:val="1320"/>
        </w:trPr>
        <w:tc>
          <w:tcPr>
            <w:tcW w:w="675" w:type="dxa"/>
            <w:vMerge/>
            <w:hideMark/>
          </w:tcPr>
          <w:p w14:paraId="28000230" w14:textId="77777777" w:rsidR="005A4536" w:rsidRPr="007679A3" w:rsidRDefault="005A4536">
            <w:pPr>
              <w:rPr>
                <w:b/>
                <w:bCs/>
                <w:sz w:val="24"/>
              </w:rPr>
            </w:pPr>
          </w:p>
        </w:tc>
        <w:tc>
          <w:tcPr>
            <w:tcW w:w="1560" w:type="dxa"/>
            <w:vMerge/>
            <w:hideMark/>
          </w:tcPr>
          <w:p w14:paraId="2360AFA0" w14:textId="77777777" w:rsidR="005A4536" w:rsidRPr="007679A3" w:rsidRDefault="005A4536">
            <w:pPr>
              <w:rPr>
                <w:sz w:val="24"/>
              </w:rPr>
            </w:pPr>
          </w:p>
        </w:tc>
        <w:tc>
          <w:tcPr>
            <w:tcW w:w="6287" w:type="dxa"/>
            <w:hideMark/>
          </w:tcPr>
          <w:p w14:paraId="4F3E4BD7" w14:textId="0AF2755A" w:rsidR="005A4536" w:rsidRPr="007679A3" w:rsidRDefault="005A4536" w:rsidP="00E419C9">
            <w:pPr>
              <w:rPr>
                <w:sz w:val="24"/>
              </w:rPr>
            </w:pPr>
            <w:r w:rsidRPr="007679A3">
              <w:rPr>
                <w:rFonts w:hint="eastAsia"/>
                <w:sz w:val="24"/>
              </w:rPr>
              <w:t>可分别对单位时间内连接数、流量值激增或骤减幅度最大的应用进行排名统计，并提供连接数、流量的变化百分比，</w:t>
            </w:r>
            <w:r w:rsidR="00E419C9" w:rsidRPr="007679A3">
              <w:rPr>
                <w:sz w:val="24"/>
              </w:rPr>
              <w:t xml:space="preserve"> </w:t>
            </w:r>
          </w:p>
        </w:tc>
      </w:tr>
      <w:tr w:rsidR="005A4536" w:rsidRPr="007679A3" w14:paraId="60060F8A" w14:textId="77777777" w:rsidTr="0005794A">
        <w:trPr>
          <w:trHeight w:val="2280"/>
        </w:trPr>
        <w:tc>
          <w:tcPr>
            <w:tcW w:w="675" w:type="dxa"/>
            <w:vMerge/>
            <w:hideMark/>
          </w:tcPr>
          <w:p w14:paraId="558F0363" w14:textId="77777777" w:rsidR="005A4536" w:rsidRPr="007679A3" w:rsidRDefault="005A4536">
            <w:pPr>
              <w:rPr>
                <w:b/>
                <w:bCs/>
                <w:sz w:val="24"/>
              </w:rPr>
            </w:pPr>
          </w:p>
        </w:tc>
        <w:tc>
          <w:tcPr>
            <w:tcW w:w="1560" w:type="dxa"/>
            <w:vMerge w:val="restart"/>
            <w:hideMark/>
          </w:tcPr>
          <w:p w14:paraId="6A81CD05" w14:textId="77777777" w:rsidR="005A4536" w:rsidRPr="007679A3" w:rsidRDefault="005A4536">
            <w:pPr>
              <w:rPr>
                <w:sz w:val="24"/>
              </w:rPr>
            </w:pPr>
            <w:r w:rsidRPr="007679A3">
              <w:rPr>
                <w:rFonts w:hint="eastAsia"/>
                <w:sz w:val="24"/>
              </w:rPr>
              <w:t>安全事件分析</w:t>
            </w:r>
          </w:p>
        </w:tc>
        <w:tc>
          <w:tcPr>
            <w:tcW w:w="6287" w:type="dxa"/>
            <w:hideMark/>
          </w:tcPr>
          <w:p w14:paraId="10A333C7" w14:textId="128CBE49" w:rsidR="005A4536" w:rsidRPr="007679A3" w:rsidRDefault="005A4536" w:rsidP="00E419C9">
            <w:pPr>
              <w:rPr>
                <w:sz w:val="24"/>
              </w:rPr>
            </w:pPr>
            <w:r w:rsidRPr="007679A3">
              <w:rPr>
                <w:rFonts w:hint="eastAsia"/>
                <w:sz w:val="24"/>
              </w:rPr>
              <w:t>所投设备需提供关联分析面板，可将</w:t>
            </w:r>
            <w:r w:rsidRPr="007679A3">
              <w:rPr>
                <w:rFonts w:hint="eastAsia"/>
                <w:sz w:val="24"/>
              </w:rPr>
              <w:t>Top</w:t>
            </w:r>
            <w:r w:rsidRPr="007679A3">
              <w:rPr>
                <w:rFonts w:hint="eastAsia"/>
                <w:sz w:val="24"/>
              </w:rPr>
              <w:t>应用、</w:t>
            </w:r>
            <w:r w:rsidRPr="007679A3">
              <w:rPr>
                <w:rFonts w:hint="eastAsia"/>
                <w:sz w:val="24"/>
              </w:rPr>
              <w:t>Top</w:t>
            </w:r>
            <w:r w:rsidRPr="007679A3">
              <w:rPr>
                <w:rFonts w:hint="eastAsia"/>
                <w:sz w:val="24"/>
              </w:rPr>
              <w:t>威胁、</w:t>
            </w:r>
            <w:r w:rsidRPr="007679A3">
              <w:rPr>
                <w:rFonts w:hint="eastAsia"/>
                <w:sz w:val="24"/>
              </w:rPr>
              <w:t>Top URL</w:t>
            </w:r>
            <w:r w:rsidRPr="007679A3">
              <w:rPr>
                <w:rFonts w:hint="eastAsia"/>
                <w:sz w:val="24"/>
              </w:rPr>
              <w:t>分类、</w:t>
            </w:r>
            <w:r w:rsidRPr="007679A3">
              <w:rPr>
                <w:rFonts w:hint="eastAsia"/>
                <w:sz w:val="24"/>
              </w:rPr>
              <w:t>Top</w:t>
            </w:r>
            <w:r w:rsidRPr="007679A3">
              <w:rPr>
                <w:rFonts w:hint="eastAsia"/>
                <w:sz w:val="24"/>
              </w:rPr>
              <w:t>源地址、</w:t>
            </w:r>
            <w:r w:rsidRPr="007679A3">
              <w:rPr>
                <w:rFonts w:hint="eastAsia"/>
                <w:sz w:val="24"/>
              </w:rPr>
              <w:t>Top</w:t>
            </w:r>
            <w:r w:rsidRPr="007679A3">
              <w:rPr>
                <w:rFonts w:hint="eastAsia"/>
                <w:sz w:val="24"/>
              </w:rPr>
              <w:t>目的地址等信息关联，并支持以任意元素为过滤条件进行数据钻取</w:t>
            </w:r>
          </w:p>
        </w:tc>
      </w:tr>
      <w:tr w:rsidR="005A4536" w:rsidRPr="007679A3" w14:paraId="5CC71F2F" w14:textId="77777777" w:rsidTr="0005794A">
        <w:trPr>
          <w:trHeight w:val="1950"/>
        </w:trPr>
        <w:tc>
          <w:tcPr>
            <w:tcW w:w="675" w:type="dxa"/>
            <w:vMerge/>
            <w:hideMark/>
          </w:tcPr>
          <w:p w14:paraId="638F0E74" w14:textId="77777777" w:rsidR="005A4536" w:rsidRPr="007679A3" w:rsidRDefault="005A4536">
            <w:pPr>
              <w:rPr>
                <w:b/>
                <w:bCs/>
                <w:sz w:val="24"/>
              </w:rPr>
            </w:pPr>
          </w:p>
        </w:tc>
        <w:tc>
          <w:tcPr>
            <w:tcW w:w="1560" w:type="dxa"/>
            <w:vMerge/>
            <w:hideMark/>
          </w:tcPr>
          <w:p w14:paraId="022A5282" w14:textId="77777777" w:rsidR="005A4536" w:rsidRPr="007679A3" w:rsidRDefault="005A4536">
            <w:pPr>
              <w:rPr>
                <w:sz w:val="24"/>
              </w:rPr>
            </w:pPr>
          </w:p>
        </w:tc>
        <w:tc>
          <w:tcPr>
            <w:tcW w:w="6287" w:type="dxa"/>
            <w:hideMark/>
          </w:tcPr>
          <w:p w14:paraId="2CABFAF4" w14:textId="3C6CC006" w:rsidR="005A4536" w:rsidRPr="007679A3" w:rsidRDefault="005A4536" w:rsidP="00E419C9">
            <w:pPr>
              <w:rPr>
                <w:sz w:val="24"/>
              </w:rPr>
            </w:pPr>
            <w:r w:rsidRPr="007679A3">
              <w:rPr>
                <w:rFonts w:hint="eastAsia"/>
                <w:sz w:val="24"/>
              </w:rPr>
              <w:t>可提供关联的威胁事件日志，系统可自动将产生威胁事件的连接经过防病毒、防漏洞、防间谍软件、</w:t>
            </w:r>
            <w:r w:rsidRPr="007679A3">
              <w:rPr>
                <w:rFonts w:hint="eastAsia"/>
                <w:sz w:val="24"/>
              </w:rPr>
              <w:t>URL</w:t>
            </w:r>
            <w:r w:rsidRPr="007679A3">
              <w:rPr>
                <w:rFonts w:hint="eastAsia"/>
                <w:sz w:val="24"/>
              </w:rPr>
              <w:t>过滤、文件过滤等安全模块检查的日志集中显示</w:t>
            </w:r>
          </w:p>
        </w:tc>
      </w:tr>
      <w:tr w:rsidR="005A4536" w:rsidRPr="007679A3" w14:paraId="320D6917" w14:textId="77777777" w:rsidTr="0005794A">
        <w:trPr>
          <w:trHeight w:val="1620"/>
        </w:trPr>
        <w:tc>
          <w:tcPr>
            <w:tcW w:w="675" w:type="dxa"/>
            <w:vMerge/>
            <w:hideMark/>
          </w:tcPr>
          <w:p w14:paraId="5E0435EC" w14:textId="77777777" w:rsidR="005A4536" w:rsidRPr="007679A3" w:rsidRDefault="005A4536">
            <w:pPr>
              <w:rPr>
                <w:b/>
                <w:bCs/>
                <w:sz w:val="24"/>
              </w:rPr>
            </w:pPr>
          </w:p>
        </w:tc>
        <w:tc>
          <w:tcPr>
            <w:tcW w:w="1560" w:type="dxa"/>
            <w:vMerge w:val="restart"/>
            <w:hideMark/>
          </w:tcPr>
          <w:p w14:paraId="6295957E" w14:textId="77777777" w:rsidR="005A4536" w:rsidRPr="007679A3" w:rsidRDefault="005A4536">
            <w:pPr>
              <w:rPr>
                <w:sz w:val="24"/>
              </w:rPr>
            </w:pPr>
            <w:r w:rsidRPr="007679A3">
              <w:rPr>
                <w:rFonts w:hint="eastAsia"/>
                <w:sz w:val="24"/>
              </w:rPr>
              <w:t>安全策略管理</w:t>
            </w:r>
          </w:p>
        </w:tc>
        <w:tc>
          <w:tcPr>
            <w:tcW w:w="6287" w:type="dxa"/>
            <w:hideMark/>
          </w:tcPr>
          <w:p w14:paraId="1F94FF28" w14:textId="330F874A" w:rsidR="005A4536" w:rsidRPr="007679A3" w:rsidRDefault="005A4536" w:rsidP="00E419C9">
            <w:pPr>
              <w:rPr>
                <w:sz w:val="24"/>
              </w:rPr>
            </w:pPr>
            <w:r w:rsidRPr="007679A3">
              <w:rPr>
                <w:rFonts w:hint="eastAsia"/>
                <w:sz w:val="24"/>
              </w:rPr>
              <w:t>可在单条策略中启用病毒防护、入侵防御、网址过滤、文件过滤、文件内容过滤等安全功能选项</w:t>
            </w:r>
          </w:p>
        </w:tc>
      </w:tr>
      <w:tr w:rsidR="005A4536" w:rsidRPr="007679A3" w14:paraId="1C0BFA39" w14:textId="77777777" w:rsidTr="0005794A">
        <w:trPr>
          <w:trHeight w:val="1320"/>
        </w:trPr>
        <w:tc>
          <w:tcPr>
            <w:tcW w:w="675" w:type="dxa"/>
            <w:vMerge/>
            <w:hideMark/>
          </w:tcPr>
          <w:p w14:paraId="47855CBD" w14:textId="77777777" w:rsidR="005A4536" w:rsidRPr="007679A3" w:rsidRDefault="005A4536">
            <w:pPr>
              <w:rPr>
                <w:b/>
                <w:bCs/>
                <w:sz w:val="24"/>
              </w:rPr>
            </w:pPr>
          </w:p>
        </w:tc>
        <w:tc>
          <w:tcPr>
            <w:tcW w:w="1560" w:type="dxa"/>
            <w:vMerge/>
            <w:hideMark/>
          </w:tcPr>
          <w:p w14:paraId="6243A024" w14:textId="77777777" w:rsidR="005A4536" w:rsidRPr="007679A3" w:rsidRDefault="005A4536">
            <w:pPr>
              <w:rPr>
                <w:sz w:val="24"/>
              </w:rPr>
            </w:pPr>
          </w:p>
        </w:tc>
        <w:tc>
          <w:tcPr>
            <w:tcW w:w="6287" w:type="dxa"/>
            <w:hideMark/>
          </w:tcPr>
          <w:p w14:paraId="57636AFB" w14:textId="75C5E4F1" w:rsidR="005A4536" w:rsidRPr="007679A3" w:rsidRDefault="005A4536" w:rsidP="00E419C9">
            <w:pPr>
              <w:rPr>
                <w:sz w:val="24"/>
              </w:rPr>
            </w:pPr>
            <w:r w:rsidRPr="007679A3">
              <w:rPr>
                <w:rFonts w:hint="eastAsia"/>
                <w:sz w:val="24"/>
              </w:rPr>
              <w:t>可单独评估每条策略的风险系数，提供各策略所允许的高风险应用流量处理建议</w:t>
            </w:r>
            <w:r w:rsidRPr="007679A3">
              <w:rPr>
                <w:rFonts w:hint="eastAsia"/>
                <w:sz w:val="24"/>
              </w:rPr>
              <w:t xml:space="preserve"> </w:t>
            </w:r>
            <w:r w:rsidRPr="007679A3">
              <w:rPr>
                <w:rFonts w:hint="eastAsia"/>
                <w:sz w:val="24"/>
              </w:rPr>
              <w:t>，并支持一键阻断高风险应用</w:t>
            </w:r>
          </w:p>
        </w:tc>
      </w:tr>
      <w:tr w:rsidR="005A4536" w:rsidRPr="007679A3" w14:paraId="75197C7F" w14:textId="77777777" w:rsidTr="0005794A">
        <w:trPr>
          <w:trHeight w:val="1290"/>
        </w:trPr>
        <w:tc>
          <w:tcPr>
            <w:tcW w:w="675" w:type="dxa"/>
            <w:vMerge/>
            <w:hideMark/>
          </w:tcPr>
          <w:p w14:paraId="128B2AC9" w14:textId="77777777" w:rsidR="005A4536" w:rsidRPr="007679A3" w:rsidRDefault="005A4536">
            <w:pPr>
              <w:rPr>
                <w:b/>
                <w:bCs/>
                <w:sz w:val="24"/>
              </w:rPr>
            </w:pPr>
          </w:p>
        </w:tc>
        <w:tc>
          <w:tcPr>
            <w:tcW w:w="1560" w:type="dxa"/>
            <w:hideMark/>
          </w:tcPr>
          <w:p w14:paraId="7FF51ED5" w14:textId="77777777" w:rsidR="005A4536" w:rsidRPr="007679A3" w:rsidRDefault="005A4536">
            <w:pPr>
              <w:rPr>
                <w:sz w:val="24"/>
              </w:rPr>
            </w:pPr>
            <w:r w:rsidRPr="007679A3">
              <w:rPr>
                <w:rFonts w:hint="eastAsia"/>
                <w:sz w:val="24"/>
              </w:rPr>
              <w:t>配置备份恢复</w:t>
            </w:r>
          </w:p>
        </w:tc>
        <w:tc>
          <w:tcPr>
            <w:tcW w:w="6287" w:type="dxa"/>
            <w:hideMark/>
          </w:tcPr>
          <w:p w14:paraId="79ACCBF5" w14:textId="43ECE132" w:rsidR="005A4536" w:rsidRPr="007679A3" w:rsidRDefault="005A4536" w:rsidP="00E419C9">
            <w:pPr>
              <w:rPr>
                <w:sz w:val="24"/>
              </w:rPr>
            </w:pPr>
            <w:r w:rsidRPr="007679A3">
              <w:rPr>
                <w:rFonts w:hint="eastAsia"/>
                <w:sz w:val="24"/>
              </w:rPr>
              <w:t>支持系统配置的备份和恢复，并可单独导入地址转换（</w:t>
            </w:r>
            <w:r w:rsidRPr="007679A3">
              <w:rPr>
                <w:rFonts w:hint="eastAsia"/>
                <w:sz w:val="24"/>
              </w:rPr>
              <w:t>NAT</w:t>
            </w:r>
            <w:r w:rsidRPr="007679A3">
              <w:rPr>
                <w:rFonts w:hint="eastAsia"/>
                <w:sz w:val="24"/>
              </w:rPr>
              <w:t>）配置和策略配置</w:t>
            </w:r>
          </w:p>
        </w:tc>
      </w:tr>
      <w:tr w:rsidR="005A4536" w:rsidRPr="007679A3" w14:paraId="70296800" w14:textId="77777777" w:rsidTr="0005794A">
        <w:trPr>
          <w:trHeight w:val="1620"/>
        </w:trPr>
        <w:tc>
          <w:tcPr>
            <w:tcW w:w="675" w:type="dxa"/>
            <w:vMerge/>
            <w:hideMark/>
          </w:tcPr>
          <w:p w14:paraId="6DCA1623" w14:textId="77777777" w:rsidR="005A4536" w:rsidRPr="007679A3" w:rsidRDefault="005A4536">
            <w:pPr>
              <w:rPr>
                <w:b/>
                <w:bCs/>
                <w:sz w:val="24"/>
              </w:rPr>
            </w:pPr>
          </w:p>
        </w:tc>
        <w:tc>
          <w:tcPr>
            <w:tcW w:w="1560" w:type="dxa"/>
            <w:hideMark/>
          </w:tcPr>
          <w:p w14:paraId="7CC01C3F" w14:textId="77777777" w:rsidR="005A4536" w:rsidRPr="007679A3" w:rsidRDefault="005A4536">
            <w:pPr>
              <w:rPr>
                <w:sz w:val="24"/>
              </w:rPr>
            </w:pPr>
            <w:r w:rsidRPr="007679A3">
              <w:rPr>
                <w:rFonts w:hint="eastAsia"/>
                <w:sz w:val="24"/>
              </w:rPr>
              <w:t>管理权限设置</w:t>
            </w:r>
          </w:p>
        </w:tc>
        <w:tc>
          <w:tcPr>
            <w:tcW w:w="6287" w:type="dxa"/>
            <w:hideMark/>
          </w:tcPr>
          <w:p w14:paraId="71088D80" w14:textId="71880783" w:rsidR="005A4536" w:rsidRPr="007679A3" w:rsidRDefault="005A4536" w:rsidP="00E419C9">
            <w:pPr>
              <w:rPr>
                <w:sz w:val="24"/>
              </w:rPr>
            </w:pPr>
            <w:r w:rsidRPr="007679A3">
              <w:rPr>
                <w:rFonts w:hint="eastAsia"/>
                <w:sz w:val="24"/>
              </w:rPr>
              <w:t>管理方式支持三权分立管理</w:t>
            </w:r>
            <w:r w:rsidRPr="007679A3">
              <w:rPr>
                <w:rFonts w:hint="eastAsia"/>
                <w:sz w:val="24"/>
              </w:rPr>
              <w:t xml:space="preserve"> </w:t>
            </w:r>
            <w:r w:rsidRPr="007679A3">
              <w:rPr>
                <w:rFonts w:hint="eastAsia"/>
                <w:sz w:val="24"/>
              </w:rPr>
              <w:t>，支持定义具有全部权限的管理员，仅具有策略变更权限的管理员和仅具有日志审计权限的管理员</w:t>
            </w:r>
          </w:p>
        </w:tc>
      </w:tr>
      <w:tr w:rsidR="005A4536" w:rsidRPr="007679A3" w14:paraId="17745C18" w14:textId="77777777" w:rsidTr="0005794A">
        <w:trPr>
          <w:trHeight w:val="990"/>
        </w:trPr>
        <w:tc>
          <w:tcPr>
            <w:tcW w:w="675" w:type="dxa"/>
            <w:vMerge/>
            <w:hideMark/>
          </w:tcPr>
          <w:p w14:paraId="7F87B59E" w14:textId="77777777" w:rsidR="005A4536" w:rsidRPr="007679A3" w:rsidRDefault="005A4536">
            <w:pPr>
              <w:rPr>
                <w:b/>
                <w:bCs/>
                <w:sz w:val="24"/>
              </w:rPr>
            </w:pPr>
          </w:p>
        </w:tc>
        <w:tc>
          <w:tcPr>
            <w:tcW w:w="1560" w:type="dxa"/>
            <w:hideMark/>
          </w:tcPr>
          <w:p w14:paraId="144F64B7" w14:textId="77777777" w:rsidR="005A4536" w:rsidRPr="007679A3" w:rsidRDefault="005A4536">
            <w:pPr>
              <w:rPr>
                <w:sz w:val="24"/>
              </w:rPr>
            </w:pPr>
            <w:r w:rsidRPr="007679A3">
              <w:rPr>
                <w:rFonts w:hint="eastAsia"/>
                <w:sz w:val="24"/>
              </w:rPr>
              <w:t>设备管理方式</w:t>
            </w:r>
          </w:p>
        </w:tc>
        <w:tc>
          <w:tcPr>
            <w:tcW w:w="6287" w:type="dxa"/>
            <w:hideMark/>
          </w:tcPr>
          <w:p w14:paraId="44D76CC3" w14:textId="30E9BB65" w:rsidR="005A4536" w:rsidRPr="007679A3" w:rsidRDefault="005A4536" w:rsidP="005A6A6A">
            <w:pPr>
              <w:rPr>
                <w:sz w:val="24"/>
              </w:rPr>
            </w:pPr>
            <w:r w:rsidRPr="007679A3">
              <w:rPr>
                <w:rFonts w:hint="eastAsia"/>
                <w:sz w:val="24"/>
              </w:rPr>
              <w:t>支持加密的</w:t>
            </w:r>
            <w:proofErr w:type="spellStart"/>
            <w:r w:rsidRPr="007679A3">
              <w:rPr>
                <w:rFonts w:hint="eastAsia"/>
                <w:sz w:val="24"/>
              </w:rPr>
              <w:t>WebUI</w:t>
            </w:r>
            <w:proofErr w:type="spellEnd"/>
            <w:r w:rsidRPr="007679A3">
              <w:rPr>
                <w:rFonts w:hint="eastAsia"/>
                <w:sz w:val="24"/>
              </w:rPr>
              <w:t>和</w:t>
            </w:r>
            <w:r w:rsidRPr="007679A3">
              <w:rPr>
                <w:rFonts w:hint="eastAsia"/>
                <w:sz w:val="24"/>
              </w:rPr>
              <w:t>CLI</w:t>
            </w:r>
            <w:r w:rsidRPr="007679A3">
              <w:rPr>
                <w:rFonts w:hint="eastAsia"/>
                <w:sz w:val="24"/>
              </w:rPr>
              <w:t>管理，且支持网页命令行管理（</w:t>
            </w:r>
            <w:proofErr w:type="spellStart"/>
            <w:r w:rsidRPr="007679A3">
              <w:rPr>
                <w:rFonts w:hint="eastAsia"/>
                <w:sz w:val="24"/>
              </w:rPr>
              <w:t>WebUI</w:t>
            </w:r>
            <w:proofErr w:type="spellEnd"/>
            <w:r w:rsidRPr="007679A3">
              <w:rPr>
                <w:rFonts w:hint="eastAsia"/>
                <w:sz w:val="24"/>
              </w:rPr>
              <w:t>中内嵌</w:t>
            </w:r>
            <w:r w:rsidRPr="007679A3">
              <w:rPr>
                <w:rFonts w:hint="eastAsia"/>
                <w:sz w:val="24"/>
              </w:rPr>
              <w:t>CLI</w:t>
            </w:r>
            <w:r w:rsidRPr="007679A3">
              <w:rPr>
                <w:rFonts w:hint="eastAsia"/>
                <w:sz w:val="24"/>
              </w:rPr>
              <w:t>管理界面）</w:t>
            </w:r>
          </w:p>
        </w:tc>
      </w:tr>
      <w:tr w:rsidR="005A4536" w:rsidRPr="007679A3" w14:paraId="312723CE" w14:textId="77777777" w:rsidTr="0005794A">
        <w:trPr>
          <w:trHeight w:val="1320"/>
        </w:trPr>
        <w:tc>
          <w:tcPr>
            <w:tcW w:w="675" w:type="dxa"/>
            <w:vMerge/>
            <w:hideMark/>
          </w:tcPr>
          <w:p w14:paraId="65FDC3BB" w14:textId="77777777" w:rsidR="005A4536" w:rsidRPr="007679A3" w:rsidRDefault="005A4536">
            <w:pPr>
              <w:rPr>
                <w:b/>
                <w:bCs/>
                <w:sz w:val="24"/>
              </w:rPr>
            </w:pPr>
          </w:p>
        </w:tc>
        <w:tc>
          <w:tcPr>
            <w:tcW w:w="1560" w:type="dxa"/>
            <w:hideMark/>
          </w:tcPr>
          <w:p w14:paraId="534AD3EB" w14:textId="77777777" w:rsidR="005A4536" w:rsidRPr="007679A3" w:rsidRDefault="005A4536">
            <w:pPr>
              <w:rPr>
                <w:sz w:val="24"/>
              </w:rPr>
            </w:pPr>
            <w:r w:rsidRPr="007679A3">
              <w:rPr>
                <w:rFonts w:hint="eastAsia"/>
                <w:sz w:val="24"/>
              </w:rPr>
              <w:t>集中管理</w:t>
            </w:r>
          </w:p>
        </w:tc>
        <w:tc>
          <w:tcPr>
            <w:tcW w:w="6287" w:type="dxa"/>
            <w:hideMark/>
          </w:tcPr>
          <w:p w14:paraId="78B0C94A" w14:textId="77777777" w:rsidR="005A4536" w:rsidRPr="007679A3" w:rsidRDefault="005A4536">
            <w:pPr>
              <w:rPr>
                <w:sz w:val="24"/>
              </w:rPr>
            </w:pPr>
            <w:r w:rsidRPr="007679A3">
              <w:rPr>
                <w:rFonts w:hint="eastAsia"/>
                <w:sz w:val="24"/>
              </w:rPr>
              <w:t>可提供集中管理平台，可基于管理平台对设备批量下发安全策略</w:t>
            </w:r>
          </w:p>
        </w:tc>
      </w:tr>
      <w:tr w:rsidR="005A4536" w:rsidRPr="007679A3" w14:paraId="28818D1A" w14:textId="77777777" w:rsidTr="0005794A">
        <w:trPr>
          <w:trHeight w:val="1320"/>
        </w:trPr>
        <w:tc>
          <w:tcPr>
            <w:tcW w:w="675" w:type="dxa"/>
            <w:vMerge/>
            <w:hideMark/>
          </w:tcPr>
          <w:p w14:paraId="728BB778" w14:textId="77777777" w:rsidR="005A4536" w:rsidRPr="007679A3" w:rsidRDefault="005A4536">
            <w:pPr>
              <w:rPr>
                <w:b/>
                <w:bCs/>
                <w:sz w:val="24"/>
              </w:rPr>
            </w:pPr>
          </w:p>
        </w:tc>
        <w:tc>
          <w:tcPr>
            <w:tcW w:w="1560" w:type="dxa"/>
            <w:hideMark/>
          </w:tcPr>
          <w:p w14:paraId="750A7C1D" w14:textId="77777777" w:rsidR="005A4536" w:rsidRPr="007679A3" w:rsidRDefault="005A4536">
            <w:pPr>
              <w:rPr>
                <w:sz w:val="24"/>
              </w:rPr>
            </w:pPr>
            <w:r w:rsidRPr="007679A3">
              <w:rPr>
                <w:rFonts w:hint="eastAsia"/>
                <w:sz w:val="24"/>
              </w:rPr>
              <w:t>行为审计系统联动</w:t>
            </w:r>
          </w:p>
        </w:tc>
        <w:tc>
          <w:tcPr>
            <w:tcW w:w="6287" w:type="dxa"/>
            <w:hideMark/>
          </w:tcPr>
          <w:p w14:paraId="2E4858C0" w14:textId="11C6D6EE" w:rsidR="005A4536" w:rsidRPr="007679A3" w:rsidRDefault="005A4536" w:rsidP="005A6A6A">
            <w:pPr>
              <w:rPr>
                <w:sz w:val="24"/>
              </w:rPr>
            </w:pPr>
            <w:r w:rsidRPr="007679A3">
              <w:rPr>
                <w:rFonts w:hint="eastAsia"/>
                <w:sz w:val="24"/>
              </w:rPr>
              <w:t>可与上网行为管理（或网络行为审计）设备联动，在免认证的情况下同步上网行为管理（网络行为审计）设备中的用户认证信息</w:t>
            </w:r>
          </w:p>
        </w:tc>
      </w:tr>
      <w:tr w:rsidR="005A4536" w:rsidRPr="007679A3" w14:paraId="6923D6B1" w14:textId="77777777" w:rsidTr="0005794A">
        <w:trPr>
          <w:trHeight w:val="1230"/>
        </w:trPr>
        <w:tc>
          <w:tcPr>
            <w:tcW w:w="675" w:type="dxa"/>
            <w:vMerge w:val="restart"/>
            <w:textDirection w:val="tbRlV"/>
            <w:hideMark/>
          </w:tcPr>
          <w:p w14:paraId="505D98E5" w14:textId="77777777" w:rsidR="005A4536" w:rsidRPr="007679A3" w:rsidRDefault="005A4536" w:rsidP="005A4536">
            <w:pPr>
              <w:rPr>
                <w:b/>
                <w:bCs/>
                <w:sz w:val="24"/>
              </w:rPr>
            </w:pPr>
            <w:r w:rsidRPr="007679A3">
              <w:rPr>
                <w:rFonts w:hint="eastAsia"/>
                <w:b/>
                <w:bCs/>
                <w:sz w:val="24"/>
              </w:rPr>
              <w:t>厂商及产品资质</w:t>
            </w:r>
          </w:p>
        </w:tc>
        <w:tc>
          <w:tcPr>
            <w:tcW w:w="1560" w:type="dxa"/>
            <w:vMerge w:val="restart"/>
            <w:hideMark/>
          </w:tcPr>
          <w:p w14:paraId="31BF705E" w14:textId="77777777" w:rsidR="005A4536" w:rsidRPr="007679A3" w:rsidRDefault="005A4536">
            <w:pPr>
              <w:rPr>
                <w:sz w:val="24"/>
              </w:rPr>
            </w:pPr>
            <w:r w:rsidRPr="007679A3">
              <w:rPr>
                <w:rFonts w:hint="eastAsia"/>
                <w:sz w:val="24"/>
              </w:rPr>
              <w:t>产品资质</w:t>
            </w:r>
          </w:p>
        </w:tc>
        <w:tc>
          <w:tcPr>
            <w:tcW w:w="6287" w:type="dxa"/>
            <w:hideMark/>
          </w:tcPr>
          <w:p w14:paraId="1846A490" w14:textId="4E6CC10F" w:rsidR="005A4536" w:rsidRPr="007679A3" w:rsidRDefault="00203298" w:rsidP="00203298">
            <w:pPr>
              <w:rPr>
                <w:sz w:val="24"/>
              </w:rPr>
            </w:pPr>
            <w:r>
              <w:rPr>
                <w:rFonts w:hint="eastAsia"/>
                <w:sz w:val="24"/>
              </w:rPr>
              <w:t>所投产品具备《计算机软件著作权登记证书》</w:t>
            </w:r>
            <w:r w:rsidRPr="007679A3">
              <w:rPr>
                <w:sz w:val="24"/>
              </w:rPr>
              <w:t xml:space="preserve"> </w:t>
            </w:r>
          </w:p>
        </w:tc>
      </w:tr>
      <w:tr w:rsidR="005A4536" w:rsidRPr="007679A3" w14:paraId="122717DE" w14:textId="77777777" w:rsidTr="0005794A">
        <w:trPr>
          <w:trHeight w:val="1260"/>
        </w:trPr>
        <w:tc>
          <w:tcPr>
            <w:tcW w:w="675" w:type="dxa"/>
            <w:vMerge/>
            <w:hideMark/>
          </w:tcPr>
          <w:p w14:paraId="7B19015F" w14:textId="77777777" w:rsidR="005A4536" w:rsidRPr="007679A3" w:rsidRDefault="005A4536">
            <w:pPr>
              <w:rPr>
                <w:b/>
                <w:bCs/>
                <w:sz w:val="24"/>
              </w:rPr>
            </w:pPr>
          </w:p>
        </w:tc>
        <w:tc>
          <w:tcPr>
            <w:tcW w:w="1560" w:type="dxa"/>
            <w:vMerge/>
            <w:hideMark/>
          </w:tcPr>
          <w:p w14:paraId="0956949F" w14:textId="77777777" w:rsidR="005A4536" w:rsidRPr="007679A3" w:rsidRDefault="005A4536">
            <w:pPr>
              <w:rPr>
                <w:sz w:val="24"/>
              </w:rPr>
            </w:pPr>
          </w:p>
        </w:tc>
        <w:tc>
          <w:tcPr>
            <w:tcW w:w="6287" w:type="dxa"/>
            <w:hideMark/>
          </w:tcPr>
          <w:p w14:paraId="59905C05" w14:textId="4AFA9F89" w:rsidR="005A4536" w:rsidRPr="007679A3" w:rsidRDefault="005A4536" w:rsidP="00E9791E">
            <w:pPr>
              <w:rPr>
                <w:sz w:val="24"/>
              </w:rPr>
            </w:pPr>
            <w:r w:rsidRPr="007679A3">
              <w:rPr>
                <w:rFonts w:hint="eastAsia"/>
                <w:sz w:val="24"/>
              </w:rPr>
              <w:t>所投产品具备公安部网络安全保卫局颁发的《计算机信息系统安全专用产品销售许可证》</w:t>
            </w:r>
          </w:p>
        </w:tc>
      </w:tr>
      <w:tr w:rsidR="005A4536" w:rsidRPr="007679A3" w14:paraId="3922FF06" w14:textId="77777777" w:rsidTr="0005794A">
        <w:trPr>
          <w:trHeight w:val="1560"/>
        </w:trPr>
        <w:tc>
          <w:tcPr>
            <w:tcW w:w="675" w:type="dxa"/>
            <w:vMerge/>
            <w:hideMark/>
          </w:tcPr>
          <w:p w14:paraId="00CB5048" w14:textId="77777777" w:rsidR="005A4536" w:rsidRPr="007679A3" w:rsidRDefault="005A4536">
            <w:pPr>
              <w:rPr>
                <w:b/>
                <w:bCs/>
                <w:sz w:val="24"/>
              </w:rPr>
            </w:pPr>
          </w:p>
        </w:tc>
        <w:tc>
          <w:tcPr>
            <w:tcW w:w="1560" w:type="dxa"/>
            <w:vMerge/>
            <w:hideMark/>
          </w:tcPr>
          <w:p w14:paraId="12D38937" w14:textId="77777777" w:rsidR="005A4536" w:rsidRPr="007679A3" w:rsidRDefault="005A4536">
            <w:pPr>
              <w:rPr>
                <w:sz w:val="24"/>
              </w:rPr>
            </w:pPr>
          </w:p>
        </w:tc>
        <w:tc>
          <w:tcPr>
            <w:tcW w:w="6287" w:type="dxa"/>
            <w:hideMark/>
          </w:tcPr>
          <w:p w14:paraId="5843B927" w14:textId="0BC72AE8" w:rsidR="005A4536" w:rsidRPr="007679A3" w:rsidRDefault="005A4536" w:rsidP="00E9791E">
            <w:pPr>
              <w:rPr>
                <w:sz w:val="24"/>
              </w:rPr>
            </w:pPr>
            <w:r w:rsidRPr="007679A3">
              <w:rPr>
                <w:rFonts w:hint="eastAsia"/>
                <w:sz w:val="24"/>
              </w:rPr>
              <w:t>所投产品具备中国信息安全测评中心颁发的《信息技术产品安全测评证书》（</w:t>
            </w:r>
            <w:r w:rsidRPr="007679A3">
              <w:rPr>
                <w:rFonts w:hint="eastAsia"/>
                <w:sz w:val="24"/>
              </w:rPr>
              <w:t>EAL3+</w:t>
            </w:r>
            <w:r w:rsidRPr="007679A3">
              <w:rPr>
                <w:rFonts w:hint="eastAsia"/>
                <w:sz w:val="24"/>
              </w:rPr>
              <w:t>级）</w:t>
            </w:r>
          </w:p>
        </w:tc>
      </w:tr>
      <w:tr w:rsidR="005A4536" w:rsidRPr="007679A3" w14:paraId="6CBC2EFD" w14:textId="77777777" w:rsidTr="0005794A">
        <w:trPr>
          <w:trHeight w:val="990"/>
        </w:trPr>
        <w:tc>
          <w:tcPr>
            <w:tcW w:w="675" w:type="dxa"/>
            <w:vMerge/>
            <w:hideMark/>
          </w:tcPr>
          <w:p w14:paraId="0E9E4FEA" w14:textId="77777777" w:rsidR="005A4536" w:rsidRPr="007679A3" w:rsidRDefault="005A4536">
            <w:pPr>
              <w:rPr>
                <w:b/>
                <w:bCs/>
                <w:sz w:val="24"/>
              </w:rPr>
            </w:pPr>
          </w:p>
        </w:tc>
        <w:tc>
          <w:tcPr>
            <w:tcW w:w="1560" w:type="dxa"/>
            <w:vMerge/>
            <w:hideMark/>
          </w:tcPr>
          <w:p w14:paraId="6A6C8977" w14:textId="77777777" w:rsidR="005A4536" w:rsidRPr="007679A3" w:rsidRDefault="005A4536">
            <w:pPr>
              <w:rPr>
                <w:sz w:val="24"/>
              </w:rPr>
            </w:pPr>
          </w:p>
        </w:tc>
        <w:tc>
          <w:tcPr>
            <w:tcW w:w="6287" w:type="dxa"/>
            <w:hideMark/>
          </w:tcPr>
          <w:p w14:paraId="60E282AE" w14:textId="72C5BB7A" w:rsidR="005A4536" w:rsidRPr="007679A3" w:rsidRDefault="005A4536" w:rsidP="00E9791E">
            <w:pPr>
              <w:rPr>
                <w:sz w:val="24"/>
              </w:rPr>
            </w:pPr>
            <w:r w:rsidRPr="007679A3">
              <w:rPr>
                <w:rFonts w:hint="eastAsia"/>
                <w:sz w:val="24"/>
              </w:rPr>
              <w:t>具备《中国国家信息安全产品认证证书》</w:t>
            </w:r>
          </w:p>
        </w:tc>
      </w:tr>
      <w:tr w:rsidR="005A4536" w:rsidRPr="007679A3" w14:paraId="67D25FA2" w14:textId="77777777" w:rsidTr="0005794A">
        <w:trPr>
          <w:trHeight w:val="990"/>
        </w:trPr>
        <w:tc>
          <w:tcPr>
            <w:tcW w:w="675" w:type="dxa"/>
            <w:vMerge/>
            <w:hideMark/>
          </w:tcPr>
          <w:p w14:paraId="5B7DC663" w14:textId="77777777" w:rsidR="005A4536" w:rsidRPr="007679A3" w:rsidRDefault="005A4536">
            <w:pPr>
              <w:rPr>
                <w:b/>
                <w:bCs/>
                <w:sz w:val="24"/>
              </w:rPr>
            </w:pPr>
          </w:p>
        </w:tc>
        <w:tc>
          <w:tcPr>
            <w:tcW w:w="1560" w:type="dxa"/>
            <w:vMerge/>
            <w:hideMark/>
          </w:tcPr>
          <w:p w14:paraId="0330BA95" w14:textId="77777777" w:rsidR="005A4536" w:rsidRPr="007679A3" w:rsidRDefault="005A4536">
            <w:pPr>
              <w:rPr>
                <w:sz w:val="24"/>
              </w:rPr>
            </w:pPr>
          </w:p>
        </w:tc>
        <w:tc>
          <w:tcPr>
            <w:tcW w:w="6287" w:type="dxa"/>
            <w:hideMark/>
          </w:tcPr>
          <w:p w14:paraId="7F7287D8" w14:textId="77777777" w:rsidR="005A4536" w:rsidRPr="007679A3" w:rsidRDefault="005A4536">
            <w:pPr>
              <w:rPr>
                <w:sz w:val="24"/>
              </w:rPr>
            </w:pPr>
            <w:r w:rsidRPr="007679A3">
              <w:rPr>
                <w:rFonts w:hint="eastAsia"/>
                <w:sz w:val="24"/>
              </w:rPr>
              <w:t>产品生产厂商是具备</w:t>
            </w:r>
            <w:r w:rsidRPr="007679A3">
              <w:rPr>
                <w:rFonts w:hint="eastAsia"/>
                <w:sz w:val="24"/>
              </w:rPr>
              <w:t>CVE Compatible</w:t>
            </w:r>
            <w:r w:rsidRPr="007679A3">
              <w:rPr>
                <w:rFonts w:hint="eastAsia"/>
                <w:sz w:val="24"/>
              </w:rPr>
              <w:t>兼容性认证</w:t>
            </w:r>
          </w:p>
        </w:tc>
      </w:tr>
      <w:tr w:rsidR="005A4536" w:rsidRPr="007679A3" w14:paraId="16807015" w14:textId="77777777" w:rsidTr="0005794A">
        <w:trPr>
          <w:trHeight w:val="1245"/>
        </w:trPr>
        <w:tc>
          <w:tcPr>
            <w:tcW w:w="675" w:type="dxa"/>
            <w:vMerge/>
            <w:hideMark/>
          </w:tcPr>
          <w:p w14:paraId="0D055A10" w14:textId="77777777" w:rsidR="005A4536" w:rsidRPr="007679A3" w:rsidRDefault="005A4536">
            <w:pPr>
              <w:rPr>
                <w:b/>
                <w:bCs/>
                <w:sz w:val="24"/>
              </w:rPr>
            </w:pPr>
          </w:p>
        </w:tc>
        <w:tc>
          <w:tcPr>
            <w:tcW w:w="1560" w:type="dxa"/>
            <w:vMerge/>
            <w:hideMark/>
          </w:tcPr>
          <w:p w14:paraId="215CC1A0" w14:textId="77777777" w:rsidR="005A4536" w:rsidRPr="007679A3" w:rsidRDefault="005A4536">
            <w:pPr>
              <w:rPr>
                <w:sz w:val="24"/>
              </w:rPr>
            </w:pPr>
          </w:p>
        </w:tc>
        <w:tc>
          <w:tcPr>
            <w:tcW w:w="6287" w:type="dxa"/>
            <w:hideMark/>
          </w:tcPr>
          <w:p w14:paraId="7E7CD83C" w14:textId="3F0D177B" w:rsidR="005A4536" w:rsidRPr="007679A3" w:rsidRDefault="005A4536" w:rsidP="00A10DB3">
            <w:pPr>
              <w:jc w:val="left"/>
              <w:rPr>
                <w:sz w:val="24"/>
              </w:rPr>
            </w:pPr>
            <w:r w:rsidRPr="007679A3">
              <w:rPr>
                <w:rFonts w:hint="eastAsia"/>
                <w:sz w:val="24"/>
              </w:rPr>
              <w:t>产品生产厂商是国家信息安全漏洞共享平台（</w:t>
            </w:r>
            <w:r w:rsidRPr="007679A3">
              <w:rPr>
                <w:rFonts w:hint="eastAsia"/>
                <w:sz w:val="24"/>
              </w:rPr>
              <w:t>CNVD</w:t>
            </w:r>
            <w:r w:rsidRPr="007679A3">
              <w:rPr>
                <w:rFonts w:hint="eastAsia"/>
                <w:sz w:val="24"/>
              </w:rPr>
              <w:t>）用户组成员</w:t>
            </w:r>
          </w:p>
        </w:tc>
      </w:tr>
    </w:tbl>
    <w:p w14:paraId="585899E3" w14:textId="77777777" w:rsidR="005A4536" w:rsidRDefault="005A4536"/>
    <w:p w14:paraId="64EACC43" w14:textId="1EAB1A8E" w:rsidR="00C709C4" w:rsidRDefault="00C709C4" w:rsidP="00C709C4">
      <w:pPr>
        <w:pStyle w:val="1"/>
        <w:numPr>
          <w:ilvl w:val="0"/>
          <w:numId w:val="2"/>
        </w:numPr>
        <w:rPr>
          <w:sz w:val="36"/>
          <w:szCs w:val="36"/>
        </w:rPr>
      </w:pPr>
      <w:r w:rsidRPr="00C709C4">
        <w:rPr>
          <w:rFonts w:hint="eastAsia"/>
          <w:sz w:val="36"/>
          <w:szCs w:val="36"/>
        </w:rPr>
        <w:t>服务</w:t>
      </w:r>
    </w:p>
    <w:p w14:paraId="5E8073DF" w14:textId="7809A249" w:rsidR="00C709C4" w:rsidRPr="00C709C4" w:rsidRDefault="00C709C4" w:rsidP="004B71F3">
      <w:pPr>
        <w:ind w:left="420" w:firstLine="300"/>
      </w:pPr>
      <w:r>
        <w:rPr>
          <w:rFonts w:hint="eastAsia"/>
        </w:rPr>
        <w:t>提供</w:t>
      </w:r>
      <w:r w:rsidR="005D351A">
        <w:t>原厂</w:t>
      </w:r>
      <w:r w:rsidR="005D351A">
        <w:rPr>
          <w:rFonts w:hint="eastAsia"/>
        </w:rPr>
        <w:t>五</w:t>
      </w:r>
      <w:r>
        <w:t>年免费服务，</w:t>
      </w:r>
      <w:r>
        <w:rPr>
          <w:rFonts w:hint="eastAsia"/>
        </w:rPr>
        <w:t>包括</w:t>
      </w:r>
      <w:r>
        <w:t>软件升级，</w:t>
      </w:r>
      <w:r>
        <w:rPr>
          <w:rFonts w:hint="eastAsia"/>
        </w:rPr>
        <w:t>硬件</w:t>
      </w:r>
      <w:r>
        <w:t>质保，</w:t>
      </w:r>
      <w:r w:rsidR="004B71F3">
        <w:t>现场技术支持服务，</w:t>
      </w:r>
      <w:r w:rsidR="00867609">
        <w:t>永久电话</w:t>
      </w:r>
      <w:r w:rsidR="00867609">
        <w:rPr>
          <w:rFonts w:hint="eastAsia"/>
        </w:rPr>
        <w:t>支持</w:t>
      </w:r>
      <w:r w:rsidR="004B71F3">
        <w:t>服务</w:t>
      </w:r>
      <w:r w:rsidR="00867609">
        <w:t>。</w:t>
      </w:r>
    </w:p>
    <w:sectPr w:rsidR="00C709C4" w:rsidRPr="00C70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368C5" w14:textId="77777777" w:rsidR="00997A82" w:rsidRDefault="00997A82" w:rsidP="000237EF">
      <w:r>
        <w:separator/>
      </w:r>
    </w:p>
  </w:endnote>
  <w:endnote w:type="continuationSeparator" w:id="0">
    <w:p w14:paraId="2B4D5452" w14:textId="77777777" w:rsidR="00997A82" w:rsidRDefault="00997A82" w:rsidP="000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F43D9" w14:textId="77777777" w:rsidR="00997A82" w:rsidRDefault="00997A82" w:rsidP="000237EF">
      <w:r>
        <w:separator/>
      </w:r>
    </w:p>
  </w:footnote>
  <w:footnote w:type="continuationSeparator" w:id="0">
    <w:p w14:paraId="73778181" w14:textId="77777777" w:rsidR="00997A82" w:rsidRDefault="00997A82" w:rsidP="0002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56673"/>
    <w:multiLevelType w:val="hybridMultilevel"/>
    <w:tmpl w:val="0C38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AD78D8"/>
    <w:multiLevelType w:val="hybridMultilevel"/>
    <w:tmpl w:val="4A90F5AE"/>
    <w:lvl w:ilvl="0" w:tplc="79BED0B4">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4"/>
    <w:rsid w:val="000237EF"/>
    <w:rsid w:val="0005794A"/>
    <w:rsid w:val="000A6DE2"/>
    <w:rsid w:val="000D637E"/>
    <w:rsid w:val="00141F96"/>
    <w:rsid w:val="0018639E"/>
    <w:rsid w:val="001E2FF8"/>
    <w:rsid w:val="001F086E"/>
    <w:rsid w:val="00203298"/>
    <w:rsid w:val="00222ADD"/>
    <w:rsid w:val="002E4217"/>
    <w:rsid w:val="003015E8"/>
    <w:rsid w:val="00353299"/>
    <w:rsid w:val="003557EA"/>
    <w:rsid w:val="003D06CD"/>
    <w:rsid w:val="00403FDC"/>
    <w:rsid w:val="0042556F"/>
    <w:rsid w:val="004B71F3"/>
    <w:rsid w:val="005A1B1B"/>
    <w:rsid w:val="005A4536"/>
    <w:rsid w:val="005A6A6A"/>
    <w:rsid w:val="005C0077"/>
    <w:rsid w:val="005D351A"/>
    <w:rsid w:val="007375A7"/>
    <w:rsid w:val="007679A3"/>
    <w:rsid w:val="00840392"/>
    <w:rsid w:val="00867609"/>
    <w:rsid w:val="008B090E"/>
    <w:rsid w:val="008D41D3"/>
    <w:rsid w:val="0096582B"/>
    <w:rsid w:val="00997A82"/>
    <w:rsid w:val="00A108F7"/>
    <w:rsid w:val="00A10DB3"/>
    <w:rsid w:val="00A611F7"/>
    <w:rsid w:val="00B33E94"/>
    <w:rsid w:val="00BE5834"/>
    <w:rsid w:val="00C4521C"/>
    <w:rsid w:val="00C709C4"/>
    <w:rsid w:val="00D34870"/>
    <w:rsid w:val="00D4608D"/>
    <w:rsid w:val="00D62E97"/>
    <w:rsid w:val="00DF507B"/>
    <w:rsid w:val="00E419C9"/>
    <w:rsid w:val="00E9791E"/>
    <w:rsid w:val="00ED2D46"/>
    <w:rsid w:val="00F557E2"/>
    <w:rsid w:val="00F71B0A"/>
    <w:rsid w:val="00FC6A87"/>
    <w:rsid w:val="00FD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37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EF"/>
    <w:rPr>
      <w:sz w:val="18"/>
      <w:szCs w:val="18"/>
    </w:rPr>
  </w:style>
  <w:style w:type="paragraph" w:styleId="a4">
    <w:name w:val="footer"/>
    <w:basedOn w:val="a"/>
    <w:link w:val="Char0"/>
    <w:uiPriority w:val="99"/>
    <w:unhideWhenUsed/>
    <w:rsid w:val="000237EF"/>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EF"/>
    <w:rPr>
      <w:sz w:val="18"/>
      <w:szCs w:val="18"/>
    </w:rPr>
  </w:style>
  <w:style w:type="character" w:customStyle="1" w:styleId="1Char">
    <w:name w:val="标题 1 Char"/>
    <w:basedOn w:val="a0"/>
    <w:link w:val="1"/>
    <w:uiPriority w:val="9"/>
    <w:rsid w:val="000237EF"/>
    <w:rPr>
      <w:rFonts w:ascii="Times New Roman" w:eastAsia="宋体" w:hAnsi="Times New Roman" w:cs="Times New Roman"/>
      <w:b/>
      <w:bCs/>
      <w:kern w:val="44"/>
      <w:sz w:val="44"/>
      <w:szCs w:val="44"/>
    </w:rPr>
  </w:style>
  <w:style w:type="table" w:styleId="a5">
    <w:name w:val="Table Grid"/>
    <w:basedOn w:val="a1"/>
    <w:uiPriority w:val="59"/>
    <w:rsid w:val="005A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FC6A87"/>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37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EF"/>
    <w:rPr>
      <w:sz w:val="18"/>
      <w:szCs w:val="18"/>
    </w:rPr>
  </w:style>
  <w:style w:type="paragraph" w:styleId="a4">
    <w:name w:val="footer"/>
    <w:basedOn w:val="a"/>
    <w:link w:val="Char0"/>
    <w:uiPriority w:val="99"/>
    <w:unhideWhenUsed/>
    <w:rsid w:val="000237EF"/>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EF"/>
    <w:rPr>
      <w:sz w:val="18"/>
      <w:szCs w:val="18"/>
    </w:rPr>
  </w:style>
  <w:style w:type="character" w:customStyle="1" w:styleId="1Char">
    <w:name w:val="标题 1 Char"/>
    <w:basedOn w:val="a0"/>
    <w:link w:val="1"/>
    <w:uiPriority w:val="9"/>
    <w:rsid w:val="000237EF"/>
    <w:rPr>
      <w:rFonts w:ascii="Times New Roman" w:eastAsia="宋体" w:hAnsi="Times New Roman" w:cs="Times New Roman"/>
      <w:b/>
      <w:bCs/>
      <w:kern w:val="44"/>
      <w:sz w:val="44"/>
      <w:szCs w:val="44"/>
    </w:rPr>
  </w:style>
  <w:style w:type="table" w:styleId="a5">
    <w:name w:val="Table Grid"/>
    <w:basedOn w:val="a1"/>
    <w:uiPriority w:val="59"/>
    <w:rsid w:val="005A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FC6A8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82789">
      <w:bodyDiv w:val="1"/>
      <w:marLeft w:val="0"/>
      <w:marRight w:val="0"/>
      <w:marTop w:val="0"/>
      <w:marBottom w:val="0"/>
      <w:divBdr>
        <w:top w:val="none" w:sz="0" w:space="0" w:color="auto"/>
        <w:left w:val="none" w:sz="0" w:space="0" w:color="auto"/>
        <w:bottom w:val="none" w:sz="0" w:space="0" w:color="auto"/>
        <w:right w:val="none" w:sz="0" w:space="0" w:color="auto"/>
      </w:divBdr>
    </w:div>
    <w:div w:id="1103185489">
      <w:bodyDiv w:val="1"/>
      <w:marLeft w:val="0"/>
      <w:marRight w:val="0"/>
      <w:marTop w:val="0"/>
      <w:marBottom w:val="0"/>
      <w:divBdr>
        <w:top w:val="none" w:sz="0" w:space="0" w:color="auto"/>
        <w:left w:val="none" w:sz="0" w:space="0" w:color="auto"/>
        <w:bottom w:val="none" w:sz="0" w:space="0" w:color="auto"/>
        <w:right w:val="none" w:sz="0" w:space="0" w:color="auto"/>
      </w:divBdr>
    </w:div>
    <w:div w:id="1629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519</Words>
  <Characters>2964</Characters>
  <Application>Microsoft Office Word</Application>
  <DocSecurity>0</DocSecurity>
  <Lines>24</Lines>
  <Paragraphs>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yyl</cp:lastModifiedBy>
  <cp:revision>10</cp:revision>
  <cp:lastPrinted>2017-05-23T00:54:00Z</cp:lastPrinted>
  <dcterms:created xsi:type="dcterms:W3CDTF">2017-05-18T01:35:00Z</dcterms:created>
  <dcterms:modified xsi:type="dcterms:W3CDTF">2017-05-24T08:18:00Z</dcterms:modified>
</cp:coreProperties>
</file>