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95" w:rsidRDefault="00795195" w:rsidP="00720118">
      <w:pPr>
        <w:autoSpaceDE w:val="0"/>
        <w:autoSpaceDN w:val="0"/>
        <w:adjustRightInd w:val="0"/>
        <w:spacing w:after="0" w:line="240" w:lineRule="auto"/>
        <w:ind w:left="360"/>
        <w:rPr>
          <w:rFonts w:ascii="FZLTHJW--GB1-0" w:eastAsia="FZLTHJW--GB1-0" w:cs="FZLTHJW--GB1-0"/>
          <w:color w:val="231815"/>
          <w:sz w:val="18"/>
          <w:szCs w:val="18"/>
        </w:rPr>
      </w:pPr>
      <w:bookmarkStart w:id="0" w:name="OLE_LINK13"/>
      <w:bookmarkStart w:id="1" w:name="OLE_LINK14"/>
      <w:r>
        <w:rPr>
          <w:rFonts w:hint="eastAsia"/>
          <w:b/>
          <w:sz w:val="24"/>
        </w:rPr>
        <w:t>技术参数</w:t>
      </w:r>
      <w:r w:rsidRPr="00795195">
        <w:rPr>
          <w:b/>
          <w:sz w:val="24"/>
        </w:rPr>
        <w:t>：</w:t>
      </w:r>
    </w:p>
    <w:tbl>
      <w:tblPr>
        <w:tblW w:w="9203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851"/>
        <w:gridCol w:w="8352"/>
      </w:tblGrid>
      <w:tr w:rsidR="006846AC" w:rsidRPr="00305611" w:rsidTr="00305611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技术指标</w:t>
            </w:r>
          </w:p>
        </w:tc>
      </w:tr>
      <w:tr w:rsidR="006846AC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工作条件</w:t>
            </w:r>
          </w:p>
        </w:tc>
      </w:tr>
      <w:tr w:rsidR="006846AC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环境温度：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35</w:t>
            </w:r>
            <w:r w:rsidRPr="00305611">
              <w:rPr>
                <w:rFonts w:ascii="SimSun" w:hAnsi="SimSun" w:cs="SimSun" w:hint="eastAsia"/>
                <w:color w:val="000000"/>
                <w:sz w:val="20"/>
                <w:szCs w:val="20"/>
              </w:rPr>
              <w:t>℃</w:t>
            </w:r>
          </w:p>
        </w:tc>
      </w:tr>
      <w:tr w:rsidR="006846AC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相对湿度：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20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80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％</w:t>
            </w:r>
          </w:p>
        </w:tc>
      </w:tr>
      <w:tr w:rsidR="006846AC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工作电压：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AC220V±10%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50Hz</w:t>
            </w:r>
          </w:p>
        </w:tc>
      </w:tr>
      <w:tr w:rsidR="006846AC" w:rsidRPr="00305611" w:rsidTr="00305611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主要用途：对多种生物芯片进行扫描检测。</w:t>
            </w:r>
          </w:p>
        </w:tc>
      </w:tr>
      <w:tr w:rsidR="006846AC" w:rsidRPr="00305611" w:rsidTr="00305611">
        <w:trPr>
          <w:trHeight w:val="41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AC" w:rsidRPr="00305611" w:rsidRDefault="006846AC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 xml:space="preserve">* 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拥有专利技术的非共聚焦光路，可显著降低共聚焦光路造成的信号衰减。不是所谓的普通光路，适用于各种质量参差不齐的玻片。</w:t>
            </w:r>
          </w:p>
        </w:tc>
      </w:tr>
      <w:tr w:rsidR="006846AC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AC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AC" w:rsidRPr="00305611" w:rsidRDefault="006846AC" w:rsidP="00F668EC">
            <w:pPr>
              <w:rPr>
                <w:color w:val="FF0000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焦深：</w:t>
            </w:r>
            <w:r w:rsidRPr="00305611">
              <w:rPr>
                <w:color w:val="FF0000"/>
                <w:sz w:val="20"/>
                <w:szCs w:val="20"/>
              </w:rPr>
              <w:t>64µm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305611">
              <w:rPr>
                <w:color w:val="FF0000"/>
                <w:sz w:val="20"/>
                <w:szCs w:val="20"/>
              </w:rPr>
              <w:t>(+/-32µm)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调焦范围：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-50 </w:t>
            </w:r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至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+200 </w:t>
            </w:r>
            <w:proofErr w:type="spellStart"/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>μm</w:t>
            </w:r>
            <w:proofErr w:type="spellEnd"/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 (</w:t>
            </w:r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1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 </w:t>
            </w:r>
            <w:proofErr w:type="spellStart"/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>μm</w:t>
            </w:r>
            <w:proofErr w:type="spellEnd"/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步进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>)</w:t>
            </w:r>
          </w:p>
        </w:tc>
      </w:tr>
      <w:tr w:rsidR="00CE2FAA" w:rsidRPr="00305611" w:rsidTr="00305611">
        <w:trPr>
          <w:trHeight w:val="3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FZLTHJW--GB1-0" w:eastAsia="FZLTHJW--GB1-0" w:cs="FZLTHJW--GB1-0"/>
                <w:color w:val="231815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光源：</w:t>
            </w:r>
            <w:r w:rsidR="00305611" w:rsidRPr="00305611">
              <w:rPr>
                <w:rFonts w:hint="eastAsia"/>
                <w:color w:val="FF0000"/>
                <w:sz w:val="20"/>
                <w:szCs w:val="20"/>
              </w:rPr>
              <w:t>标配</w:t>
            </w:r>
            <w:r w:rsidR="00305611"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532nm</w:t>
            </w:r>
            <w:r w:rsidR="00305611"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和</w:t>
            </w:r>
            <w:r w:rsidR="00305611"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635nm</w:t>
            </w:r>
            <w:r w:rsidR="00305611"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，可升级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488nm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，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594nm</w:t>
            </w:r>
          </w:p>
        </w:tc>
      </w:tr>
      <w:tr w:rsidR="00CE2FAA" w:rsidRPr="00305611" w:rsidTr="00305611">
        <w:trPr>
          <w:trHeight w:val="3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rPr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滤片数量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305611">
              <w:rPr>
                <w:rFonts w:ascii="FZLTHJW--GB1-0" w:eastAsia="FZLTHJW--GB1-0" w:cs="FZLTHJW--GB1-0" w:hint="eastAsia"/>
                <w:color w:val="231815"/>
                <w:sz w:val="20"/>
                <w:szCs w:val="20"/>
              </w:rPr>
              <w:t>16位置滤光片轮，最高可配置16块</w:t>
            </w:r>
          </w:p>
        </w:tc>
      </w:tr>
      <w:tr w:rsidR="00CE2FAA" w:rsidRPr="00305611" w:rsidTr="00305611">
        <w:trPr>
          <w:trHeight w:val="5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扫描方式：顺序扫描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 w:hint="eastAsia"/>
                <w:color w:val="000000"/>
                <w:sz w:val="20"/>
                <w:szCs w:val="20"/>
              </w:rPr>
              <w:t>动态范围：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10</w:t>
            </w:r>
            <w:r w:rsidRPr="00305611">
              <w:rPr>
                <w:rFonts w:hint="eastAsia"/>
                <w:color w:val="000000"/>
                <w:sz w:val="20"/>
                <w:szCs w:val="20"/>
                <w:vertAlign w:val="superscript"/>
              </w:rPr>
              <w:t>4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(SNR&gt;3)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 w:hint="eastAsia"/>
                <w:color w:val="000000"/>
                <w:sz w:val="20"/>
                <w:szCs w:val="20"/>
              </w:rPr>
              <w:t>样品大小：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25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×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75mm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 w:hint="eastAsia"/>
                <w:color w:val="000000"/>
                <w:sz w:val="20"/>
                <w:szCs w:val="20"/>
              </w:rPr>
              <w:t>扫描面积：最大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22×7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2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mm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，可自定义扫描面积</w:t>
            </w:r>
          </w:p>
        </w:tc>
      </w:tr>
      <w:tr w:rsidR="00CE2FAA" w:rsidRPr="00305611" w:rsidTr="00305611">
        <w:trPr>
          <w:trHeight w:val="3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7450AF" w:rsidRDefault="00CE2FAA" w:rsidP="007450AF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cs="Arial"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分辨率：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4300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：从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5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至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100</w:t>
            </w:r>
            <w:r w:rsidRPr="00305611">
              <w:rPr>
                <w:rFonts w:ascii="Helvetica" w:eastAsia="FZLTHJW--GB1-0" w:hAnsi="Helvetica" w:cs="Helvetica"/>
                <w:color w:val="FF0000"/>
                <w:sz w:val="20"/>
                <w:szCs w:val="20"/>
              </w:rPr>
              <w:t>μ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m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的调节</w:t>
            </w:r>
          </w:p>
        </w:tc>
      </w:tr>
      <w:tr w:rsidR="00CE2FAA" w:rsidRPr="00305611" w:rsidTr="007450AF">
        <w:trPr>
          <w:trHeight w:val="3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检测器：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PMT</w:t>
            </w:r>
            <w:r w:rsidRPr="00305611">
              <w:rPr>
                <w:rFonts w:cs="Arial" w:hint="eastAsia"/>
                <w:color w:val="000000"/>
                <w:sz w:val="20"/>
                <w:szCs w:val="20"/>
              </w:rPr>
              <w:t>，自动增益或人工增益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FZLTHJW--GB1-0" w:eastAsia="FZLTHJW--GB1-0" w:cs="FZLTHJW--GB1-0"/>
                <w:color w:val="231815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激光功率：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用户可调节，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5-100%(1%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步进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)</w:t>
            </w:r>
          </w:p>
        </w:tc>
      </w:tr>
      <w:tr w:rsidR="00CE2FAA" w:rsidRPr="00305611" w:rsidTr="00305611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hint="eastAsia"/>
                <w:color w:val="FF0000"/>
                <w:sz w:val="20"/>
                <w:szCs w:val="20"/>
              </w:rPr>
              <w:t>扫描时间：</w:t>
            </w:r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全面积</w:t>
            </w:r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4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 </w:t>
            </w:r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分钟（单通道，</w:t>
            </w:r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 xml:space="preserve"> 10 </w:t>
            </w:r>
            <w:proofErr w:type="spellStart"/>
            <w:r w:rsidRPr="00305611">
              <w:rPr>
                <w:rFonts w:ascii="AGaramond-Regular" w:hAnsi="AGaramond-Regular" w:cs="AGaramond-Regular"/>
                <w:sz w:val="20"/>
                <w:szCs w:val="20"/>
              </w:rPr>
              <w:t>μm</w:t>
            </w:r>
            <w:proofErr w:type="spellEnd"/>
            <w:r w:rsidRPr="00305611">
              <w:rPr>
                <w:rFonts w:ascii="AGaramond-Regular" w:hAnsi="AGaramond-Regular" w:cs="AGaramond-Regular" w:hint="eastAsia"/>
                <w:sz w:val="20"/>
                <w:szCs w:val="20"/>
              </w:rPr>
              <w:t>分辨率）</w:t>
            </w:r>
          </w:p>
        </w:tc>
      </w:tr>
      <w:tr w:rsidR="00CE2FAA" w:rsidRPr="00305611" w:rsidTr="00305611">
        <w:trPr>
          <w:trHeight w:val="67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图像格式：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TIF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BMP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JPG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05611">
              <w:rPr>
                <w:rFonts w:cs="Arial"/>
                <w:color w:val="000000"/>
                <w:sz w:val="20"/>
                <w:szCs w:val="20"/>
              </w:rPr>
              <w:t>RAW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等格式</w:t>
            </w:r>
          </w:p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*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T</w:t>
            </w:r>
            <w:bookmarkStart w:id="2" w:name="_GoBack"/>
            <w:bookmarkEnd w:id="2"/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>IFF</w:t>
            </w: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格式单图或多图</w:t>
            </w:r>
          </w:p>
        </w:tc>
      </w:tr>
      <w:tr w:rsidR="00CE2FAA" w:rsidRPr="00305611" w:rsidTr="00305611">
        <w:trPr>
          <w:trHeight w:val="3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FZLTHJW--GB1-0" w:eastAsia="FZLTHJW--GB1-0" w:cs="FZLTHJW--GB1-0"/>
                <w:color w:val="231815"/>
                <w:sz w:val="20"/>
                <w:szCs w:val="20"/>
              </w:rPr>
            </w:pPr>
            <w:r w:rsidRPr="00305611">
              <w:rPr>
                <w:rFonts w:ascii="FZLTHJW--GB1-0" w:eastAsia="FZLTHJW--GB1-0" w:cs="FZLTHJW--GB1-0" w:hint="eastAsia"/>
                <w:color w:val="FF0000"/>
                <w:sz w:val="20"/>
                <w:szCs w:val="20"/>
              </w:rPr>
              <w:t>*条码阅读</w:t>
            </w:r>
            <w:r w:rsidRPr="00305611">
              <w:rPr>
                <w:rFonts w:ascii="FZLTHJW--GB1-0" w:eastAsia="FZLTHJW--GB1-0" w:cs="FZLTHJW--GB1-0"/>
                <w:color w:val="FF0000"/>
                <w:sz w:val="20"/>
                <w:szCs w:val="20"/>
              </w:rPr>
              <w:t xml:space="preserve">: </w:t>
            </w:r>
            <w:r w:rsidRPr="00305611">
              <w:rPr>
                <w:rFonts w:ascii="FZLTHJW--GB1-0" w:eastAsia="FZLTHJW--GB1-0" w:cs="FZLTHJW--GB1-0" w:hint="eastAsia"/>
                <w:color w:val="231815"/>
                <w:sz w:val="20"/>
                <w:szCs w:val="20"/>
              </w:rPr>
              <w:t>结合硬件条码阅读器，支持一维和二维码扫描</w:t>
            </w:r>
          </w:p>
        </w:tc>
      </w:tr>
      <w:tr w:rsidR="00CE2FAA" w:rsidRPr="00305611" w:rsidTr="00305611">
        <w:trPr>
          <w:trHeight w:val="38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FAA" w:rsidRPr="00305611" w:rsidRDefault="0025076B" w:rsidP="00F668E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AA" w:rsidRPr="00305611" w:rsidRDefault="00CE2FAA" w:rsidP="00F668EC">
            <w:pPr>
              <w:rPr>
                <w:rFonts w:cs="Arial"/>
                <w:color w:val="000000"/>
                <w:sz w:val="20"/>
                <w:szCs w:val="20"/>
              </w:rPr>
            </w:pPr>
            <w:r w:rsidRPr="00305611">
              <w:rPr>
                <w:rFonts w:hint="eastAsia"/>
                <w:color w:val="000000"/>
                <w:sz w:val="20"/>
                <w:szCs w:val="20"/>
              </w:rPr>
              <w:t>软件功能：</w:t>
            </w:r>
            <w:proofErr w:type="spellStart"/>
            <w:r w:rsidRPr="00305611">
              <w:rPr>
                <w:color w:val="000000"/>
                <w:sz w:val="20"/>
                <w:szCs w:val="20"/>
              </w:rPr>
              <w:t>GenePix</w:t>
            </w:r>
            <w:proofErr w:type="spellEnd"/>
            <w:r w:rsidRPr="00305611">
              <w:rPr>
                <w:color w:val="000000"/>
                <w:sz w:val="20"/>
                <w:szCs w:val="20"/>
              </w:rPr>
              <w:t xml:space="preserve"> Pro Image Analysis Software</w:t>
            </w:r>
            <w:r w:rsidRPr="00305611">
              <w:rPr>
                <w:rFonts w:hint="eastAsia"/>
                <w:color w:val="000000"/>
                <w:sz w:val="20"/>
                <w:szCs w:val="20"/>
              </w:rPr>
              <w:t>，自动找点、减背景、计算结果，具有数据提取及数据分析功能</w:t>
            </w:r>
          </w:p>
        </w:tc>
      </w:tr>
      <w:bookmarkEnd w:id="0"/>
      <w:bookmarkEnd w:id="1"/>
    </w:tbl>
    <w:p w:rsidR="008E0CEA" w:rsidRPr="000021AE" w:rsidRDefault="008E0CEA" w:rsidP="00720118">
      <w:pPr>
        <w:rPr>
          <w:rFonts w:ascii="Times New Roman" w:eastAsia="SimSun" w:hAnsi="Times New Roman" w:cs="Times New Roman"/>
          <w:sz w:val="21"/>
          <w:szCs w:val="21"/>
        </w:rPr>
      </w:pPr>
    </w:p>
    <w:sectPr w:rsidR="008E0CEA" w:rsidRPr="000021AE" w:rsidSect="00EC4B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3E" w:rsidRDefault="00C4193E" w:rsidP="00BD7C3A">
      <w:pPr>
        <w:spacing w:after="0" w:line="240" w:lineRule="auto"/>
      </w:pPr>
      <w:r>
        <w:separator/>
      </w:r>
    </w:p>
  </w:endnote>
  <w:endnote w:type="continuationSeparator" w:id="0">
    <w:p w:rsidR="00C4193E" w:rsidRDefault="00C4193E" w:rsidP="00BD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ouYu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LTH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ramond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3E" w:rsidRDefault="00C4193E" w:rsidP="00BD7C3A">
      <w:pPr>
        <w:spacing w:after="0" w:line="240" w:lineRule="auto"/>
      </w:pPr>
      <w:r>
        <w:separator/>
      </w:r>
    </w:p>
  </w:footnote>
  <w:footnote w:type="continuationSeparator" w:id="0">
    <w:p w:rsidR="00C4193E" w:rsidRDefault="00C4193E" w:rsidP="00BD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F6A"/>
    <w:multiLevelType w:val="hybridMultilevel"/>
    <w:tmpl w:val="EFF65F38"/>
    <w:lvl w:ilvl="0" w:tplc="0CB27C1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266E"/>
    <w:multiLevelType w:val="hybridMultilevel"/>
    <w:tmpl w:val="4BDE078A"/>
    <w:lvl w:ilvl="0" w:tplc="C9BE2C48">
      <w:start w:val="3"/>
      <w:numFmt w:val="bullet"/>
      <w:lvlText w:val=""/>
      <w:lvlJc w:val="left"/>
      <w:pPr>
        <w:ind w:left="720" w:hanging="360"/>
      </w:pPr>
      <w:rPr>
        <w:rFonts w:ascii="Symbol" w:eastAsia="YouYu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01223"/>
    <w:multiLevelType w:val="hybridMultilevel"/>
    <w:tmpl w:val="594894D8"/>
    <w:lvl w:ilvl="0" w:tplc="4DECA74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B25EBC"/>
    <w:multiLevelType w:val="hybridMultilevel"/>
    <w:tmpl w:val="8E8C059C"/>
    <w:lvl w:ilvl="0" w:tplc="1C5652B0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B0F"/>
    <w:multiLevelType w:val="hybridMultilevel"/>
    <w:tmpl w:val="8E8C059C"/>
    <w:lvl w:ilvl="0" w:tplc="1C5652B0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28DC"/>
    <w:multiLevelType w:val="hybridMultilevel"/>
    <w:tmpl w:val="63CE4DF6"/>
    <w:lvl w:ilvl="0" w:tplc="C532ACD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63A9"/>
    <w:rsid w:val="000021AE"/>
    <w:rsid w:val="00007405"/>
    <w:rsid w:val="00007CD0"/>
    <w:rsid w:val="000302E3"/>
    <w:rsid w:val="0003768E"/>
    <w:rsid w:val="000F1F01"/>
    <w:rsid w:val="001108AA"/>
    <w:rsid w:val="001110E7"/>
    <w:rsid w:val="0014565E"/>
    <w:rsid w:val="001A7CF2"/>
    <w:rsid w:val="001C519B"/>
    <w:rsid w:val="001D708A"/>
    <w:rsid w:val="001E5FD1"/>
    <w:rsid w:val="002142F9"/>
    <w:rsid w:val="0025076B"/>
    <w:rsid w:val="00284568"/>
    <w:rsid w:val="002A7DD6"/>
    <w:rsid w:val="002E10E7"/>
    <w:rsid w:val="00301BFC"/>
    <w:rsid w:val="00305611"/>
    <w:rsid w:val="003639D8"/>
    <w:rsid w:val="00366B4A"/>
    <w:rsid w:val="0036704E"/>
    <w:rsid w:val="00434BA6"/>
    <w:rsid w:val="00513B20"/>
    <w:rsid w:val="005374C6"/>
    <w:rsid w:val="005476FA"/>
    <w:rsid w:val="00555D55"/>
    <w:rsid w:val="00591D87"/>
    <w:rsid w:val="00592E64"/>
    <w:rsid w:val="005B4180"/>
    <w:rsid w:val="005B488C"/>
    <w:rsid w:val="005D0FC5"/>
    <w:rsid w:val="006319F2"/>
    <w:rsid w:val="006559FD"/>
    <w:rsid w:val="006846AC"/>
    <w:rsid w:val="006C0D06"/>
    <w:rsid w:val="006E3985"/>
    <w:rsid w:val="00715D8C"/>
    <w:rsid w:val="00720118"/>
    <w:rsid w:val="007450AF"/>
    <w:rsid w:val="00762076"/>
    <w:rsid w:val="007855F1"/>
    <w:rsid w:val="00795195"/>
    <w:rsid w:val="007B01CC"/>
    <w:rsid w:val="007C788A"/>
    <w:rsid w:val="00833A77"/>
    <w:rsid w:val="00854ED3"/>
    <w:rsid w:val="008E0CEA"/>
    <w:rsid w:val="00954354"/>
    <w:rsid w:val="00995364"/>
    <w:rsid w:val="00A116B4"/>
    <w:rsid w:val="00A67FE6"/>
    <w:rsid w:val="00A768AB"/>
    <w:rsid w:val="00A827D3"/>
    <w:rsid w:val="00AC29A9"/>
    <w:rsid w:val="00AD0D8A"/>
    <w:rsid w:val="00AD4B5C"/>
    <w:rsid w:val="00AF2440"/>
    <w:rsid w:val="00B05020"/>
    <w:rsid w:val="00B20EB2"/>
    <w:rsid w:val="00B430D5"/>
    <w:rsid w:val="00BD7C3A"/>
    <w:rsid w:val="00C04D08"/>
    <w:rsid w:val="00C4193E"/>
    <w:rsid w:val="00C672BD"/>
    <w:rsid w:val="00C832C4"/>
    <w:rsid w:val="00C84738"/>
    <w:rsid w:val="00C86FD8"/>
    <w:rsid w:val="00C91724"/>
    <w:rsid w:val="00CE2FAA"/>
    <w:rsid w:val="00D125D2"/>
    <w:rsid w:val="00D47BCC"/>
    <w:rsid w:val="00D8788D"/>
    <w:rsid w:val="00DB63A9"/>
    <w:rsid w:val="00DE36F0"/>
    <w:rsid w:val="00E21F8E"/>
    <w:rsid w:val="00E6745E"/>
    <w:rsid w:val="00E83288"/>
    <w:rsid w:val="00EC4BF8"/>
    <w:rsid w:val="00F00587"/>
    <w:rsid w:val="00F111FE"/>
    <w:rsid w:val="00F774BC"/>
    <w:rsid w:val="00F8668F"/>
    <w:rsid w:val="00FA2F82"/>
    <w:rsid w:val="00FF33FB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555D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47BC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D7C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D7C3A"/>
  </w:style>
  <w:style w:type="paragraph" w:styleId="a6">
    <w:name w:val="footer"/>
    <w:basedOn w:val="a"/>
    <w:link w:val="Char1"/>
    <w:uiPriority w:val="99"/>
    <w:unhideWhenUsed/>
    <w:rsid w:val="00BD7C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BD7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A5BA-8CF8-469E-9C8D-9CDADF5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ABSCIEX Molecular Devices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Yue, Bing</dc:creator>
  <cp:lastModifiedBy>Administrator</cp:lastModifiedBy>
  <cp:revision>36</cp:revision>
  <dcterms:created xsi:type="dcterms:W3CDTF">2016-02-24T02:19:00Z</dcterms:created>
  <dcterms:modified xsi:type="dcterms:W3CDTF">2020-01-06T08:29:00Z</dcterms:modified>
</cp:coreProperties>
</file>