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1C" w:rsidRPr="004D19EA" w:rsidRDefault="004D19EA" w:rsidP="004D19EA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40"/>
          <w:szCs w:val="28"/>
        </w:rPr>
      </w:pPr>
      <w:r w:rsidRPr="004D19EA">
        <w:rPr>
          <w:rFonts w:ascii="宋体" w:hAnsi="宋体" w:cs="宋体" w:hint="eastAsia"/>
          <w:b/>
          <w:color w:val="000000"/>
          <w:kern w:val="0"/>
          <w:sz w:val="40"/>
          <w:szCs w:val="28"/>
        </w:rPr>
        <w:t>微波</w:t>
      </w:r>
      <w:r w:rsidR="004A221C" w:rsidRPr="004D19EA">
        <w:rPr>
          <w:rFonts w:ascii="宋体" w:hAnsi="宋体" w:cs="宋体" w:hint="eastAsia"/>
          <w:b/>
          <w:color w:val="000000"/>
          <w:kern w:val="0"/>
          <w:sz w:val="40"/>
          <w:szCs w:val="28"/>
        </w:rPr>
        <w:t>治疗系统 1套</w:t>
      </w:r>
    </w:p>
    <w:p w:rsidR="004D19EA" w:rsidRPr="004D19EA" w:rsidRDefault="004D19EA" w:rsidP="004D19EA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 w:rsidRPr="004D19EA">
        <w:rPr>
          <w:rFonts w:ascii="宋体" w:hAnsi="宋体" w:cs="宋体" w:hint="eastAsia"/>
          <w:color w:val="000000"/>
          <w:kern w:val="0"/>
          <w:sz w:val="28"/>
          <w:szCs w:val="28"/>
        </w:rPr>
        <w:t>1、配置：微波消融治疗仪以及配套使用的无菌一次性微波消融针，其中主机应获批国家食品药品监督管理总局（CFDA）颁发的三类医疗器械注册证书，消融针应获批CF</w:t>
      </w:r>
      <w:bookmarkStart w:id="0" w:name="_GoBack"/>
      <w:bookmarkEnd w:id="0"/>
      <w:r w:rsidRPr="004D19EA">
        <w:rPr>
          <w:rFonts w:ascii="宋体" w:hAnsi="宋体" w:cs="宋体" w:hint="eastAsia"/>
          <w:color w:val="000000"/>
          <w:kern w:val="0"/>
          <w:sz w:val="28"/>
          <w:szCs w:val="28"/>
        </w:rPr>
        <w:t>DA颁发的三类或二类医疗器械注册证书，证书所描述的治疗仪使用范围应包含肺肿瘤或肺恶性肿瘤，若未明确包含肺肿瘤，则应至少包含恶性实体肿瘤的临床适用范围，可完全合法应用于肺肿瘤的临床治疗。</w:t>
      </w:r>
    </w:p>
    <w:p w:rsidR="004D19EA" w:rsidRPr="004D19EA" w:rsidRDefault="004D19EA" w:rsidP="004D19EA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 w:rsidRPr="004D19EA">
        <w:rPr>
          <w:rFonts w:ascii="宋体" w:hAnsi="宋体" w:cs="宋体" w:hint="eastAsia"/>
          <w:color w:val="000000"/>
          <w:kern w:val="0"/>
          <w:sz w:val="28"/>
          <w:szCs w:val="28"/>
        </w:rPr>
        <w:t>2、技术要求：微波消融治疗仪微波输出频率: 2450MHz,输出功率: 5-100W, 磁共管为固态源,配有抗干扰测温系统,发射源配有相应的水冷却泵, 消融针外径须为1.3-1.8mm，可承受使用使用功率≧80W,消融针须有高效率水冷结构，冷却水流量需大于70ml/min,消融针须有大体积圆形消融范围，消融直径要求单针10分钟内大于4.5cm,短径(S)/长径(L)比值≧0.9,用于大肿瘤消融时，消融针需能承受使用功率90W 持续消融30分钟的使用条件,配套的一次性水冷微波消融针有可通过内窥镜下治疗的柔性PTFE管软针。</w:t>
      </w:r>
    </w:p>
    <w:p w:rsidR="00056D9E" w:rsidRPr="004D19EA" w:rsidRDefault="00056D9E" w:rsidP="004D19EA">
      <w:pPr>
        <w:widowControl/>
        <w:spacing w:line="360" w:lineRule="auto"/>
      </w:pPr>
    </w:p>
    <w:sectPr w:rsidR="00056D9E" w:rsidRPr="004D19EA" w:rsidSect="007F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42" w:rsidRDefault="006F1A42" w:rsidP="004A221C">
      <w:r>
        <w:separator/>
      </w:r>
    </w:p>
  </w:endnote>
  <w:endnote w:type="continuationSeparator" w:id="0">
    <w:p w:rsidR="006F1A42" w:rsidRDefault="006F1A42" w:rsidP="004A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42" w:rsidRDefault="006F1A42" w:rsidP="004A221C">
      <w:r>
        <w:separator/>
      </w:r>
    </w:p>
  </w:footnote>
  <w:footnote w:type="continuationSeparator" w:id="0">
    <w:p w:rsidR="006F1A42" w:rsidRDefault="006F1A42" w:rsidP="004A2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15D"/>
    <w:rsid w:val="00022013"/>
    <w:rsid w:val="00056D9E"/>
    <w:rsid w:val="004A221C"/>
    <w:rsid w:val="004D19EA"/>
    <w:rsid w:val="005E57EC"/>
    <w:rsid w:val="006733DF"/>
    <w:rsid w:val="006F1A42"/>
    <w:rsid w:val="007F393E"/>
    <w:rsid w:val="008D315D"/>
    <w:rsid w:val="0090536C"/>
    <w:rsid w:val="0096493E"/>
    <w:rsid w:val="00FA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2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19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19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shebeichu 2</dc:creator>
  <cp:lastModifiedBy>jgc-3</cp:lastModifiedBy>
  <cp:revision>2</cp:revision>
  <cp:lastPrinted>2021-05-26T06:03:00Z</cp:lastPrinted>
  <dcterms:created xsi:type="dcterms:W3CDTF">2021-05-27T07:22:00Z</dcterms:created>
  <dcterms:modified xsi:type="dcterms:W3CDTF">2021-05-27T07:22:00Z</dcterms:modified>
</cp:coreProperties>
</file>